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E8FD"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Instructor Information</w:t>
      </w:r>
    </w:p>
    <w:p w14:paraId="0CA7ECF5"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rPr>
        <w:t>Course Instructors:</w:t>
      </w:r>
      <w:r w:rsidRPr="003458CD">
        <w:rPr>
          <w:rFonts w:ascii="Lato" w:eastAsia="Times New Roman" w:hAnsi="Lato" w:cs="Times New Roman"/>
          <w:color w:val="000000"/>
          <w:sz w:val="24"/>
          <w:szCs w:val="24"/>
        </w:rPr>
        <w:t xml:space="preserve"> François </w:t>
      </w:r>
      <w:proofErr w:type="spellStart"/>
      <w:r w:rsidRPr="003458CD">
        <w:rPr>
          <w:rFonts w:ascii="Lato" w:eastAsia="Times New Roman" w:hAnsi="Lato" w:cs="Times New Roman"/>
          <w:color w:val="000000"/>
          <w:sz w:val="24"/>
          <w:szCs w:val="24"/>
        </w:rPr>
        <w:t>Guilleux</w:t>
      </w:r>
      <w:proofErr w:type="spellEnd"/>
      <w:r w:rsidRPr="003458CD">
        <w:rPr>
          <w:rFonts w:ascii="Lato" w:eastAsia="Times New Roman" w:hAnsi="Lato" w:cs="Times New Roman"/>
          <w:color w:val="000000"/>
          <w:sz w:val="24"/>
          <w:szCs w:val="24"/>
        </w:rPr>
        <w:t>, PhD and Rachel Robertson, PhD</w:t>
      </w:r>
      <w:r w:rsidRPr="003458CD">
        <w:rPr>
          <w:rFonts w:ascii="Lato" w:eastAsia="Times New Roman" w:hAnsi="Lato" w:cs="Times New Roman"/>
          <w:color w:val="000000"/>
          <w:sz w:val="24"/>
          <w:szCs w:val="24"/>
        </w:rPr>
        <w:br/>
      </w:r>
      <w:r w:rsidRPr="003458CD">
        <w:rPr>
          <w:rFonts w:ascii="Lato" w:eastAsia="Times New Roman" w:hAnsi="Lato" w:cs="Times New Roman"/>
          <w:b/>
          <w:bCs/>
          <w:color w:val="000000"/>
          <w:sz w:val="24"/>
          <w:szCs w:val="24"/>
        </w:rPr>
        <w:t>Class Format and Duration</w:t>
      </w:r>
      <w:r w:rsidRPr="003458CD">
        <w:rPr>
          <w:rFonts w:ascii="Lato" w:eastAsia="Times New Roman" w:hAnsi="Lato" w:cs="Times New Roman"/>
          <w:color w:val="000000"/>
          <w:sz w:val="24"/>
          <w:szCs w:val="24"/>
        </w:rPr>
        <w:t>: Hybrid (In-Person- Posvar 1501- &amp; Canvas) Fifteen-Week Course</w:t>
      </w:r>
      <w:r w:rsidRPr="003458CD">
        <w:rPr>
          <w:rFonts w:ascii="Lato" w:eastAsia="Times New Roman" w:hAnsi="Lato" w:cs="Times New Roman"/>
          <w:color w:val="000000"/>
          <w:sz w:val="24"/>
          <w:szCs w:val="24"/>
        </w:rPr>
        <w:br/>
      </w:r>
      <w:r w:rsidRPr="003458CD">
        <w:rPr>
          <w:rFonts w:ascii="Lato" w:eastAsia="Times New Roman" w:hAnsi="Lato" w:cs="Times New Roman"/>
          <w:b/>
          <w:bCs/>
          <w:color w:val="000000"/>
          <w:sz w:val="24"/>
          <w:szCs w:val="24"/>
        </w:rPr>
        <w:t>Office: </w:t>
      </w:r>
      <w:r w:rsidRPr="003458CD">
        <w:rPr>
          <w:rFonts w:ascii="Lato" w:eastAsia="Times New Roman" w:hAnsi="Lato" w:cs="Times New Roman"/>
          <w:color w:val="000000"/>
          <w:sz w:val="24"/>
          <w:szCs w:val="24"/>
        </w:rPr>
        <w:t>Wesley W. Posvar Hall</w:t>
      </w:r>
      <w:r w:rsidRPr="003458CD">
        <w:rPr>
          <w:rFonts w:ascii="Lato" w:eastAsia="Times New Roman" w:hAnsi="Lato" w:cs="Times New Roman"/>
          <w:b/>
          <w:bCs/>
          <w:color w:val="000000"/>
          <w:sz w:val="24"/>
          <w:szCs w:val="24"/>
        </w:rPr>
        <w:br/>
        <w:t>Office Hours:</w:t>
      </w:r>
      <w:r w:rsidRPr="003458CD">
        <w:rPr>
          <w:rFonts w:ascii="Lato" w:eastAsia="Times New Roman" w:hAnsi="Lato" w:cs="Times New Roman"/>
          <w:color w:val="000000"/>
          <w:sz w:val="24"/>
          <w:szCs w:val="24"/>
        </w:rPr>
        <w:t> by appointment</w:t>
      </w:r>
      <w:r w:rsidRPr="003458CD">
        <w:rPr>
          <w:rFonts w:ascii="Lato" w:eastAsia="Times New Roman" w:hAnsi="Lato" w:cs="Times New Roman"/>
          <w:color w:val="000000"/>
          <w:sz w:val="24"/>
          <w:szCs w:val="24"/>
        </w:rPr>
        <w:br/>
      </w:r>
      <w:r w:rsidRPr="003458CD">
        <w:rPr>
          <w:rFonts w:ascii="Lato" w:eastAsia="Times New Roman" w:hAnsi="Lato" w:cs="Times New Roman"/>
          <w:b/>
          <w:bCs/>
          <w:color w:val="000000"/>
          <w:sz w:val="24"/>
          <w:szCs w:val="24"/>
        </w:rPr>
        <w:t>Office Phone:</w:t>
      </w:r>
      <w:r w:rsidRPr="003458CD">
        <w:rPr>
          <w:rFonts w:ascii="Lato" w:eastAsia="Times New Roman" w:hAnsi="Lato" w:cs="Times New Roman"/>
          <w:color w:val="000000"/>
          <w:sz w:val="24"/>
          <w:szCs w:val="24"/>
        </w:rPr>
        <w:t> Teams Call</w:t>
      </w:r>
      <w:r w:rsidRPr="003458CD">
        <w:rPr>
          <w:rFonts w:ascii="Lato" w:eastAsia="Times New Roman" w:hAnsi="Lato" w:cs="Times New Roman"/>
          <w:color w:val="000000"/>
          <w:sz w:val="24"/>
          <w:szCs w:val="24"/>
        </w:rPr>
        <w:br/>
      </w:r>
      <w:r w:rsidRPr="003458CD">
        <w:rPr>
          <w:rFonts w:ascii="Lato" w:eastAsia="Times New Roman" w:hAnsi="Lato" w:cs="Times New Roman"/>
          <w:b/>
          <w:bCs/>
          <w:color w:val="000000"/>
          <w:sz w:val="24"/>
          <w:szCs w:val="24"/>
        </w:rPr>
        <w:t>Email:</w:t>
      </w:r>
      <w:r w:rsidRPr="003458CD">
        <w:rPr>
          <w:rFonts w:ascii="Lato" w:eastAsia="Times New Roman" w:hAnsi="Lato" w:cs="Times New Roman"/>
          <w:color w:val="000000"/>
          <w:sz w:val="24"/>
          <w:szCs w:val="24"/>
        </w:rPr>
        <w:t> </w:t>
      </w:r>
      <w:hyperlink r:id="rId5" w:history="1">
        <w:r w:rsidRPr="003458CD">
          <w:rPr>
            <w:rFonts w:ascii="Lato" w:eastAsia="Times New Roman" w:hAnsi="Lato" w:cs="Times New Roman"/>
            <w:color w:val="0000FF"/>
            <w:sz w:val="24"/>
            <w:szCs w:val="24"/>
            <w:u w:val="single"/>
          </w:rPr>
          <w:t>fjg6@pitt.edu</w:t>
        </w:r>
      </w:hyperlink>
      <w:r w:rsidRPr="003458CD">
        <w:rPr>
          <w:rFonts w:ascii="Lato" w:eastAsia="Times New Roman" w:hAnsi="Lato" w:cs="Times New Roman"/>
          <w:color w:val="000000"/>
          <w:sz w:val="24"/>
          <w:szCs w:val="24"/>
        </w:rPr>
        <w:t> and </w:t>
      </w:r>
      <w:hyperlink r:id="rId6" w:tgtFrame="_blank" w:history="1">
        <w:r w:rsidRPr="003458CD">
          <w:rPr>
            <w:rFonts w:ascii="Lato" w:eastAsia="Times New Roman" w:hAnsi="Lato" w:cs="Times New Roman"/>
            <w:color w:val="0000FF"/>
            <w:sz w:val="24"/>
            <w:szCs w:val="24"/>
            <w:u w:val="single"/>
          </w:rPr>
          <w:t>rachelr@pitt.edu</w:t>
        </w:r>
      </w:hyperlink>
    </w:p>
    <w:p w14:paraId="213A2B94"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51A72C98">
          <v:rect id="_x0000_i1025" style="width:0;height:1.5pt" o:hralign="center" o:hrstd="t" o:hrnoshade="t" o:hr="t" fillcolor="black" stroked="f"/>
        </w:pict>
      </w:r>
    </w:p>
    <w:p w14:paraId="4FA68590" w14:textId="77777777" w:rsidR="003458CD" w:rsidRPr="003458CD" w:rsidRDefault="003458CD" w:rsidP="003458CD">
      <w:pPr>
        <w:shd w:val="clear" w:color="auto" w:fill="FFFFFF"/>
        <w:spacing w:before="90" w:after="90" w:line="240" w:lineRule="auto"/>
        <w:jc w:val="center"/>
        <w:outlineLvl w:val="1"/>
        <w:rPr>
          <w:rFonts w:ascii="Lato" w:eastAsia="Times New Roman" w:hAnsi="Lato" w:cs="Times New Roman"/>
          <w:color w:val="000000"/>
          <w:sz w:val="43"/>
          <w:szCs w:val="43"/>
        </w:rPr>
      </w:pPr>
      <w:r w:rsidRPr="003458CD">
        <w:rPr>
          <w:rFonts w:ascii="Lato" w:eastAsia="Times New Roman" w:hAnsi="Lato" w:cs="Times New Roman"/>
          <w:b/>
          <w:bCs/>
          <w:color w:val="000000"/>
          <w:sz w:val="43"/>
          <w:szCs w:val="43"/>
        </w:rPr>
        <w:t>Doctor of Education (EdD) Program</w:t>
      </w:r>
      <w:r w:rsidRPr="003458CD">
        <w:rPr>
          <w:rFonts w:ascii="Lato" w:eastAsia="Times New Roman" w:hAnsi="Lato" w:cs="Times New Roman"/>
          <w:b/>
          <w:bCs/>
          <w:color w:val="000000"/>
          <w:sz w:val="43"/>
          <w:szCs w:val="43"/>
        </w:rPr>
        <w:br/>
        <w:t>EDUC 3003: Leadership in Groups and Organizations</w:t>
      </w:r>
    </w:p>
    <w:p w14:paraId="425EB303" w14:textId="77777777" w:rsidR="003458CD" w:rsidRPr="003458CD" w:rsidRDefault="003458CD" w:rsidP="003458CD">
      <w:pPr>
        <w:shd w:val="clear" w:color="auto" w:fill="FFFFFF"/>
        <w:spacing w:before="180" w:after="180" w:line="240" w:lineRule="auto"/>
        <w:jc w:val="center"/>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rPr>
        <w:t>Spring 2023</w:t>
      </w:r>
    </w:p>
    <w:p w14:paraId="460661CA" w14:textId="77777777" w:rsidR="003458CD" w:rsidRPr="003458CD" w:rsidRDefault="003458CD" w:rsidP="003458CD">
      <w:pPr>
        <w:shd w:val="clear" w:color="auto" w:fill="FFFFFF"/>
        <w:spacing w:before="180" w:after="180" w:line="240" w:lineRule="auto"/>
        <w:jc w:val="center"/>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In-Person Meetings:</w:t>
      </w:r>
    </w:p>
    <w:p w14:paraId="7DE26B34" w14:textId="77777777" w:rsidR="003458CD" w:rsidRPr="003458CD" w:rsidRDefault="003458CD" w:rsidP="003458CD">
      <w:pPr>
        <w:shd w:val="clear" w:color="auto" w:fill="FFFFFF"/>
        <w:spacing w:before="180" w:after="180" w:line="240" w:lineRule="auto"/>
        <w:jc w:val="center"/>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1501 Posvar, 8:00 AM-12:00 PM EST</w:t>
      </w:r>
      <w:r w:rsidRPr="003458CD">
        <w:rPr>
          <w:rFonts w:ascii="Lato" w:eastAsia="Times New Roman" w:hAnsi="Lato" w:cs="Times New Roman"/>
          <w:color w:val="000000"/>
          <w:sz w:val="24"/>
          <w:szCs w:val="24"/>
        </w:rPr>
        <w:br/>
        <w:t>January 14, February 4, March 4, April 1</w:t>
      </w:r>
    </w:p>
    <w:p w14:paraId="7237AE83"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1566AAC6">
          <v:rect id="_x0000_i1026" style="width:0;height:1.5pt" o:hralign="center" o:hrstd="t" o:hrnoshade="t" o:hr="t" fillcolor="black" stroked="f"/>
        </w:pict>
      </w:r>
    </w:p>
    <w:p w14:paraId="5D2EC4E9" w14:textId="77777777" w:rsidR="003458CD" w:rsidRPr="003458CD" w:rsidRDefault="003458CD" w:rsidP="003458CD">
      <w:pPr>
        <w:shd w:val="clear" w:color="auto" w:fill="FFFFFF"/>
        <w:spacing w:before="90" w:after="90" w:line="240" w:lineRule="auto"/>
        <w:jc w:val="center"/>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Mission/Vision of the School of Education </w:t>
      </w:r>
    </w:p>
    <w:p w14:paraId="6644F915" w14:textId="77777777" w:rsidR="003458CD" w:rsidRPr="003458CD" w:rsidRDefault="003458CD" w:rsidP="003458CD">
      <w:pPr>
        <w:shd w:val="clear" w:color="auto" w:fill="FFFFFF"/>
        <w:spacing w:before="180" w:after="180" w:line="240" w:lineRule="auto"/>
        <w:jc w:val="center"/>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We ignite learning. We strive for well-being for all. We teach.</w:t>
      </w:r>
      <w:r w:rsidRPr="003458CD">
        <w:rPr>
          <w:rFonts w:ascii="Lato" w:eastAsia="Times New Roman" w:hAnsi="Lato" w:cs="Times New Roman"/>
          <w:color w:val="000000"/>
          <w:sz w:val="24"/>
          <w:szCs w:val="24"/>
        </w:rPr>
        <w:br/>
        <w:t>We commit to student, family, and community success.</w:t>
      </w:r>
      <w:r w:rsidRPr="003458CD">
        <w:rPr>
          <w:rFonts w:ascii="Lato" w:eastAsia="Times New Roman" w:hAnsi="Lato" w:cs="Times New Roman"/>
          <w:color w:val="000000"/>
          <w:sz w:val="24"/>
          <w:szCs w:val="24"/>
        </w:rPr>
        <w:br/>
        <w:t>We commit to educational equity. We advocate. We work for justice.</w:t>
      </w:r>
      <w:r w:rsidRPr="003458CD">
        <w:rPr>
          <w:rFonts w:ascii="Lato" w:eastAsia="Times New Roman" w:hAnsi="Lato" w:cs="Times New Roman"/>
          <w:color w:val="000000"/>
          <w:sz w:val="24"/>
          <w:szCs w:val="24"/>
        </w:rPr>
        <w:br/>
        <w:t>We cultivate relationships. We forge engaged partnerships. We collaborate.</w:t>
      </w:r>
      <w:r w:rsidRPr="003458CD">
        <w:rPr>
          <w:rFonts w:ascii="Lato" w:eastAsia="Times New Roman" w:hAnsi="Lato" w:cs="Times New Roman"/>
          <w:color w:val="000000"/>
          <w:sz w:val="24"/>
          <w:szCs w:val="24"/>
        </w:rPr>
        <w:br/>
        <w:t>We learn with and from communities. We innovate and agitate.</w:t>
      </w:r>
      <w:r w:rsidRPr="003458CD">
        <w:rPr>
          <w:rFonts w:ascii="Lato" w:eastAsia="Times New Roman" w:hAnsi="Lato" w:cs="Times New Roman"/>
          <w:color w:val="000000"/>
          <w:sz w:val="24"/>
          <w:szCs w:val="24"/>
        </w:rPr>
        <w:br/>
        <w:t>We pursue and produce knowledge. We research. </w:t>
      </w:r>
      <w:r w:rsidRPr="003458CD">
        <w:rPr>
          <w:rFonts w:ascii="Lato" w:eastAsia="Times New Roman" w:hAnsi="Lato" w:cs="Times New Roman"/>
          <w:color w:val="000000"/>
          <w:sz w:val="24"/>
          <w:szCs w:val="24"/>
        </w:rPr>
        <w:br/>
        <w:t>We disrupt and transform inequitable educational structures. </w:t>
      </w:r>
      <w:r w:rsidRPr="003458CD">
        <w:rPr>
          <w:rFonts w:ascii="Lato" w:eastAsia="Times New Roman" w:hAnsi="Lato" w:cs="Times New Roman"/>
          <w:color w:val="000000"/>
          <w:sz w:val="24"/>
          <w:szCs w:val="24"/>
        </w:rPr>
        <w:br/>
        <w:t>We approach learning as intertwined with health, wellness, and human development. </w:t>
      </w:r>
      <w:r w:rsidRPr="003458CD">
        <w:rPr>
          <w:rFonts w:ascii="Lato" w:eastAsia="Times New Roman" w:hAnsi="Lato" w:cs="Times New Roman"/>
          <w:color w:val="000000"/>
          <w:sz w:val="24"/>
          <w:szCs w:val="24"/>
        </w:rPr>
        <w:br/>
        <w:t>We address how national, global, social, and technological change impacts learning. </w:t>
      </w:r>
      <w:r w:rsidRPr="003458CD">
        <w:rPr>
          <w:rFonts w:ascii="Lato" w:eastAsia="Times New Roman" w:hAnsi="Lato" w:cs="Times New Roman"/>
          <w:color w:val="000000"/>
          <w:sz w:val="24"/>
          <w:szCs w:val="24"/>
        </w:rPr>
        <w:br/>
        <w:t>We shape practice and policy. We teach with and for dignity. We think. We dream.</w:t>
      </w:r>
      <w:r w:rsidRPr="003458CD">
        <w:rPr>
          <w:rFonts w:ascii="Lato" w:eastAsia="Times New Roman" w:hAnsi="Lato" w:cs="Times New Roman"/>
          <w:color w:val="000000"/>
          <w:sz w:val="24"/>
          <w:szCs w:val="24"/>
        </w:rPr>
        <w:br/>
        <w:t>We lead with integrity.</w:t>
      </w:r>
      <w:r w:rsidRPr="003458CD">
        <w:rPr>
          <w:rFonts w:ascii="Lato" w:eastAsia="Times New Roman" w:hAnsi="Lato" w:cs="Times New Roman"/>
          <w:color w:val="000000"/>
          <w:sz w:val="24"/>
          <w:szCs w:val="24"/>
        </w:rPr>
        <w:br/>
        <w:t>We are the School of Education at the University of Pittsburgh.</w:t>
      </w:r>
    </w:p>
    <w:p w14:paraId="7F147DAE"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1EB22275">
          <v:rect id="_x0000_i1027" style="width:0;height:1.5pt" o:hralign="center" o:hrstd="t" o:hrnoshade="t" o:hr="t" fillcolor="black" stroked="f"/>
        </w:pict>
      </w:r>
    </w:p>
    <w:p w14:paraId="5026815C" w14:textId="77777777" w:rsidR="003458CD" w:rsidRPr="003458CD" w:rsidRDefault="003458CD" w:rsidP="003458CD">
      <w:pPr>
        <w:shd w:val="clear" w:color="auto" w:fill="FFFFFF"/>
        <w:spacing w:before="90" w:after="90" w:line="240" w:lineRule="auto"/>
        <w:jc w:val="center"/>
        <w:outlineLvl w:val="2"/>
        <w:rPr>
          <w:rFonts w:ascii="Lato" w:eastAsia="Times New Roman" w:hAnsi="Lato" w:cs="Times New Roman"/>
          <w:color w:val="000000"/>
          <w:sz w:val="36"/>
          <w:szCs w:val="36"/>
        </w:rPr>
      </w:pPr>
      <w:proofErr w:type="spellStart"/>
      <w:r w:rsidRPr="003458CD">
        <w:rPr>
          <w:rFonts w:ascii="Lato" w:eastAsia="Times New Roman" w:hAnsi="Lato" w:cs="Times New Roman"/>
          <w:b/>
          <w:bCs/>
          <w:color w:val="000000"/>
          <w:sz w:val="36"/>
          <w:szCs w:val="36"/>
        </w:rPr>
        <w:lastRenderedPageBreak/>
        <w:t>Rematriation</w:t>
      </w:r>
      <w:proofErr w:type="spellEnd"/>
      <w:r w:rsidRPr="003458CD">
        <w:rPr>
          <w:rFonts w:ascii="Lato" w:eastAsia="Times New Roman" w:hAnsi="Lato" w:cs="Times New Roman"/>
          <w:b/>
          <w:bCs/>
          <w:color w:val="000000"/>
          <w:sz w:val="36"/>
          <w:szCs w:val="36"/>
        </w:rPr>
        <w:t xml:space="preserve"> Statement</w:t>
      </w:r>
    </w:p>
    <w:p w14:paraId="703D77B7"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We join one another on the land and near the rivers originally in the care and protection of the </w:t>
      </w:r>
      <w:proofErr w:type="spellStart"/>
      <w:r w:rsidRPr="003458CD">
        <w:rPr>
          <w:rFonts w:ascii="Lato" w:eastAsia="Times New Roman" w:hAnsi="Lato" w:cs="Times New Roman"/>
          <w:color w:val="000000"/>
          <w:sz w:val="24"/>
          <w:szCs w:val="24"/>
        </w:rPr>
        <w:t>Adena</w:t>
      </w:r>
      <w:proofErr w:type="spellEnd"/>
      <w:r w:rsidRPr="003458CD">
        <w:rPr>
          <w:rFonts w:ascii="Lato" w:eastAsia="Times New Roman" w:hAnsi="Lato" w:cs="Times New Roman"/>
          <w:color w:val="000000"/>
          <w:sz w:val="24"/>
          <w:szCs w:val="24"/>
        </w:rPr>
        <w:t xml:space="preserve"> and Hopewell Nations, and the Monongahela Peoples, and shared over time by many Indigenous Nations—including the Delaware, Iroquois, and Shawnee Tribes—as a place of gathering and exchange. We join you also on the land and near the rivers cared for and cultivated as a site of Freedom, from the Underground Railroad to global uprisings for racial justice. </w:t>
      </w:r>
    </w:p>
    <w:p w14:paraId="0126AAC2"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As a process of </w:t>
      </w:r>
      <w:proofErr w:type="spellStart"/>
      <w:r w:rsidRPr="003458CD">
        <w:rPr>
          <w:rFonts w:ascii="Lato" w:eastAsia="Times New Roman" w:hAnsi="Lato" w:cs="Times New Roman"/>
          <w:color w:val="000000"/>
          <w:sz w:val="24"/>
          <w:szCs w:val="24"/>
        </w:rPr>
        <w:t>Rematriation</w:t>
      </w:r>
      <w:proofErr w:type="spellEnd"/>
      <w:r w:rsidRPr="003458CD">
        <w:rPr>
          <w:rFonts w:ascii="Lato" w:eastAsia="Times New Roman" w:hAnsi="Lato" w:cs="Times New Roman"/>
          <w:color w:val="000000"/>
          <w:sz w:val="24"/>
          <w:szCs w:val="24"/>
        </w:rPr>
        <w:t>, we acknowledge our connection to place and honor the land as a relative.</w:t>
      </w:r>
    </w:p>
    <w:p w14:paraId="437190F2"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rPr>
        <w:t>Source:</w:t>
      </w:r>
      <w:r w:rsidRPr="003458CD">
        <w:rPr>
          <w:rFonts w:ascii="Lato" w:eastAsia="Times New Roman" w:hAnsi="Lato" w:cs="Times New Roman"/>
          <w:b/>
          <w:bCs/>
          <w:color w:val="000000"/>
          <w:sz w:val="24"/>
          <w:szCs w:val="24"/>
        </w:rPr>
        <w:br/>
      </w:r>
      <w:hyperlink r:id="rId7" w:history="1">
        <w:r w:rsidRPr="003458CD">
          <w:rPr>
            <w:rFonts w:ascii="Lato" w:eastAsia="Times New Roman" w:hAnsi="Lato" w:cs="Times New Roman"/>
            <w:color w:val="0000FF"/>
            <w:sz w:val="24"/>
            <w:szCs w:val="24"/>
            <w:u w:val="single"/>
          </w:rPr>
          <w:t>Dr. Sabina Vaught</w:t>
        </w:r>
      </w:hyperlink>
      <w:r w:rsidRPr="003458CD">
        <w:rPr>
          <w:rFonts w:ascii="Lato" w:eastAsia="Times New Roman" w:hAnsi="Lato" w:cs="Times New Roman"/>
          <w:color w:val="000000"/>
          <w:sz w:val="24"/>
          <w:szCs w:val="24"/>
        </w:rPr>
        <w:br/>
        <w:t>Department of Teaching, Learning, and Leading</w:t>
      </w:r>
      <w:r w:rsidRPr="003458CD">
        <w:rPr>
          <w:rFonts w:ascii="Lato" w:eastAsia="Times New Roman" w:hAnsi="Lato" w:cs="Times New Roman"/>
          <w:color w:val="000000"/>
          <w:sz w:val="24"/>
          <w:szCs w:val="24"/>
        </w:rPr>
        <w:br/>
        <w:t>School of Education</w:t>
      </w:r>
      <w:r w:rsidRPr="003458CD">
        <w:rPr>
          <w:rFonts w:ascii="Lato" w:eastAsia="Times New Roman" w:hAnsi="Lato" w:cs="Times New Roman"/>
          <w:color w:val="000000"/>
          <w:sz w:val="24"/>
          <w:szCs w:val="24"/>
        </w:rPr>
        <w:br/>
        <w:t>University of Pittsburgh</w:t>
      </w:r>
    </w:p>
    <w:p w14:paraId="76D25DCB"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32E0A2A5">
          <v:rect id="_x0000_i1028" style="width:0;height:1.5pt" o:hralign="center" o:hrstd="t" o:hrnoshade="t" o:hr="t" fillcolor="black" stroked="f"/>
        </w:pict>
      </w:r>
    </w:p>
    <w:p w14:paraId="7F651DCB" w14:textId="77777777" w:rsidR="003458CD" w:rsidRPr="003458CD" w:rsidRDefault="003458CD" w:rsidP="003458CD">
      <w:pPr>
        <w:shd w:val="clear" w:color="auto" w:fill="FFFFFF"/>
        <w:spacing w:before="90" w:after="90" w:line="240" w:lineRule="auto"/>
        <w:jc w:val="center"/>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Doctor of Education (EdD)</w:t>
      </w:r>
    </w:p>
    <w:p w14:paraId="6534E80F"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The University of Pittsburgh is a center for excellence in professional programs, and the School of Education school-wide Doctor of Education (EdD) program is grounded in this </w:t>
      </w:r>
      <w:r w:rsidRPr="003458CD">
        <w:rPr>
          <w:rFonts w:ascii="Lato" w:eastAsia="Times New Roman" w:hAnsi="Lato" w:cs="Times New Roman"/>
          <w:b/>
          <w:bCs/>
          <w:i/>
          <w:iCs/>
          <w:color w:val="000000"/>
          <w:sz w:val="24"/>
          <w:szCs w:val="24"/>
        </w:rPr>
        <w:t>commitment to excellence</w:t>
      </w:r>
      <w:r w:rsidRPr="003458CD">
        <w:rPr>
          <w:rFonts w:ascii="Lato" w:eastAsia="Times New Roman" w:hAnsi="Lato" w:cs="Times New Roman"/>
          <w:color w:val="000000"/>
          <w:sz w:val="24"/>
          <w:szCs w:val="24"/>
        </w:rPr>
        <w:t>. The program prepares working professionals to become </w:t>
      </w:r>
      <w:r w:rsidRPr="003458CD">
        <w:rPr>
          <w:rFonts w:ascii="Lato" w:eastAsia="Times New Roman" w:hAnsi="Lato" w:cs="Times New Roman"/>
          <w:b/>
          <w:bCs/>
          <w:color w:val="000000"/>
          <w:sz w:val="24"/>
          <w:szCs w:val="24"/>
        </w:rPr>
        <w:t>leader scholar practitioners</w:t>
      </w:r>
      <w:r w:rsidRPr="003458CD">
        <w:rPr>
          <w:rFonts w:ascii="Lato" w:eastAsia="Times New Roman" w:hAnsi="Lato" w:cs="Times New Roman"/>
          <w:color w:val="000000"/>
          <w:sz w:val="24"/>
          <w:szCs w:val="24"/>
        </w:rPr>
        <w:t> to develop </w:t>
      </w:r>
      <w:r w:rsidRPr="003458CD">
        <w:rPr>
          <w:rFonts w:ascii="Lato" w:eastAsia="Times New Roman" w:hAnsi="Lato" w:cs="Times New Roman"/>
          <w:i/>
          <w:iCs/>
          <w:color w:val="000000"/>
          <w:sz w:val="24"/>
          <w:szCs w:val="24"/>
        </w:rPr>
        <w:t>specialized knowledge in their area of concentration</w:t>
      </w:r>
      <w:r w:rsidRPr="003458CD">
        <w:rPr>
          <w:rFonts w:ascii="Lato" w:eastAsia="Times New Roman" w:hAnsi="Lato" w:cs="Times New Roman"/>
          <w:color w:val="000000"/>
          <w:sz w:val="24"/>
          <w:szCs w:val="24"/>
        </w:rPr>
        <w:t> and </w:t>
      </w:r>
      <w:r w:rsidRPr="003458CD">
        <w:rPr>
          <w:rFonts w:ascii="Lato" w:eastAsia="Times New Roman" w:hAnsi="Lato" w:cs="Times New Roman"/>
          <w:i/>
          <w:iCs/>
          <w:color w:val="000000"/>
          <w:sz w:val="24"/>
          <w:szCs w:val="24"/>
        </w:rPr>
        <w:t>apply their intellectual and practical skills to address and mitigate enduring problems affecting children, families, and communities</w:t>
      </w:r>
      <w:r w:rsidRPr="003458CD">
        <w:rPr>
          <w:rFonts w:ascii="Lato" w:eastAsia="Times New Roman" w:hAnsi="Lato" w:cs="Times New Roman"/>
          <w:color w:val="000000"/>
          <w:sz w:val="24"/>
          <w:szCs w:val="24"/>
        </w:rPr>
        <w:t>.</w:t>
      </w:r>
    </w:p>
    <w:p w14:paraId="39B77645"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6ECC59FF">
          <v:rect id="_x0000_i1029" style="width:0;height:1.5pt" o:hralign="center" o:hrstd="t" o:hrnoshade="t" o:hr="t" fillcolor="black" stroked="f"/>
        </w:pict>
      </w:r>
    </w:p>
    <w:p w14:paraId="4E410158" w14:textId="77777777" w:rsidR="003458CD" w:rsidRPr="003458CD" w:rsidRDefault="003458CD" w:rsidP="003458CD">
      <w:pPr>
        <w:shd w:val="clear" w:color="auto" w:fill="FFFFFF"/>
        <w:spacing w:before="90" w:after="90" w:line="240" w:lineRule="auto"/>
        <w:jc w:val="center"/>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Program Learning Goals</w:t>
      </w:r>
    </w:p>
    <w:p w14:paraId="2EDD635D"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b/>
          <w:bCs/>
          <w:i/>
          <w:iCs/>
          <w:color w:val="000000"/>
          <w:sz w:val="24"/>
          <w:szCs w:val="24"/>
        </w:rPr>
        <w:t>As a result of attending the EdD program at Pitt, students and graduates become leader scholar practitioners who</w:t>
      </w:r>
      <w:r w:rsidRPr="003458CD">
        <w:rPr>
          <w:rFonts w:ascii="Lato" w:eastAsia="Times New Roman" w:hAnsi="Lato" w:cs="Times New Roman"/>
          <w:color w:val="000000"/>
          <w:sz w:val="24"/>
          <w:szCs w:val="24"/>
        </w:rPr>
        <w:t>:</w:t>
      </w:r>
    </w:p>
    <w:p w14:paraId="7E39AAD1" w14:textId="77777777" w:rsidR="003458CD" w:rsidRPr="003458CD" w:rsidRDefault="003458CD" w:rsidP="003458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Identify problems of practice, including questions of equity, ethics, and justice</w:t>
      </w:r>
    </w:p>
    <w:p w14:paraId="055B116F" w14:textId="77777777" w:rsidR="003458CD" w:rsidRPr="003458CD" w:rsidRDefault="003458CD" w:rsidP="003458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Use data to inform decisions in daily operations and improvement projects</w:t>
      </w:r>
    </w:p>
    <w:p w14:paraId="11B88C65" w14:textId="77777777" w:rsidR="003458CD" w:rsidRPr="003458CD" w:rsidRDefault="003458CD" w:rsidP="003458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Communicate and collaborate to work with diverse communities and build partnerships</w:t>
      </w:r>
    </w:p>
    <w:p w14:paraId="6FEEB397" w14:textId="77777777" w:rsidR="003458CD" w:rsidRPr="003458CD" w:rsidRDefault="003458CD" w:rsidP="003458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Lead change that improves practice</w:t>
      </w:r>
    </w:p>
    <w:p w14:paraId="336C8AD6" w14:textId="77777777" w:rsidR="003458CD" w:rsidRPr="003458CD" w:rsidRDefault="003458CD" w:rsidP="003458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Are committed to use improvement science to address problems of practice</w:t>
      </w:r>
    </w:p>
    <w:p w14:paraId="66170BA2"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30A58579">
          <v:rect id="_x0000_i1030" style="width:0;height:1.5pt" o:hralign="center" o:hrstd="t" o:hrnoshade="t" o:hr="t" fillcolor="black" stroked="f"/>
        </w:pict>
      </w:r>
    </w:p>
    <w:p w14:paraId="1D26222A" w14:textId="77777777" w:rsidR="003458CD" w:rsidRPr="003458CD" w:rsidRDefault="003458CD" w:rsidP="003458CD">
      <w:pPr>
        <w:shd w:val="clear" w:color="auto" w:fill="FFFFFF"/>
        <w:spacing w:before="90" w:after="90" w:line="240" w:lineRule="auto"/>
        <w:jc w:val="center"/>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lastRenderedPageBreak/>
        <w:t>Doctoral Requirements</w:t>
      </w:r>
    </w:p>
    <w:p w14:paraId="5AF976B4"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This course is a required course in the Foundation sequence of the EdD program.</w:t>
      </w:r>
    </w:p>
    <w:p w14:paraId="2F4BC23D"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58FE33EB">
          <v:rect id="_x0000_i1031" style="width:0;height:1.5pt" o:hralign="center" o:hrstd="t" o:hrnoshade="t" o:hr="t" fillcolor="black" stroked="f"/>
        </w:pict>
      </w:r>
    </w:p>
    <w:p w14:paraId="086778C1" w14:textId="77777777" w:rsidR="003458CD" w:rsidRPr="003458CD" w:rsidRDefault="003458CD" w:rsidP="003458CD">
      <w:pPr>
        <w:shd w:val="clear" w:color="auto" w:fill="FFFFFF"/>
        <w:spacing w:before="90" w:after="90" w:line="240" w:lineRule="auto"/>
        <w:jc w:val="center"/>
        <w:outlineLvl w:val="0"/>
        <w:rPr>
          <w:rFonts w:ascii="Lato" w:eastAsia="Times New Roman" w:hAnsi="Lato" w:cs="Times New Roman"/>
          <w:color w:val="000000"/>
          <w:kern w:val="36"/>
          <w:sz w:val="43"/>
          <w:szCs w:val="43"/>
        </w:rPr>
      </w:pPr>
      <w:r w:rsidRPr="003458CD">
        <w:rPr>
          <w:rFonts w:ascii="Lato" w:eastAsia="Times New Roman" w:hAnsi="Lato" w:cs="Times New Roman"/>
          <w:b/>
          <w:bCs/>
          <w:color w:val="000000"/>
          <w:kern w:val="36"/>
          <w:sz w:val="43"/>
          <w:szCs w:val="43"/>
        </w:rPr>
        <w:t>About The Course (EDUC 3003)</w:t>
      </w:r>
    </w:p>
    <w:p w14:paraId="04902862" w14:textId="77777777" w:rsidR="003458CD" w:rsidRPr="003458CD" w:rsidRDefault="003458CD" w:rsidP="003458CD">
      <w:pPr>
        <w:shd w:val="clear" w:color="auto" w:fill="FFFFFF"/>
        <w:spacing w:before="90" w:after="90" w:line="240" w:lineRule="auto"/>
        <w:jc w:val="center"/>
        <w:outlineLvl w:val="1"/>
        <w:rPr>
          <w:rFonts w:ascii="Lato" w:eastAsia="Times New Roman" w:hAnsi="Lato" w:cs="Times New Roman"/>
          <w:color w:val="000000"/>
          <w:sz w:val="43"/>
          <w:szCs w:val="43"/>
        </w:rPr>
      </w:pPr>
      <w:r w:rsidRPr="003458CD">
        <w:rPr>
          <w:rFonts w:ascii="Lato" w:eastAsia="Times New Roman" w:hAnsi="Lato" w:cs="Times New Roman"/>
          <w:b/>
          <w:bCs/>
          <w:color w:val="000000"/>
          <w:sz w:val="43"/>
          <w:szCs w:val="43"/>
        </w:rPr>
        <w:t>Course Facilitators</w:t>
      </w:r>
    </w:p>
    <w:p w14:paraId="2969E7C8" w14:textId="74296EB1" w:rsidR="003458CD" w:rsidRPr="003458CD" w:rsidRDefault="003458CD" w:rsidP="003458CD">
      <w:pPr>
        <w:shd w:val="clear" w:color="auto" w:fill="FFFFFF"/>
        <w:spacing w:before="180" w:after="180" w:line="240" w:lineRule="auto"/>
        <w:jc w:val="center"/>
        <w:rPr>
          <w:rFonts w:ascii="Lato" w:eastAsia="Times New Roman" w:hAnsi="Lato" w:cs="Times New Roman"/>
          <w:color w:val="000000"/>
          <w:sz w:val="24"/>
          <w:szCs w:val="24"/>
        </w:rPr>
      </w:pPr>
      <w:r w:rsidRPr="003458CD">
        <w:rPr>
          <w:rFonts w:ascii="Lato" w:eastAsia="Times New Roman" w:hAnsi="Lato" w:cs="Times New Roman"/>
          <w:b/>
          <w:bCs/>
          <w:noProof/>
          <w:color w:val="000000"/>
          <w:sz w:val="24"/>
          <w:szCs w:val="24"/>
        </w:rPr>
        <mc:AlternateContent>
          <mc:Choice Requires="wps">
            <w:drawing>
              <wp:inline distT="0" distB="0" distL="0" distR="0" wp14:anchorId="2B1AAAB8" wp14:editId="4912E008">
                <wp:extent cx="2463800" cy="22606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6380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E6E4D" id="Rectangle 4" o:spid="_x0000_s1026" style="width:194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Dd1wEAAKADAAAOAAAAZHJzL2Uyb0RvYy54bWysU9tu2zAMfR+wfxD0vtjxsqwz4hRFiw4D&#10;ugvQ9QMUWbKN2aJGKnGyrx8lp0m2vg17EURSPjw8PF5d74de7AxSB66S81kuhXEa6s41lXz6fv/m&#10;SgoKytWqB2cqeTAkr9evX61GX5oCWuhrg4JBHJWjr2Qbgi+zjHRrBkUz8MZx0QIOKnCITVajGhl9&#10;6LMiz5fZCFh7BG2IOHs3FeU64VtrdPhqLZkg+koyt5BOTOcmntl6pcoGlW87faSh/oHFoDrHTU9Q&#10;dyooscXuBdTQaQQCG2Yahgys7bRJM/A08/yvaR5b5U2ahcUhf5KJ/h+s/rJ79N8wUif/APoHCQe3&#10;rXKNuSHP8vFS5TmFCGNrVM0M5lG7bPRUnjBiQIwmNuNnqHnbahsgybK3OMQePLDYJ/UPJ/XNPgjN&#10;yWKxfHuV85I014pimS85iD1U+fy5RwofDQwiXiqJzC/Bq90Dhenp85PYzcF91/dpxb37I8GYMZPo&#10;R8bRL1RuoD4we4TJJmxrvrSAv6QY2SKVpJ9bhUaK/pNjBT7MF4voqRQs3r0vOMDLyuayopxmqEoG&#10;KabrbZh8uPXYNW0SeuJ4w6rZLs1zZnUkyzZIihwtG312GadX5x9r/RsAAP//AwBQSwMEFAAGAAgA&#10;AAAhAD9soPvcAAAABQEAAA8AAABkcnMvZG93bnJldi54bWxMj0FLw0AQhe9C/8MyBS9iNyqWkGZT&#10;pCAWEUpT2/M2OybB7Gya3Sbx3zt6aS/DPN7w5nvpcrSN6LHztSMFD7MIBFLhTE2lgs/d630MwgdN&#10;RjeOUMEPelhmk5tUJ8YNtMU+D6XgEPKJVlCF0CZS+qJCq/3MtUjsfbnO6sCyK6Xp9MDhtpGPUTSX&#10;VtfEHyrd4qrC4js/WwVDsekPu483ubk7rB2d1qdVvn9X6nY6vixABBzD5Rj+8BkdMmY6ujMZLxoF&#10;XCT8T/ae4pjlkZfneQQyS+U1ffYLAAD//wMAUEsBAi0AFAAGAAgAAAAhALaDOJL+AAAA4QEAABMA&#10;AAAAAAAAAAAAAAAAAAAAAFtDb250ZW50X1R5cGVzXS54bWxQSwECLQAUAAYACAAAACEAOP0h/9YA&#10;AACUAQAACwAAAAAAAAAAAAAAAAAvAQAAX3JlbHMvLnJlbHNQSwECLQAUAAYACAAAACEAo9AQ3dcB&#10;AACgAwAADgAAAAAAAAAAAAAAAAAuAgAAZHJzL2Uyb0RvYy54bWxQSwECLQAUAAYACAAAACEAP2yg&#10;+9wAAAAFAQAADwAAAAAAAAAAAAAAAAAxBAAAZHJzL2Rvd25yZXYueG1sUEsFBgAAAAAEAAQA8wAA&#10;ADoFAAAAAA==&#10;" filled="f" stroked="f">
                <o:lock v:ext="edit" aspectratio="t"/>
                <w10:anchorlock/>
              </v:rect>
            </w:pict>
          </mc:Fallback>
        </mc:AlternateContent>
      </w:r>
      <w:r w:rsidRPr="003458CD">
        <w:rPr>
          <w:rFonts w:ascii="Lato" w:eastAsia="Times New Roman" w:hAnsi="Lato" w:cs="Times New Roman"/>
          <w:b/>
          <w:bCs/>
          <w:color w:val="000000"/>
          <w:sz w:val="24"/>
          <w:szCs w:val="24"/>
        </w:rPr>
        <w:t>                </w:t>
      </w:r>
      <w:r w:rsidRPr="003458CD">
        <w:rPr>
          <w:rFonts w:ascii="Lato" w:eastAsia="Times New Roman" w:hAnsi="Lato" w:cs="Times New Roman"/>
          <w:b/>
          <w:bCs/>
          <w:noProof/>
          <w:color w:val="000000"/>
          <w:sz w:val="24"/>
          <w:szCs w:val="24"/>
        </w:rPr>
        <mc:AlternateContent>
          <mc:Choice Requires="wps">
            <w:drawing>
              <wp:inline distT="0" distB="0" distL="0" distR="0" wp14:anchorId="39142159" wp14:editId="3A523B2E">
                <wp:extent cx="2800350" cy="224155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0350" cy="224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41F12" id="Rectangle 3" o:spid="_x0000_s1026" style="width:220.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io1wEAAKADAAAOAAAAZHJzL2Uyb0RvYy54bWysU9tu2zAMfR+wfxD0vtjxkq0z4hRFiw4D&#10;ugvQ9QMUWbKN2aJGKnGyrx8lp0m2vg17EURSPjw8PF5d74de7AxSB66S81kuhXEa6s41lXz6fv/m&#10;SgoKytWqB2cqeTAkr9evX61GX5oCWuhrg4JBHJWjr2Qbgi+zjHRrBkUz8MZx0QIOKnCITVajGhl9&#10;6LMiz99lI2DtEbQh4uzdVJTrhG+t0eGrtWSC6CvJ3EI6MZ2beGbrlSobVL7t9JGG+gcWg+ocNz1B&#10;3amgxBa7F1BDpxEIbJhpGDKwttMmzcDTzPO/pnlslTdpFhaH/Ekm+n+w+svu0X/DSJ38A+gfJBzc&#10;tso15oY8y8dLlecUIoytUTUzmEftstFTecKIATGa2IyfoeZtq22AJMve4hB78MBin9Q/nNQ3+yA0&#10;J4urPH+75CVprhXFYr7kIPZQ5fPnHil8NDCIeKkkMr8Er3YPFKanz09iNwf3Xd+nFffujwRjxkyi&#10;HxlHv1C5gfrA7BEmm7Ct+dIC/pJiZItUkn5uFRop+k+OFfgwXyyip1KwWL4vOMDLyuayopxmqEoG&#10;KabrbZh8uPXYNW0SeuJ4w6rZLs1zZnUkyzZIihwtG312GadX5x9r/RsAAP//AwBQSwMEFAAGAAgA&#10;AAAhALCos/zdAAAABQEAAA8AAABkcnMvZG93bnJldi54bWxMj0FLw0AQhe9C/8MyBS/SbmqrSMym&#10;lIJYRCimtedtdkxCs7NpdpvEf+/Ui14ePN7w3jfJcrC16LD1lSMFs2kEAil3pqJCwX73MnkC4YMm&#10;o2tHqOAbPSzT0U2iY+N6+sAuC4XgEvKxVlCG0MRS+rxEq/3UNUicfbnW6sC2LaRpdc/ltpb3UfQo&#10;ra6IF0rd4LrE/JRdrII+33aH3fur3N4dNo7Om/M6+3xT6nY8rJ5BBBzC3zFc8RkdUmY6ugsZL2oF&#10;/Ej4Vc4Wixnbo4L5wzwCmSbyP336AwAA//8DAFBLAQItABQABgAIAAAAIQC2gziS/gAAAOEBAAAT&#10;AAAAAAAAAAAAAAAAAAAAAABbQ29udGVudF9UeXBlc10ueG1sUEsBAi0AFAAGAAgAAAAhADj9If/W&#10;AAAAlAEAAAsAAAAAAAAAAAAAAAAALwEAAF9yZWxzLy5yZWxzUEsBAi0AFAAGAAgAAAAhAKEN6KjX&#10;AQAAoAMAAA4AAAAAAAAAAAAAAAAALgIAAGRycy9lMm9Eb2MueG1sUEsBAi0AFAAGAAgAAAAhALCo&#10;s/zdAAAABQEAAA8AAAAAAAAAAAAAAAAAMQQAAGRycy9kb3ducmV2LnhtbFBLBQYAAAAABAAEAPMA&#10;AAA7BQAAAAA=&#10;" filled="f" stroked="f">
                <o:lock v:ext="edit" aspectratio="t"/>
                <w10:anchorlock/>
              </v:rect>
            </w:pict>
          </mc:Fallback>
        </mc:AlternateContent>
      </w:r>
      <w:r w:rsidRPr="003458CD">
        <w:rPr>
          <w:rFonts w:ascii="Lato" w:eastAsia="Times New Roman" w:hAnsi="Lato" w:cs="Times New Roman"/>
          <w:b/>
          <w:bCs/>
          <w:color w:val="000000"/>
          <w:sz w:val="24"/>
          <w:szCs w:val="24"/>
        </w:rPr>
        <w:t>                                               </w:t>
      </w:r>
      <w:r w:rsidRPr="003458CD">
        <w:rPr>
          <w:rFonts w:ascii="Lato" w:eastAsia="Times New Roman" w:hAnsi="Lato" w:cs="Times New Roman"/>
          <w:b/>
          <w:bCs/>
          <w:noProof/>
          <w:color w:val="000000"/>
          <w:sz w:val="24"/>
          <w:szCs w:val="24"/>
        </w:rPr>
        <mc:AlternateContent>
          <mc:Choice Requires="wps">
            <w:drawing>
              <wp:inline distT="0" distB="0" distL="0" distR="0" wp14:anchorId="54501844" wp14:editId="38B1C550">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C3D49"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EEDB5A0"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lang w:val="fr-FR"/>
        </w:rPr>
      </w:pPr>
      <w:r w:rsidRPr="003458CD">
        <w:rPr>
          <w:rFonts w:ascii="Lato" w:eastAsia="Times New Roman" w:hAnsi="Lato" w:cs="Times New Roman"/>
          <w:color w:val="000000"/>
          <w:sz w:val="24"/>
          <w:szCs w:val="24"/>
          <w:lang w:val="fr-FR"/>
        </w:rPr>
        <w:t xml:space="preserve">François Guilleux, </w:t>
      </w:r>
      <w:proofErr w:type="gramStart"/>
      <w:r w:rsidRPr="003458CD">
        <w:rPr>
          <w:rFonts w:ascii="Lato" w:eastAsia="Times New Roman" w:hAnsi="Lato" w:cs="Times New Roman"/>
          <w:color w:val="000000"/>
          <w:sz w:val="24"/>
          <w:szCs w:val="24"/>
          <w:lang w:val="fr-FR"/>
        </w:rPr>
        <w:t>PhD:</w:t>
      </w:r>
      <w:proofErr w:type="gramEnd"/>
      <w:r w:rsidRPr="003458CD">
        <w:rPr>
          <w:rFonts w:ascii="Lato" w:eastAsia="Times New Roman" w:hAnsi="Lato" w:cs="Times New Roman"/>
          <w:color w:val="000000"/>
          <w:sz w:val="24"/>
          <w:szCs w:val="24"/>
          <w:lang w:val="fr-FR"/>
        </w:rPr>
        <w:t> </w:t>
      </w:r>
      <w:hyperlink r:id="rId8" w:tgtFrame="_blank" w:history="1">
        <w:r w:rsidRPr="003458CD">
          <w:rPr>
            <w:rFonts w:ascii="Lato" w:eastAsia="Times New Roman" w:hAnsi="Lato" w:cs="Times New Roman"/>
            <w:color w:val="0000FF"/>
            <w:sz w:val="24"/>
            <w:szCs w:val="24"/>
            <w:u w:val="single"/>
            <w:lang w:val="fr-FR"/>
          </w:rPr>
          <w:t>fjg6@pitt.edu</w:t>
        </w:r>
      </w:hyperlink>
      <w:r w:rsidRPr="003458CD">
        <w:rPr>
          <w:rFonts w:ascii="Lato" w:eastAsia="Times New Roman" w:hAnsi="Lato" w:cs="Times New Roman"/>
          <w:color w:val="000000"/>
          <w:sz w:val="24"/>
          <w:szCs w:val="24"/>
          <w:lang w:val="fr-FR"/>
        </w:rPr>
        <w:t>                       Rachel Roberston, PhD: </w:t>
      </w:r>
      <w:hyperlink r:id="rId9" w:history="1">
        <w:r w:rsidRPr="003458CD">
          <w:rPr>
            <w:rFonts w:ascii="Lato" w:eastAsia="Times New Roman" w:hAnsi="Lato" w:cs="Times New Roman"/>
            <w:color w:val="0000FF"/>
            <w:sz w:val="24"/>
            <w:szCs w:val="24"/>
            <w:u w:val="single"/>
            <w:lang w:val="fr-FR"/>
          </w:rPr>
          <w:t>rachelr@pitt.edu</w:t>
        </w:r>
      </w:hyperlink>
    </w:p>
    <w:p w14:paraId="605DB063"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rPr>
        <w:t>Office Hours: </w:t>
      </w:r>
      <w:r w:rsidRPr="003458CD">
        <w:rPr>
          <w:rFonts w:ascii="Lato" w:eastAsia="Times New Roman" w:hAnsi="Lato" w:cs="Times New Roman"/>
          <w:color w:val="000000"/>
          <w:sz w:val="24"/>
          <w:szCs w:val="24"/>
        </w:rPr>
        <w:t>By appointment. We are happy to schedule a mutually convenient time to meet via Zoom or phone.</w:t>
      </w:r>
    </w:p>
    <w:p w14:paraId="0544AA13"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If you need to have a conversation about something in the course, we can arrange a meeting on an as-needed basis. Just email us and let us know the </w:t>
      </w:r>
      <w:proofErr w:type="spellStart"/>
      <w:r w:rsidRPr="003458CD">
        <w:rPr>
          <w:rFonts w:ascii="Lato" w:eastAsia="Times New Roman" w:hAnsi="Lato" w:cs="Times New Roman"/>
          <w:color w:val="000000"/>
          <w:sz w:val="24"/>
          <w:szCs w:val="24"/>
        </w:rPr>
        <w:t>dates+times</w:t>
      </w:r>
      <w:proofErr w:type="spellEnd"/>
      <w:r w:rsidRPr="003458CD">
        <w:rPr>
          <w:rFonts w:ascii="Lato" w:eastAsia="Times New Roman" w:hAnsi="Lato" w:cs="Times New Roman"/>
          <w:color w:val="000000"/>
          <w:sz w:val="24"/>
          <w:szCs w:val="24"/>
        </w:rPr>
        <w:t xml:space="preserve"> you’re available. We will be glad to schedule a conference between 9am and 5pm Monday through Friday, at a mutually convenient time. You can email us directly through Canvas or from your </w:t>
      </w:r>
      <w:r w:rsidRPr="003458CD">
        <w:rPr>
          <w:rFonts w:ascii="Lato" w:eastAsia="Times New Roman" w:hAnsi="Lato" w:cs="Times New Roman"/>
          <w:i/>
          <w:iCs/>
          <w:color w:val="000000"/>
          <w:sz w:val="24"/>
          <w:szCs w:val="24"/>
        </w:rPr>
        <w:t>Pitt </w:t>
      </w:r>
      <w:r w:rsidRPr="003458CD">
        <w:rPr>
          <w:rFonts w:ascii="Lato" w:eastAsia="Times New Roman" w:hAnsi="Lato" w:cs="Times New Roman"/>
          <w:color w:val="000000"/>
          <w:sz w:val="24"/>
          <w:szCs w:val="24"/>
        </w:rPr>
        <w:t>email.</w:t>
      </w:r>
    </w:p>
    <w:p w14:paraId="363D41CB"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1FBFC6BE">
          <v:rect id="_x0000_i1035" style="width:0;height:1.5pt" o:hralign="center" o:hrstd="t" o:hrnoshade="t" o:hr="t" fillcolor="black" stroked="f"/>
        </w:pict>
      </w:r>
    </w:p>
    <w:p w14:paraId="6711C6A3" w14:textId="77777777" w:rsidR="003458CD" w:rsidRPr="003458CD" w:rsidRDefault="003458CD" w:rsidP="003458CD">
      <w:pPr>
        <w:shd w:val="clear" w:color="auto" w:fill="FFFFFF"/>
        <w:spacing w:before="90" w:after="90" w:line="240" w:lineRule="auto"/>
        <w:jc w:val="center"/>
        <w:outlineLvl w:val="1"/>
        <w:rPr>
          <w:rFonts w:ascii="Lato" w:eastAsia="Times New Roman" w:hAnsi="Lato" w:cs="Times New Roman"/>
          <w:color w:val="000000"/>
          <w:sz w:val="43"/>
          <w:szCs w:val="43"/>
        </w:rPr>
      </w:pPr>
      <w:r w:rsidRPr="003458CD">
        <w:rPr>
          <w:rFonts w:ascii="Lato" w:eastAsia="Times New Roman" w:hAnsi="Lato" w:cs="Times New Roman"/>
          <w:b/>
          <w:bCs/>
          <w:color w:val="000000"/>
          <w:sz w:val="43"/>
          <w:szCs w:val="43"/>
        </w:rPr>
        <w:t>Rationale and Description</w:t>
      </w:r>
    </w:p>
    <w:p w14:paraId="2FFE3667"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This course is designed to prepare educators for leadership in educational professions. It continues to evolve most recently with contributions from Dr. Tom Ralston, Dr. Bea Dias, </w:t>
      </w:r>
      <w:proofErr w:type="gramStart"/>
      <w:r w:rsidRPr="003458CD">
        <w:rPr>
          <w:rFonts w:ascii="Lato" w:eastAsia="Times New Roman" w:hAnsi="Lato" w:cs="Times New Roman"/>
          <w:color w:val="000000"/>
          <w:sz w:val="24"/>
          <w:szCs w:val="24"/>
        </w:rPr>
        <w:t>and  Dr.</w:t>
      </w:r>
      <w:proofErr w:type="gramEnd"/>
      <w:r w:rsidRPr="003458CD">
        <w:rPr>
          <w:rFonts w:ascii="Lato" w:eastAsia="Times New Roman" w:hAnsi="Lato" w:cs="Times New Roman"/>
          <w:color w:val="000000"/>
          <w:sz w:val="24"/>
          <w:szCs w:val="24"/>
        </w:rPr>
        <w:t xml:space="preserve"> Sabina Vaught’s Syllabus woven in.</w:t>
      </w:r>
    </w:p>
    <w:p w14:paraId="4679E96E"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lastRenderedPageBreak/>
        <w:t>The course provides students with tools with which to address problems of practice.  The overarching framework for the course is </w:t>
      </w:r>
      <w:r w:rsidRPr="003458CD">
        <w:rPr>
          <w:rFonts w:ascii="Lato" w:eastAsia="Times New Roman" w:hAnsi="Lato" w:cs="Times New Roman"/>
          <w:b/>
          <w:bCs/>
          <w:color w:val="000000"/>
          <w:sz w:val="24"/>
          <w:szCs w:val="24"/>
        </w:rPr>
        <w:t>Adaptive Leadership</w:t>
      </w:r>
      <w:r w:rsidRPr="003458CD">
        <w:rPr>
          <w:rFonts w:ascii="Lato" w:eastAsia="Times New Roman" w:hAnsi="Lato" w:cs="Times New Roman"/>
          <w:color w:val="000000"/>
          <w:sz w:val="24"/>
          <w:szCs w:val="24"/>
        </w:rPr>
        <w:t xml:space="preserve"> as represented by Heifetz, </w:t>
      </w:r>
      <w:proofErr w:type="spellStart"/>
      <w:r w:rsidRPr="003458CD">
        <w:rPr>
          <w:rFonts w:ascii="Lato" w:eastAsia="Times New Roman" w:hAnsi="Lato" w:cs="Times New Roman"/>
          <w:color w:val="000000"/>
          <w:sz w:val="24"/>
          <w:szCs w:val="24"/>
        </w:rPr>
        <w:t>Grashow</w:t>
      </w:r>
      <w:proofErr w:type="spellEnd"/>
      <w:r w:rsidRPr="003458CD">
        <w:rPr>
          <w:rFonts w:ascii="Lato" w:eastAsia="Times New Roman" w:hAnsi="Lato" w:cs="Times New Roman"/>
          <w:color w:val="000000"/>
          <w:sz w:val="24"/>
          <w:szCs w:val="24"/>
        </w:rPr>
        <w:t>, and Linksy in their book </w:t>
      </w:r>
      <w:r w:rsidRPr="003458CD">
        <w:rPr>
          <w:rFonts w:ascii="Lato" w:eastAsia="Times New Roman" w:hAnsi="Lato" w:cs="Times New Roman"/>
          <w:i/>
          <w:iCs/>
          <w:color w:val="000000"/>
          <w:sz w:val="24"/>
          <w:szCs w:val="24"/>
        </w:rPr>
        <w:t>The Practice of Adaptive Leadership: Tools and Tactics for Changing Your Organization and the World</w:t>
      </w:r>
      <w:r w:rsidRPr="003458CD">
        <w:rPr>
          <w:rFonts w:ascii="Lato" w:eastAsia="Times New Roman" w:hAnsi="Lato" w:cs="Times New Roman"/>
          <w:color w:val="000000"/>
          <w:sz w:val="24"/>
          <w:szCs w:val="24"/>
        </w:rPr>
        <w:t xml:space="preserve"> (2009).  To offer different and minoritized perspectives on our exploration of adaptive leadership, we dive into the work of </w:t>
      </w:r>
      <w:proofErr w:type="spellStart"/>
      <w:r w:rsidRPr="003458CD">
        <w:rPr>
          <w:rFonts w:ascii="Lato" w:eastAsia="Times New Roman" w:hAnsi="Lato" w:cs="Times New Roman"/>
          <w:color w:val="000000"/>
          <w:sz w:val="24"/>
          <w:szCs w:val="24"/>
        </w:rPr>
        <w:t>adrienne</w:t>
      </w:r>
      <w:proofErr w:type="spellEnd"/>
      <w:r w:rsidRPr="003458CD">
        <w:rPr>
          <w:rFonts w:ascii="Lato" w:eastAsia="Times New Roman" w:hAnsi="Lato" w:cs="Times New Roman"/>
          <w:color w:val="000000"/>
          <w:sz w:val="24"/>
          <w:szCs w:val="24"/>
        </w:rPr>
        <w:t xml:space="preserve"> </w:t>
      </w:r>
      <w:proofErr w:type="spellStart"/>
      <w:r w:rsidRPr="003458CD">
        <w:rPr>
          <w:rFonts w:ascii="Lato" w:eastAsia="Times New Roman" w:hAnsi="Lato" w:cs="Times New Roman"/>
          <w:color w:val="000000"/>
          <w:sz w:val="24"/>
          <w:szCs w:val="24"/>
        </w:rPr>
        <w:t>maree</w:t>
      </w:r>
      <w:proofErr w:type="spellEnd"/>
      <w:r w:rsidRPr="003458CD">
        <w:rPr>
          <w:rFonts w:ascii="Lato" w:eastAsia="Times New Roman" w:hAnsi="Lato" w:cs="Times New Roman"/>
          <w:color w:val="000000"/>
          <w:sz w:val="24"/>
          <w:szCs w:val="24"/>
        </w:rPr>
        <w:t xml:space="preserve"> brown on </w:t>
      </w:r>
      <w:r w:rsidRPr="003458CD">
        <w:rPr>
          <w:rFonts w:ascii="Lato" w:eastAsia="Times New Roman" w:hAnsi="Lato" w:cs="Times New Roman"/>
          <w:b/>
          <w:bCs/>
          <w:color w:val="000000"/>
          <w:sz w:val="24"/>
          <w:szCs w:val="24"/>
        </w:rPr>
        <w:t>Emergent Strategy</w:t>
      </w:r>
      <w:r w:rsidRPr="003458CD">
        <w:rPr>
          <w:rFonts w:ascii="Lato" w:eastAsia="Times New Roman" w:hAnsi="Lato" w:cs="Times New Roman"/>
          <w:color w:val="000000"/>
          <w:sz w:val="24"/>
          <w:szCs w:val="24"/>
        </w:rPr>
        <w:t> and draw from other authors representing different social, organizational, and professional contexts.</w:t>
      </w:r>
    </w:p>
    <w:p w14:paraId="4DFCFCE6"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Ellen </w:t>
      </w:r>
      <w:proofErr w:type="spellStart"/>
      <w:r w:rsidRPr="003458CD">
        <w:rPr>
          <w:rFonts w:ascii="Lato" w:eastAsia="Times New Roman" w:hAnsi="Lato" w:cs="Times New Roman"/>
          <w:color w:val="000000"/>
          <w:sz w:val="24"/>
          <w:szCs w:val="24"/>
        </w:rPr>
        <w:t>Schall</w:t>
      </w:r>
      <w:proofErr w:type="spellEnd"/>
      <w:r w:rsidRPr="003458CD">
        <w:rPr>
          <w:rFonts w:ascii="Lato" w:eastAsia="Times New Roman" w:hAnsi="Lato" w:cs="Times New Roman"/>
          <w:color w:val="000000"/>
          <w:sz w:val="24"/>
          <w:szCs w:val="24"/>
        </w:rPr>
        <w:t xml:space="preserve"> in her presidential address to the Association of Public Policy and Management said, “We must invent more ways to teach reflective practice and prepare people to learn systematically from their own experience so that they might better navigate the messy realities of day-to-day public management” (1995, p. 202).</w:t>
      </w:r>
    </w:p>
    <w:p w14:paraId="7D7ED885"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Traditional teaching methods in leadership courses fall short of preparing students for the complex realities of leadership in organizations (Beer, </w:t>
      </w:r>
      <w:proofErr w:type="spellStart"/>
      <w:r w:rsidRPr="003458CD">
        <w:rPr>
          <w:rFonts w:ascii="Lato" w:eastAsia="Times New Roman" w:hAnsi="Lato" w:cs="Times New Roman"/>
          <w:color w:val="000000"/>
          <w:sz w:val="24"/>
          <w:szCs w:val="24"/>
        </w:rPr>
        <w:t>Finnström</w:t>
      </w:r>
      <w:proofErr w:type="spellEnd"/>
      <w:r w:rsidRPr="003458CD">
        <w:rPr>
          <w:rFonts w:ascii="Lato" w:eastAsia="Times New Roman" w:hAnsi="Lato" w:cs="Times New Roman"/>
          <w:color w:val="000000"/>
          <w:sz w:val="24"/>
          <w:szCs w:val="24"/>
        </w:rPr>
        <w:t xml:space="preserve"> &amp; Schrader, 2018; Darling-Hammond, 2007; Heifetz, et al., 1989). Data on change management points out that change initiatives do not fail due to a leader’s lack of knowledge </w:t>
      </w:r>
      <w:r w:rsidRPr="003458CD">
        <w:rPr>
          <w:rFonts w:ascii="Lato" w:eastAsia="Times New Roman" w:hAnsi="Lato" w:cs="Times New Roman"/>
          <w:i/>
          <w:iCs/>
          <w:color w:val="000000"/>
          <w:sz w:val="24"/>
          <w:szCs w:val="24"/>
        </w:rPr>
        <w:t>about</w:t>
      </w:r>
      <w:r w:rsidRPr="003458CD">
        <w:rPr>
          <w:rFonts w:ascii="Lato" w:eastAsia="Times New Roman" w:hAnsi="Lato" w:cs="Times New Roman"/>
          <w:color w:val="000000"/>
          <w:sz w:val="24"/>
          <w:szCs w:val="24"/>
        </w:rPr>
        <w:t xml:space="preserve"> leadership (Bregman, 2014). Organizational leaders across industries and the world describe the need for leaders with the capacity to inhabit more complex situations (IBM, 2010). Anderson and Adams (2015) argue that an organization’s structure and performance is limited by its leaders’ level of consciousness and </w:t>
      </w:r>
      <w:proofErr w:type="spellStart"/>
      <w:r w:rsidRPr="003458CD">
        <w:rPr>
          <w:rFonts w:ascii="Lato" w:eastAsia="Times New Roman" w:hAnsi="Lato" w:cs="Times New Roman"/>
          <w:color w:val="000000"/>
          <w:sz w:val="24"/>
          <w:szCs w:val="24"/>
        </w:rPr>
        <w:t>Caruci</w:t>
      </w:r>
      <w:proofErr w:type="spellEnd"/>
      <w:r w:rsidRPr="003458CD">
        <w:rPr>
          <w:rFonts w:ascii="Lato" w:eastAsia="Times New Roman" w:hAnsi="Lato" w:cs="Times New Roman"/>
          <w:color w:val="000000"/>
          <w:sz w:val="24"/>
          <w:szCs w:val="24"/>
        </w:rPr>
        <w:t xml:space="preserve"> (2016) points out that organizations will not succeed in change unless the leaders are themselves willing to change. </w:t>
      </w:r>
    </w:p>
    <w:p w14:paraId="064565C6"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As such this leadership course is not a course </w:t>
      </w:r>
      <w:r w:rsidRPr="003458CD">
        <w:rPr>
          <w:rFonts w:ascii="Lato" w:eastAsia="Times New Roman" w:hAnsi="Lato" w:cs="Times New Roman"/>
          <w:i/>
          <w:iCs/>
          <w:color w:val="000000"/>
          <w:sz w:val="24"/>
          <w:szCs w:val="24"/>
        </w:rPr>
        <w:t>about</w:t>
      </w:r>
      <w:r w:rsidRPr="003458CD">
        <w:rPr>
          <w:rFonts w:ascii="Lato" w:eastAsia="Times New Roman" w:hAnsi="Lato" w:cs="Times New Roman"/>
          <w:color w:val="000000"/>
          <w:sz w:val="24"/>
          <w:szCs w:val="24"/>
        </w:rPr>
        <w:t> leadership but rather a course </w:t>
      </w:r>
      <w:r w:rsidRPr="003458CD">
        <w:rPr>
          <w:rFonts w:ascii="Lato" w:eastAsia="Times New Roman" w:hAnsi="Lato" w:cs="Times New Roman"/>
          <w:i/>
          <w:iCs/>
          <w:color w:val="000000"/>
          <w:sz w:val="24"/>
          <w:szCs w:val="24"/>
        </w:rPr>
        <w:t>for</w:t>
      </w:r>
      <w:r w:rsidRPr="003458CD">
        <w:rPr>
          <w:rFonts w:ascii="Lato" w:eastAsia="Times New Roman" w:hAnsi="Lato" w:cs="Times New Roman"/>
          <w:color w:val="000000"/>
          <w:sz w:val="24"/>
          <w:szCs w:val="24"/>
        </w:rPr>
        <w:t> </w:t>
      </w:r>
      <w:proofErr w:type="gramStart"/>
      <w:r w:rsidRPr="003458CD">
        <w:rPr>
          <w:rFonts w:ascii="Lato" w:eastAsia="Times New Roman" w:hAnsi="Lato" w:cs="Times New Roman"/>
          <w:color w:val="000000"/>
          <w:sz w:val="24"/>
          <w:szCs w:val="24"/>
        </w:rPr>
        <w:t>leadership;</w:t>
      </w:r>
      <w:proofErr w:type="gramEnd"/>
      <w:r w:rsidRPr="003458CD">
        <w:rPr>
          <w:rFonts w:ascii="Lato" w:eastAsia="Times New Roman" w:hAnsi="Lato" w:cs="Times New Roman"/>
          <w:color w:val="000000"/>
          <w:sz w:val="24"/>
          <w:szCs w:val="24"/>
        </w:rPr>
        <w:t> </w:t>
      </w:r>
      <w:r w:rsidRPr="003458CD">
        <w:rPr>
          <w:rFonts w:ascii="Lato" w:eastAsia="Times New Roman" w:hAnsi="Lato" w:cs="Times New Roman"/>
          <w:b/>
          <w:bCs/>
          <w:i/>
          <w:iCs/>
          <w:color w:val="000000"/>
          <w:sz w:val="24"/>
          <w:szCs w:val="24"/>
        </w:rPr>
        <w:t>for your leadership</w:t>
      </w:r>
      <w:r w:rsidRPr="003458CD">
        <w:rPr>
          <w:rFonts w:ascii="Lato" w:eastAsia="Times New Roman" w:hAnsi="Lato" w:cs="Times New Roman"/>
          <w:color w:val="000000"/>
          <w:sz w:val="24"/>
          <w:szCs w:val="24"/>
        </w:rPr>
        <w:t> in particular.</w:t>
      </w:r>
    </w:p>
    <w:p w14:paraId="2F5E0F5C"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proofErr w:type="spellStart"/>
      <w:r w:rsidRPr="003458CD">
        <w:rPr>
          <w:rFonts w:ascii="Lato" w:eastAsia="Times New Roman" w:hAnsi="Lato" w:cs="Times New Roman"/>
          <w:color w:val="000000"/>
          <w:sz w:val="24"/>
          <w:szCs w:val="24"/>
        </w:rPr>
        <w:t>Schall</w:t>
      </w:r>
      <w:proofErr w:type="spellEnd"/>
      <w:r w:rsidRPr="003458CD">
        <w:rPr>
          <w:rFonts w:ascii="Lato" w:eastAsia="Times New Roman" w:hAnsi="Lato" w:cs="Times New Roman"/>
          <w:color w:val="000000"/>
          <w:sz w:val="24"/>
          <w:szCs w:val="24"/>
        </w:rPr>
        <w:t xml:space="preserve"> (2002) and others call for leadership education that is reflective, experiential, and integrated in work. Our goal in this course is to create a space for leadership education grounded in the integration of </w:t>
      </w:r>
      <w:r w:rsidRPr="003458CD">
        <w:rPr>
          <w:rFonts w:ascii="Lato" w:eastAsia="Times New Roman" w:hAnsi="Lato" w:cs="Times New Roman"/>
          <w:b/>
          <w:bCs/>
          <w:color w:val="000000"/>
          <w:sz w:val="24"/>
          <w:szCs w:val="24"/>
        </w:rPr>
        <w:t>adult development </w:t>
      </w:r>
      <w:r w:rsidRPr="003458CD">
        <w:rPr>
          <w:rFonts w:ascii="Lato" w:eastAsia="Times New Roman" w:hAnsi="Lato" w:cs="Times New Roman"/>
          <w:color w:val="000000"/>
          <w:sz w:val="24"/>
          <w:szCs w:val="24"/>
        </w:rPr>
        <w:t>(Garvey Berger, 2009, 2019; Kegan, 1994) and </w:t>
      </w:r>
      <w:r w:rsidRPr="003458CD">
        <w:rPr>
          <w:rFonts w:ascii="Lato" w:eastAsia="Times New Roman" w:hAnsi="Lato" w:cs="Times New Roman"/>
          <w:b/>
          <w:bCs/>
          <w:color w:val="000000"/>
          <w:sz w:val="24"/>
          <w:szCs w:val="24"/>
        </w:rPr>
        <w:t>adaptive leadership</w:t>
      </w:r>
      <w:r w:rsidRPr="003458CD">
        <w:rPr>
          <w:rFonts w:ascii="Lato" w:eastAsia="Times New Roman" w:hAnsi="Lato" w:cs="Times New Roman"/>
          <w:color w:val="000000"/>
          <w:sz w:val="24"/>
          <w:szCs w:val="24"/>
        </w:rPr>
        <w:t xml:space="preserve"> theory (Heifetz, </w:t>
      </w:r>
      <w:proofErr w:type="spellStart"/>
      <w:r w:rsidRPr="003458CD">
        <w:rPr>
          <w:rFonts w:ascii="Lato" w:eastAsia="Times New Roman" w:hAnsi="Lato" w:cs="Times New Roman"/>
          <w:color w:val="000000"/>
          <w:sz w:val="24"/>
          <w:szCs w:val="24"/>
        </w:rPr>
        <w:t>Grashow</w:t>
      </w:r>
      <w:proofErr w:type="spellEnd"/>
      <w:r w:rsidRPr="003458CD">
        <w:rPr>
          <w:rFonts w:ascii="Lato" w:eastAsia="Times New Roman" w:hAnsi="Lato" w:cs="Times New Roman"/>
          <w:color w:val="000000"/>
          <w:sz w:val="24"/>
          <w:szCs w:val="24"/>
        </w:rPr>
        <w:t xml:space="preserve">, &amp; </w:t>
      </w:r>
      <w:proofErr w:type="spellStart"/>
      <w:r w:rsidRPr="003458CD">
        <w:rPr>
          <w:rFonts w:ascii="Lato" w:eastAsia="Times New Roman" w:hAnsi="Lato" w:cs="Times New Roman"/>
          <w:color w:val="000000"/>
          <w:sz w:val="24"/>
          <w:szCs w:val="24"/>
        </w:rPr>
        <w:t>Linsky</w:t>
      </w:r>
      <w:proofErr w:type="spellEnd"/>
      <w:r w:rsidRPr="003458CD">
        <w:rPr>
          <w:rFonts w:ascii="Lato" w:eastAsia="Times New Roman" w:hAnsi="Lato" w:cs="Times New Roman"/>
          <w:color w:val="000000"/>
          <w:sz w:val="24"/>
          <w:szCs w:val="24"/>
        </w:rPr>
        <w:t>, 2009). Drawing on participants’ personal and professional experience as leaders and learners, we invite participants to take a deep dive into the development of their leadership effectiveness through the application of course concepts to their work environment and to a problem of practice.</w:t>
      </w:r>
    </w:p>
    <w:p w14:paraId="467FF943"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On one level the course focuses on the experiential study of leadership of groups and organizations through the lens of adaptive leadership theory. Grounded in participants’ experiences in educational institutions and the “temporary institution” of this course, participants learn how to diagnose system- and institutional-level complex problems of practice and how to mobilize resources towards student-centric solutions, sustainable excellence, equity, and social justice within education institutions at all levels.</w:t>
      </w:r>
    </w:p>
    <w:p w14:paraId="368A6C10"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On another level this course attends to the learning of leadership as the developmental task of growing habits of mind that shape our perspectives on ourselves, our roles, our relationships to others, and to the institutions in which we work.</w:t>
      </w:r>
    </w:p>
    <w:p w14:paraId="77606ACA"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lastRenderedPageBreak/>
        <w:t xml:space="preserve">Two overarching theses guide this course. The first is that the context of leadership has changed such that organizations, especially educational ones, need leaders who can keep growing themselves into more complex ways of leading. The second is that leaders make a difference and that leadership attributes improve through thoughtful examination of theory and practice in a </w:t>
      </w:r>
      <w:proofErr w:type="gramStart"/>
      <w:r w:rsidRPr="003458CD">
        <w:rPr>
          <w:rFonts w:ascii="Lato" w:eastAsia="Times New Roman" w:hAnsi="Lato" w:cs="Times New Roman"/>
          <w:color w:val="000000"/>
          <w:sz w:val="24"/>
          <w:szCs w:val="24"/>
        </w:rPr>
        <w:t>highly-interactive</w:t>
      </w:r>
      <w:proofErr w:type="gramEnd"/>
      <w:r w:rsidRPr="003458CD">
        <w:rPr>
          <w:rFonts w:ascii="Lato" w:eastAsia="Times New Roman" w:hAnsi="Lato" w:cs="Times New Roman"/>
          <w:color w:val="000000"/>
          <w:sz w:val="24"/>
          <w:szCs w:val="24"/>
        </w:rPr>
        <w:t xml:space="preserve"> learning environment.</w:t>
      </w:r>
    </w:p>
    <w:p w14:paraId="48EDC470"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Thus, unlike more traditional graduate leadership courses which seek to teach students </w:t>
      </w:r>
      <w:r w:rsidRPr="003458CD">
        <w:rPr>
          <w:rFonts w:ascii="Lato" w:eastAsia="Times New Roman" w:hAnsi="Lato" w:cs="Times New Roman"/>
          <w:i/>
          <w:iCs/>
          <w:color w:val="000000"/>
          <w:sz w:val="24"/>
          <w:szCs w:val="24"/>
        </w:rPr>
        <w:t>about</w:t>
      </w:r>
      <w:r w:rsidRPr="003458CD">
        <w:rPr>
          <w:rFonts w:ascii="Lato" w:eastAsia="Times New Roman" w:hAnsi="Lato" w:cs="Times New Roman"/>
          <w:color w:val="000000"/>
          <w:sz w:val="24"/>
          <w:szCs w:val="24"/>
        </w:rPr>
        <w:t> leadership, this course is designed as an opportunity to learn </w:t>
      </w:r>
      <w:r w:rsidRPr="003458CD">
        <w:rPr>
          <w:rFonts w:ascii="Lato" w:eastAsia="Times New Roman" w:hAnsi="Lato" w:cs="Times New Roman"/>
          <w:i/>
          <w:iCs/>
          <w:color w:val="000000"/>
          <w:sz w:val="24"/>
          <w:szCs w:val="24"/>
        </w:rPr>
        <w:t>for</w:t>
      </w:r>
      <w:r w:rsidRPr="003458CD">
        <w:rPr>
          <w:rFonts w:ascii="Lato" w:eastAsia="Times New Roman" w:hAnsi="Lato" w:cs="Times New Roman"/>
          <w:color w:val="000000"/>
          <w:sz w:val="24"/>
          <w:szCs w:val="24"/>
        </w:rPr>
        <w:t xml:space="preserve"> leadership—for your </w:t>
      </w:r>
      <w:proofErr w:type="gramStart"/>
      <w:r w:rsidRPr="003458CD">
        <w:rPr>
          <w:rFonts w:ascii="Lato" w:eastAsia="Times New Roman" w:hAnsi="Lato" w:cs="Times New Roman"/>
          <w:color w:val="000000"/>
          <w:sz w:val="24"/>
          <w:szCs w:val="24"/>
        </w:rPr>
        <w:t>leadership in particular</w:t>
      </w:r>
      <w:proofErr w:type="gramEnd"/>
      <w:r w:rsidRPr="003458CD">
        <w:rPr>
          <w:rFonts w:ascii="Lato" w:eastAsia="Times New Roman" w:hAnsi="Lato" w:cs="Times New Roman"/>
          <w:color w:val="000000"/>
          <w:sz w:val="24"/>
          <w:szCs w:val="24"/>
        </w:rPr>
        <w:t>. It creates the opportunity to practice the exercise of leadership. </w:t>
      </w:r>
      <w:r w:rsidRPr="003458CD">
        <w:rPr>
          <w:rFonts w:ascii="Lato" w:eastAsia="Times New Roman" w:hAnsi="Lato" w:cs="Times New Roman"/>
          <w:b/>
          <w:bCs/>
          <w:color w:val="000000"/>
          <w:sz w:val="24"/>
          <w:szCs w:val="24"/>
        </w:rPr>
        <w:t>The hybrid design (online and in-person) and the experience of this course work best </w:t>
      </w:r>
      <w:r w:rsidRPr="003458CD">
        <w:rPr>
          <w:rFonts w:ascii="Lato" w:eastAsia="Times New Roman" w:hAnsi="Lato" w:cs="Times New Roman"/>
          <w:b/>
          <w:bCs/>
          <w:color w:val="000000"/>
          <w:sz w:val="24"/>
          <w:szCs w:val="24"/>
          <w:u w:val="single"/>
        </w:rPr>
        <w:t>if you set aside expectations based on traditional graduate courses.</w:t>
      </w:r>
    </w:p>
    <w:p w14:paraId="6495DCAB"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Rather,</w:t>
      </w:r>
      <w:r w:rsidRPr="003458CD">
        <w:rPr>
          <w:rFonts w:ascii="Lato" w:eastAsia="Times New Roman" w:hAnsi="Lato" w:cs="Times New Roman"/>
          <w:b/>
          <w:bCs/>
          <w:color w:val="000000"/>
          <w:sz w:val="24"/>
          <w:szCs w:val="24"/>
        </w:rPr>
        <w:t> think of this course as a laboratory,</w:t>
      </w:r>
      <w:r w:rsidRPr="003458CD">
        <w:rPr>
          <w:rFonts w:ascii="Lato" w:eastAsia="Times New Roman" w:hAnsi="Lato" w:cs="Times New Roman"/>
          <w:color w:val="000000"/>
          <w:sz w:val="24"/>
          <w:szCs w:val="24"/>
        </w:rPr>
        <w:t xml:space="preserve"> an improv theater stage, or an indoor Outward-Bound course--settings where your skills, talents, aspirations, </w:t>
      </w:r>
      <w:proofErr w:type="gramStart"/>
      <w:r w:rsidRPr="003458CD">
        <w:rPr>
          <w:rFonts w:ascii="Lato" w:eastAsia="Times New Roman" w:hAnsi="Lato" w:cs="Times New Roman"/>
          <w:color w:val="000000"/>
          <w:sz w:val="24"/>
          <w:szCs w:val="24"/>
        </w:rPr>
        <w:t>fears</w:t>
      </w:r>
      <w:proofErr w:type="gramEnd"/>
      <w:r w:rsidRPr="003458CD">
        <w:rPr>
          <w:rFonts w:ascii="Lato" w:eastAsia="Times New Roman" w:hAnsi="Lato" w:cs="Times New Roman"/>
          <w:color w:val="000000"/>
          <w:sz w:val="24"/>
          <w:szCs w:val="24"/>
        </w:rPr>
        <w:t xml:space="preserve"> and stories are called upon to experiment and engage more deeply in learning about yourself in organizations. This will be done by assignments to carry out in the schools and organizations in which you currently work and in the consideration of this class as a temporary organization.</w:t>
      </w:r>
    </w:p>
    <w:p w14:paraId="643F801C"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This course also seeks to move you along the doctoral journey by offering new opportunities to identify and frame your problem of practice. A </w:t>
      </w:r>
      <w:r w:rsidRPr="003458CD">
        <w:rPr>
          <w:rFonts w:ascii="Lato" w:eastAsia="Times New Roman" w:hAnsi="Lato" w:cs="Times New Roman"/>
          <w:b/>
          <w:bCs/>
          <w:color w:val="000000"/>
          <w:sz w:val="24"/>
          <w:szCs w:val="24"/>
        </w:rPr>
        <w:t>problem of practice</w:t>
      </w:r>
      <w:r w:rsidRPr="003458CD">
        <w:rPr>
          <w:rFonts w:ascii="Lato" w:eastAsia="Times New Roman" w:hAnsi="Lato" w:cs="Times New Roman"/>
          <w:color w:val="000000"/>
          <w:sz w:val="24"/>
          <w:szCs w:val="24"/>
        </w:rPr>
        <w:t xml:space="preserve">, according to the Carnegie Project on the Education Doctorate (2010), is a persistent, contextualized, and specific issue embedded in the work of a professional practitioner. When the practitioner addresses the problem, there is potential to improve understanding, experience, and outcomes associated with the matter (Buss &amp; Zambo, 2014).  We connect problems of practice to what Heifetz, </w:t>
      </w:r>
      <w:proofErr w:type="spellStart"/>
      <w:r w:rsidRPr="003458CD">
        <w:rPr>
          <w:rFonts w:ascii="Lato" w:eastAsia="Times New Roman" w:hAnsi="Lato" w:cs="Times New Roman"/>
          <w:color w:val="000000"/>
          <w:sz w:val="24"/>
          <w:szCs w:val="24"/>
        </w:rPr>
        <w:t>Grashow</w:t>
      </w:r>
      <w:proofErr w:type="spellEnd"/>
      <w:r w:rsidRPr="003458CD">
        <w:rPr>
          <w:rFonts w:ascii="Lato" w:eastAsia="Times New Roman" w:hAnsi="Lato" w:cs="Times New Roman"/>
          <w:color w:val="000000"/>
          <w:sz w:val="24"/>
          <w:szCs w:val="24"/>
        </w:rPr>
        <w:t xml:space="preserve">, and </w:t>
      </w:r>
      <w:proofErr w:type="spellStart"/>
      <w:r w:rsidRPr="003458CD">
        <w:rPr>
          <w:rFonts w:ascii="Lato" w:eastAsia="Times New Roman" w:hAnsi="Lato" w:cs="Times New Roman"/>
          <w:color w:val="000000"/>
          <w:sz w:val="24"/>
          <w:szCs w:val="24"/>
        </w:rPr>
        <w:t>Linsky</w:t>
      </w:r>
      <w:proofErr w:type="spellEnd"/>
      <w:r w:rsidRPr="003458CD">
        <w:rPr>
          <w:rFonts w:ascii="Lato" w:eastAsia="Times New Roman" w:hAnsi="Lato" w:cs="Times New Roman"/>
          <w:color w:val="000000"/>
          <w:sz w:val="24"/>
          <w:szCs w:val="24"/>
        </w:rPr>
        <w:t xml:space="preserve"> (2009) refer to as an </w:t>
      </w:r>
      <w:r w:rsidRPr="003458CD">
        <w:rPr>
          <w:rFonts w:ascii="Lato" w:eastAsia="Times New Roman" w:hAnsi="Lato" w:cs="Times New Roman"/>
          <w:b/>
          <w:bCs/>
          <w:color w:val="000000"/>
          <w:sz w:val="24"/>
          <w:szCs w:val="24"/>
        </w:rPr>
        <w:t>adaptive challenge, </w:t>
      </w:r>
      <w:r w:rsidRPr="003458CD">
        <w:rPr>
          <w:rFonts w:ascii="Lato" w:eastAsia="Times New Roman" w:hAnsi="Lato" w:cs="Times New Roman"/>
          <w:color w:val="000000"/>
          <w:sz w:val="24"/>
          <w:szCs w:val="24"/>
        </w:rPr>
        <w:t>or “the gap between the values people stand for (that constitute thriving) …and the reality that they face (their current lack of capacity to realize those values in their environment).”</w:t>
      </w:r>
    </w:p>
    <w:p w14:paraId="732292E7"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In addition to the parallels between problems of practice and adaptive challenges, the systems-focused cycle of Improvement Science (Plan, Do, Study, Act) aligns to the adaptive leadership principles of Observe, Interpret, Intervene and the Experiment-To-Learn mode of acting in Complex Adaptive Systems that are central to the course.</w:t>
      </w:r>
    </w:p>
    <w:p w14:paraId="106A94DE" w14:textId="1EBFD8C2"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noProof/>
          <w:color w:val="000000"/>
          <w:sz w:val="24"/>
          <w:szCs w:val="24"/>
        </w:rPr>
        <w:lastRenderedPageBreak/>
        <mc:AlternateContent>
          <mc:Choice Requires="wps">
            <w:drawing>
              <wp:inline distT="0" distB="0" distL="0" distR="0" wp14:anchorId="1B3818EE" wp14:editId="50B7302C">
                <wp:extent cx="5791200" cy="2355850"/>
                <wp:effectExtent l="0" t="0" r="0" b="0"/>
                <wp:docPr id="1" name="Rectangle 1" descr="Model for Improvement (Plan, Do, Study, Act), compared with Adaptive Leadership Process (Observe, Interpret, Interve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1200" cy="235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6650D" id="Rectangle 1" o:spid="_x0000_s1026" alt="Model for Improvement (Plan, Do, Study, Act), compared with Adaptive Leadership Process (Observe, Interpret, Intervene)" style="width:456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0A2QEAAKADAAAOAAAAZHJzL2Uyb0RvYy54bWysU9tu2zAMfR+wfxD0vjjO4rU14hRFiw4D&#10;ugvQ7QMUWbaF2aJGKnGyrx8lp0m2vQ17EURSPjw8PF7d7ode7AySBVfJfDaXwjgNtXVtJb99fXxz&#10;LQUF5WrVgzOVPBiSt+vXr1ajL80COuhrg4JBHJWjr2QXgi+zjHRnBkUz8MZxsQEcVOAQ26xGNTL6&#10;0GeL+fxdNgLWHkEbIs4+TEW5TvhNY3T43DRkgugrydxCOjGdm3hm65UqW1S+s/pIQ/0Di0FZx01P&#10;UA8qKLFF+xfUYDUCQRNmGoYMmsZqk2bgafL5H9M8d8qbNAuLQ/4kE/0/WP1p9+y/YKRO/gn0dxIO&#10;7jvlWnNHnuXjpcpzChHGzqiaGeRRu2z0VJ4wYkCMJjbjR6h522obIMmyb3CIPXhgsU/qH07qm30Q&#10;mpPF1U3OK5VCc23xtiiui7SfTJUvn3uk8N7AIOKlksj8ErzaPVGIdFT58iR2c/Bo+z6tuHe/Jfhh&#10;zCT6kXH0C5UbqA/MHmGyCduaLx3gTylGtkgl6cdWoZGi/+BYgZt8uYyeSsGyuFpwgJeVzWVFOc1Q&#10;lQxSTNf7MPlw69G2XRJ64njHqjU2zXNmdSTLNkhjHi0bfXYZp1fnH2v9CwAA//8DAFBLAwQUAAYA&#10;CAAAACEAGNYV+N0AAAAFAQAADwAAAGRycy9kb3ducmV2LnhtbEyPS2vDMBCE74X8B7GFXEojO4U+&#10;XMuhBEpCKYQ6j7NibW0Ta+VYiu3++257aS8Dwywz36aL0Taix87XjhTEswgEUuFMTaWC3fb19hGE&#10;D5qMbhyhgi/0sMgmV6lOjBvoA/s8lIJLyCdaQRVCm0jpiwqt9jPXInH26TqrA9uulKbTA5fbRs6j&#10;6F5aXRMvVLrFZYXFKb9YBUOx6Q/b95Xc3BzWjs7r8zLfvyk1vR5fnkEEHMPfMfzgMzpkzHR0FzJe&#10;NAr4kfCrnD3Fc7ZHBXcPcQQyS+V/+uwbAAD//wMAUEsBAi0AFAAGAAgAAAAhALaDOJL+AAAA4QEA&#10;ABMAAAAAAAAAAAAAAAAAAAAAAFtDb250ZW50X1R5cGVzXS54bWxQSwECLQAUAAYACAAAACEAOP0h&#10;/9YAAACUAQAACwAAAAAAAAAAAAAAAAAvAQAAX3JlbHMvLnJlbHNQSwECLQAUAAYACAAAACEAiEw9&#10;ANkBAACgAwAADgAAAAAAAAAAAAAAAAAuAgAAZHJzL2Uyb0RvYy54bWxQSwECLQAUAAYACAAAACEA&#10;GNYV+N0AAAAFAQAADwAAAAAAAAAAAAAAAAAzBAAAZHJzL2Rvd25yZXYueG1sUEsFBgAAAAAEAAQA&#10;8wAAAD0FAAAAAA==&#10;" filled="f" stroked="f">
                <o:lock v:ext="edit" aspectratio="t"/>
                <w10:anchorlock/>
              </v:rect>
            </w:pict>
          </mc:Fallback>
        </mc:AlternateContent>
      </w:r>
    </w:p>
    <w:p w14:paraId="63DDC051" w14:textId="77777777" w:rsidR="003458CD" w:rsidRPr="003458CD" w:rsidRDefault="003458CD" w:rsidP="003458CD">
      <w:pPr>
        <w:shd w:val="clear" w:color="auto" w:fill="FFFFFF"/>
        <w:spacing w:before="180" w:after="180" w:line="240" w:lineRule="auto"/>
        <w:jc w:val="center"/>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w:t>
      </w:r>
      <w:r w:rsidRPr="003458CD">
        <w:rPr>
          <w:rFonts w:ascii="Lato" w:eastAsia="Times New Roman" w:hAnsi="Lato" w:cs="Times New Roman"/>
          <w:i/>
          <w:iCs/>
          <w:color w:val="000000"/>
          <w:sz w:val="24"/>
          <w:szCs w:val="24"/>
        </w:rPr>
        <w:t xml:space="preserve">(Heifetz, </w:t>
      </w:r>
      <w:proofErr w:type="spellStart"/>
      <w:r w:rsidRPr="003458CD">
        <w:rPr>
          <w:rFonts w:ascii="Lato" w:eastAsia="Times New Roman" w:hAnsi="Lato" w:cs="Times New Roman"/>
          <w:i/>
          <w:iCs/>
          <w:color w:val="000000"/>
          <w:sz w:val="24"/>
          <w:szCs w:val="24"/>
        </w:rPr>
        <w:t>Grashow</w:t>
      </w:r>
      <w:proofErr w:type="spellEnd"/>
      <w:r w:rsidRPr="003458CD">
        <w:rPr>
          <w:rFonts w:ascii="Lato" w:eastAsia="Times New Roman" w:hAnsi="Lato" w:cs="Times New Roman"/>
          <w:i/>
          <w:iCs/>
          <w:color w:val="000000"/>
          <w:sz w:val="24"/>
          <w:szCs w:val="24"/>
        </w:rPr>
        <w:t xml:space="preserve"> &amp; </w:t>
      </w:r>
      <w:proofErr w:type="spellStart"/>
      <w:r w:rsidRPr="003458CD">
        <w:rPr>
          <w:rFonts w:ascii="Lato" w:eastAsia="Times New Roman" w:hAnsi="Lato" w:cs="Times New Roman"/>
          <w:i/>
          <w:iCs/>
          <w:color w:val="000000"/>
          <w:sz w:val="24"/>
          <w:szCs w:val="24"/>
        </w:rPr>
        <w:t>Linsky</w:t>
      </w:r>
      <w:proofErr w:type="spellEnd"/>
      <w:r w:rsidRPr="003458CD">
        <w:rPr>
          <w:rFonts w:ascii="Lato" w:eastAsia="Times New Roman" w:hAnsi="Lato" w:cs="Times New Roman"/>
          <w:i/>
          <w:iCs/>
          <w:color w:val="000000"/>
          <w:sz w:val="24"/>
          <w:szCs w:val="24"/>
        </w:rPr>
        <w:t>, 2009)</w:t>
      </w:r>
    </w:p>
    <w:p w14:paraId="4D27E20E"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522114E3">
          <v:rect id="_x0000_i1037" style="width:0;height:1.5pt" o:hralign="center" o:hrstd="t" o:hrnoshade="t" o:hr="t" fillcolor="black" stroked="f"/>
        </w:pict>
      </w:r>
    </w:p>
    <w:p w14:paraId="0E180BE1" w14:textId="77777777" w:rsidR="003458CD" w:rsidRPr="003458CD" w:rsidRDefault="003458CD" w:rsidP="003458CD">
      <w:pPr>
        <w:shd w:val="clear" w:color="auto" w:fill="FFFFFF"/>
        <w:spacing w:before="90" w:after="90" w:line="240" w:lineRule="auto"/>
        <w:jc w:val="center"/>
        <w:outlineLvl w:val="1"/>
        <w:rPr>
          <w:rFonts w:ascii="Lato" w:eastAsia="Times New Roman" w:hAnsi="Lato" w:cs="Times New Roman"/>
          <w:color w:val="000000"/>
          <w:sz w:val="43"/>
          <w:szCs w:val="43"/>
        </w:rPr>
      </w:pPr>
      <w:r w:rsidRPr="003458CD">
        <w:rPr>
          <w:rFonts w:ascii="Lato" w:eastAsia="Times New Roman" w:hAnsi="Lato" w:cs="Times New Roman"/>
          <w:b/>
          <w:bCs/>
          <w:color w:val="000000"/>
          <w:sz w:val="43"/>
          <w:szCs w:val="43"/>
        </w:rPr>
        <w:t>Course Aims</w:t>
      </w:r>
    </w:p>
    <w:p w14:paraId="4B8C7394" w14:textId="77777777" w:rsidR="003458CD" w:rsidRPr="003458CD" w:rsidRDefault="003458CD" w:rsidP="003458C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To engage intellectually and experientially in the practice of leadership and adaptive change as they relate to groups and organizations (Leader, Scholar)</w:t>
      </w:r>
    </w:p>
    <w:p w14:paraId="663AE17C" w14:textId="77777777" w:rsidR="003458CD" w:rsidRPr="003458CD" w:rsidRDefault="003458CD" w:rsidP="003458C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To demonstrate personal courage, creativity and risk-taking when solving problems and experimenting with new behaviors (Leader, Practitioner)</w:t>
      </w:r>
    </w:p>
    <w:p w14:paraId="7BE94163" w14:textId="77777777" w:rsidR="003458CD" w:rsidRPr="003458CD" w:rsidRDefault="003458CD" w:rsidP="003458C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To develop the theoretical and practical skills needed to facilitate action learning groups in professional learning environments (Leader, Scholar, Practitioner)</w:t>
      </w:r>
    </w:p>
    <w:p w14:paraId="3E7E7005"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5A2B2BAB">
          <v:rect id="_x0000_i1038" style="width:0;height:1.5pt" o:hralign="center" o:hrstd="t" o:hrnoshade="t" o:hr="t" fillcolor="black" stroked="f"/>
        </w:pict>
      </w:r>
    </w:p>
    <w:p w14:paraId="139C4FCD" w14:textId="77777777" w:rsidR="003458CD" w:rsidRPr="003458CD" w:rsidRDefault="003458CD" w:rsidP="003458CD">
      <w:pPr>
        <w:shd w:val="clear" w:color="auto" w:fill="FFFFFF"/>
        <w:spacing w:before="90" w:after="90" w:line="240" w:lineRule="auto"/>
        <w:jc w:val="center"/>
        <w:outlineLvl w:val="1"/>
        <w:rPr>
          <w:rFonts w:ascii="Lato" w:eastAsia="Times New Roman" w:hAnsi="Lato" w:cs="Times New Roman"/>
          <w:color w:val="000000"/>
          <w:sz w:val="43"/>
          <w:szCs w:val="43"/>
        </w:rPr>
      </w:pPr>
      <w:r w:rsidRPr="003458CD">
        <w:rPr>
          <w:rFonts w:ascii="Lato" w:eastAsia="Times New Roman" w:hAnsi="Lato" w:cs="Times New Roman"/>
          <w:b/>
          <w:bCs/>
          <w:color w:val="000000"/>
          <w:sz w:val="43"/>
          <w:szCs w:val="43"/>
        </w:rPr>
        <w:t>Format and Procedures</w:t>
      </w:r>
    </w:p>
    <w:p w14:paraId="6EAE3919"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The course is divided into 4 thematic modules aligning with the four dimensions of adaptive work. These are:</w:t>
      </w:r>
    </w:p>
    <w:p w14:paraId="2CD154D1" w14:textId="77777777" w:rsidR="003458CD" w:rsidRPr="003458CD" w:rsidRDefault="003458CD" w:rsidP="003458C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Section 1: Diagnose the System</w:t>
      </w:r>
    </w:p>
    <w:p w14:paraId="75AF9C95" w14:textId="77777777" w:rsidR="003458CD" w:rsidRPr="003458CD" w:rsidRDefault="003458CD" w:rsidP="003458C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Section 2: Mobilize the System</w:t>
      </w:r>
    </w:p>
    <w:p w14:paraId="6D16E4FB" w14:textId="77777777" w:rsidR="003458CD" w:rsidRPr="003458CD" w:rsidRDefault="003458CD" w:rsidP="003458C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Section 3: Self as System</w:t>
      </w:r>
    </w:p>
    <w:p w14:paraId="225B5DE8" w14:textId="77777777" w:rsidR="003458CD" w:rsidRPr="003458CD" w:rsidRDefault="003458CD" w:rsidP="003458C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Section 4: Deploy Self</w:t>
      </w:r>
    </w:p>
    <w:p w14:paraId="262E5657"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Each module will span three to four weeks, with the first module being the longest. Weekly readings and assignments will be posted under each module. </w:t>
      </w:r>
      <w:r w:rsidRPr="003458CD">
        <w:rPr>
          <w:rFonts w:ascii="Lato" w:eastAsia="Times New Roman" w:hAnsi="Lato" w:cs="Times New Roman"/>
          <w:b/>
          <w:bCs/>
          <w:color w:val="000000"/>
          <w:sz w:val="24"/>
          <w:szCs w:val="24"/>
        </w:rPr>
        <w:t>Course weeks begin on Monday and end on Sunday.</w:t>
      </w:r>
      <w:r w:rsidRPr="003458CD">
        <w:rPr>
          <w:rFonts w:ascii="Lato" w:eastAsia="Times New Roman" w:hAnsi="Lato" w:cs="Times New Roman"/>
          <w:color w:val="000000"/>
          <w:sz w:val="24"/>
          <w:szCs w:val="24"/>
        </w:rPr>
        <w:t xml:space="preserve"> Unless otherwise noted, assignments may be submitted at any time during the </w:t>
      </w:r>
      <w:proofErr w:type="gramStart"/>
      <w:r w:rsidRPr="003458CD">
        <w:rPr>
          <w:rFonts w:ascii="Lato" w:eastAsia="Times New Roman" w:hAnsi="Lato" w:cs="Times New Roman"/>
          <w:color w:val="000000"/>
          <w:sz w:val="24"/>
          <w:szCs w:val="24"/>
        </w:rPr>
        <w:t>week, but</w:t>
      </w:r>
      <w:proofErr w:type="gramEnd"/>
      <w:r w:rsidRPr="003458CD">
        <w:rPr>
          <w:rFonts w:ascii="Lato" w:eastAsia="Times New Roman" w:hAnsi="Lato" w:cs="Times New Roman"/>
          <w:color w:val="000000"/>
          <w:sz w:val="24"/>
          <w:szCs w:val="24"/>
        </w:rPr>
        <w:t xml:space="preserve"> will be due by 11:59 pm on Sunday night for </w:t>
      </w:r>
      <w:r w:rsidRPr="003458CD">
        <w:rPr>
          <w:rFonts w:ascii="Lato" w:eastAsia="Times New Roman" w:hAnsi="Lato" w:cs="Times New Roman"/>
          <w:color w:val="000000"/>
          <w:sz w:val="24"/>
          <w:szCs w:val="24"/>
        </w:rPr>
        <w:lastRenderedPageBreak/>
        <w:t xml:space="preserve">that week. Due dates and times help to keep us on track in the course. If you need more time to complete a specific </w:t>
      </w:r>
      <w:proofErr w:type="gramStart"/>
      <w:r w:rsidRPr="003458CD">
        <w:rPr>
          <w:rFonts w:ascii="Lato" w:eastAsia="Times New Roman" w:hAnsi="Lato" w:cs="Times New Roman"/>
          <w:color w:val="000000"/>
          <w:sz w:val="24"/>
          <w:szCs w:val="24"/>
        </w:rPr>
        <w:t>assignment, or</w:t>
      </w:r>
      <w:proofErr w:type="gramEnd"/>
      <w:r w:rsidRPr="003458CD">
        <w:rPr>
          <w:rFonts w:ascii="Lato" w:eastAsia="Times New Roman" w:hAnsi="Lato" w:cs="Times New Roman"/>
          <w:color w:val="000000"/>
          <w:sz w:val="24"/>
          <w:szCs w:val="24"/>
        </w:rPr>
        <w:t xml:space="preserve"> are experiencing difficulties with the pace of the course, please let us know as soon as you can.</w:t>
      </w:r>
    </w:p>
    <w:p w14:paraId="5AB2FEE7"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The class will meet four times for three hours on Saturdays (8 AM-11 AM EST) as per the published schedule. Each class provides an opportunity for large- and small-group work. In addition, you will be assigned to a consultation group with 6 to 7 of your peers. </w:t>
      </w:r>
      <w:r w:rsidRPr="003458CD">
        <w:rPr>
          <w:rFonts w:ascii="Lato" w:eastAsia="Times New Roman" w:hAnsi="Lato" w:cs="Times New Roman"/>
          <w:b/>
          <w:bCs/>
          <w:color w:val="000000"/>
          <w:sz w:val="24"/>
          <w:szCs w:val="24"/>
        </w:rPr>
        <w:t>Consultation groups will meet up to 7 times for one-hour meetings during the semester, outside of the Saturday classes. We recommend that 4 of those meetings happen in the 4th hour (</w:t>
      </w:r>
      <w:proofErr w:type="gramStart"/>
      <w:r w:rsidRPr="003458CD">
        <w:rPr>
          <w:rFonts w:ascii="Lato" w:eastAsia="Times New Roman" w:hAnsi="Lato" w:cs="Times New Roman"/>
          <w:b/>
          <w:bCs/>
          <w:i/>
          <w:iCs/>
          <w:color w:val="000000"/>
          <w:sz w:val="24"/>
          <w:szCs w:val="24"/>
        </w:rPr>
        <w:t>i.e.</w:t>
      </w:r>
      <w:proofErr w:type="gramEnd"/>
      <w:r w:rsidRPr="003458CD">
        <w:rPr>
          <w:rFonts w:ascii="Lato" w:eastAsia="Times New Roman" w:hAnsi="Lato" w:cs="Times New Roman"/>
          <w:b/>
          <w:bCs/>
          <w:color w:val="000000"/>
          <w:sz w:val="24"/>
          <w:szCs w:val="24"/>
        </w:rPr>
        <w:t> 11am to 12pm) of the scheduled Saturday morning class sessions.</w:t>
      </w:r>
    </w:p>
    <w:p w14:paraId="1FE9BFB5"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45372BD8">
          <v:rect id="_x0000_i1039" style="width:0;height:1.5pt" o:hralign="center" o:hrstd="t" o:hrnoshade="t" o:hr="t" fillcolor="black" stroked="f"/>
        </w:pict>
      </w:r>
    </w:p>
    <w:p w14:paraId="656C49C9" w14:textId="77777777" w:rsidR="003458CD" w:rsidRPr="003458CD" w:rsidRDefault="003458CD" w:rsidP="003458CD">
      <w:pPr>
        <w:shd w:val="clear" w:color="auto" w:fill="FFFFFF"/>
        <w:spacing w:before="90" w:after="90" w:line="240" w:lineRule="auto"/>
        <w:jc w:val="center"/>
        <w:outlineLvl w:val="1"/>
        <w:rPr>
          <w:rFonts w:ascii="Lato" w:eastAsia="Times New Roman" w:hAnsi="Lato" w:cs="Times New Roman"/>
          <w:color w:val="000000"/>
          <w:sz w:val="43"/>
          <w:szCs w:val="43"/>
        </w:rPr>
      </w:pPr>
      <w:r w:rsidRPr="003458CD">
        <w:rPr>
          <w:rFonts w:ascii="Lato" w:eastAsia="Times New Roman" w:hAnsi="Lato" w:cs="Times New Roman"/>
          <w:b/>
          <w:bCs/>
          <w:color w:val="000000"/>
          <w:sz w:val="43"/>
          <w:szCs w:val="43"/>
        </w:rPr>
        <w:t>Our Assumptions</w:t>
      </w:r>
    </w:p>
    <w:p w14:paraId="0657855B" w14:textId="77777777" w:rsidR="003458CD" w:rsidRPr="003458CD" w:rsidRDefault="003458CD" w:rsidP="003458CD">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It is our assumption that leadership is integral to the education doctorate. It is also our assumption that leaders who seek to transform educational systems need themselves to be open to transformation. Therefore, we expect each student to exhibit the courage to take risks when addressing problems of practice in their professional and personal lives.</w:t>
      </w:r>
    </w:p>
    <w:p w14:paraId="66A3A5A9" w14:textId="77777777" w:rsidR="003458CD" w:rsidRPr="003458CD" w:rsidRDefault="003458CD" w:rsidP="003458CD">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We also assume that the work of transforming our current organizations into more equitable, just, and inclusive organizations is adaptive work that we must engage in both individually and organizationally. Therefore, the growth one needs to lead more adaptively supports the growth of leadership habits one needs to lead more inclusively.</w:t>
      </w:r>
    </w:p>
    <w:p w14:paraId="2F1727AD"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7099C672">
          <v:rect id="_x0000_i1040" style="width:0;height:1.5pt" o:hralign="center" o:hrstd="t" o:hrnoshade="t" o:hr="t" fillcolor="black" stroked="f"/>
        </w:pict>
      </w:r>
    </w:p>
    <w:p w14:paraId="2659E52D" w14:textId="77777777" w:rsidR="003458CD" w:rsidRPr="003458CD" w:rsidRDefault="003458CD" w:rsidP="003458CD">
      <w:pPr>
        <w:shd w:val="clear" w:color="auto" w:fill="FFFFFF"/>
        <w:spacing w:before="90" w:after="90" w:line="240" w:lineRule="auto"/>
        <w:jc w:val="center"/>
        <w:outlineLvl w:val="1"/>
        <w:rPr>
          <w:rFonts w:ascii="Lato" w:eastAsia="Times New Roman" w:hAnsi="Lato" w:cs="Times New Roman"/>
          <w:color w:val="000000"/>
          <w:sz w:val="43"/>
          <w:szCs w:val="43"/>
          <w:lang w:val="fr-FR"/>
        </w:rPr>
      </w:pPr>
      <w:r w:rsidRPr="003458CD">
        <w:rPr>
          <w:rFonts w:ascii="Lato" w:eastAsia="Times New Roman" w:hAnsi="Lato" w:cs="Times New Roman"/>
          <w:b/>
          <w:bCs/>
          <w:color w:val="000000"/>
          <w:sz w:val="43"/>
          <w:szCs w:val="43"/>
          <w:lang w:val="fr-FR"/>
        </w:rPr>
        <w:t>Relational Responsibilities</w:t>
      </w:r>
      <w:r w:rsidRPr="003458CD">
        <w:rPr>
          <w:rFonts w:ascii="Lato" w:eastAsia="Times New Roman" w:hAnsi="Lato" w:cs="Times New Roman"/>
          <w:b/>
          <w:bCs/>
          <w:color w:val="000000"/>
          <w:sz w:val="43"/>
          <w:szCs w:val="43"/>
          <w:lang w:val="fr-FR"/>
        </w:rPr>
        <w:br/>
      </w:r>
      <w:r w:rsidRPr="003458CD">
        <w:rPr>
          <w:rFonts w:ascii="Lato" w:eastAsia="Times New Roman" w:hAnsi="Lato" w:cs="Times New Roman"/>
          <w:i/>
          <w:iCs/>
          <w:color w:val="000000"/>
          <w:sz w:val="43"/>
          <w:szCs w:val="43"/>
          <w:lang w:val="fr-FR"/>
        </w:rPr>
        <w:t>(Source: Sabina Vaught Syllabus)</w:t>
      </w:r>
    </w:p>
    <w:p w14:paraId="61B9B434"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proofErr w:type="gramStart"/>
      <w:r w:rsidRPr="003458CD">
        <w:rPr>
          <w:rFonts w:ascii="Lato" w:eastAsia="Times New Roman" w:hAnsi="Lato" w:cs="Times New Roman"/>
          <w:color w:val="000000"/>
          <w:sz w:val="24"/>
          <w:szCs w:val="24"/>
        </w:rPr>
        <w:t>In order to</w:t>
      </w:r>
      <w:proofErr w:type="gramEnd"/>
      <w:r w:rsidRPr="003458CD">
        <w:rPr>
          <w:rFonts w:ascii="Lato" w:eastAsia="Times New Roman" w:hAnsi="Lato" w:cs="Times New Roman"/>
          <w:color w:val="000000"/>
          <w:sz w:val="24"/>
          <w:szCs w:val="24"/>
        </w:rPr>
        <w:t xml:space="preserve"> build a respectful and caring learning community, we will adopt Dr. Sabina Vaught's 'Relational Responsibilities' as a grounding guide for this course.</w:t>
      </w:r>
    </w:p>
    <w:p w14:paraId="2C432C52"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Our Collective Responsibilities</w:t>
      </w:r>
    </w:p>
    <w:p w14:paraId="2808222D"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Our collective responsibilities are grounded in our interdependent relationships and are expressed through our active engagement with one another and ideas and through our dedication to learning. We will undertake relational praxes of:</w:t>
      </w:r>
    </w:p>
    <w:p w14:paraId="5B13F0C3" w14:textId="77777777" w:rsidR="003458CD" w:rsidRPr="003458CD" w:rsidRDefault="003458CD" w:rsidP="003458CD">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Studying deeply</w:t>
      </w:r>
    </w:p>
    <w:p w14:paraId="27084F92" w14:textId="77777777" w:rsidR="003458CD" w:rsidRPr="003458CD" w:rsidRDefault="003458CD" w:rsidP="003458CD">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Contributing meaningfully to one another’s learning</w:t>
      </w:r>
    </w:p>
    <w:p w14:paraId="04E148A5" w14:textId="77777777" w:rsidR="003458CD" w:rsidRPr="003458CD" w:rsidRDefault="003458CD" w:rsidP="003458CD">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lastRenderedPageBreak/>
        <w:t>Engaging generously:</w:t>
      </w:r>
    </w:p>
    <w:p w14:paraId="51AC82AF" w14:textId="77777777" w:rsidR="003458CD" w:rsidRPr="003458CD" w:rsidRDefault="003458CD" w:rsidP="003458C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generating possibilities</w:t>
      </w:r>
    </w:p>
    <w:p w14:paraId="621E5BDF" w14:textId="77777777" w:rsidR="003458CD" w:rsidRPr="003458CD" w:rsidRDefault="003458CD" w:rsidP="003458C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seeking out connection</w:t>
      </w:r>
    </w:p>
    <w:p w14:paraId="41B77438" w14:textId="77777777" w:rsidR="003458CD" w:rsidRPr="003458CD" w:rsidRDefault="003458CD" w:rsidP="003458C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deepening of understanding</w:t>
      </w:r>
    </w:p>
    <w:p w14:paraId="35F26C00" w14:textId="77777777" w:rsidR="003458CD" w:rsidRPr="003458CD" w:rsidRDefault="003458CD" w:rsidP="003458C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practicing complexity over critique</w:t>
      </w:r>
    </w:p>
    <w:p w14:paraId="302605CE" w14:textId="77777777" w:rsidR="003458CD" w:rsidRPr="003458CD" w:rsidRDefault="003458CD" w:rsidP="003458CD">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Abiding the principles of reciprocal relationality</w:t>
      </w:r>
    </w:p>
    <w:p w14:paraId="3DB98674" w14:textId="77777777" w:rsidR="003458CD" w:rsidRPr="003458CD" w:rsidRDefault="003458CD" w:rsidP="003458C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It is your responsibility to co-create a rigorous and productive learning environment in which you challenge one another’s ideas in a scholarly manner but never insult or disparage one another.</w:t>
      </w:r>
    </w:p>
    <w:p w14:paraId="1167E915" w14:textId="77777777" w:rsidR="003458CD" w:rsidRPr="003458CD" w:rsidRDefault="003458CD" w:rsidP="003458CD">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It is your responsibility to engage the ideas, discussions, and materials provided in this class in ways that enhance and strengthen your own interests. </w:t>
      </w:r>
    </w:p>
    <w:p w14:paraId="5A659568"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Avoid Unintentional Censorship</w:t>
      </w:r>
    </w:p>
    <w:p w14:paraId="06219B44" w14:textId="77777777" w:rsidR="003458CD" w:rsidRPr="003458CD" w:rsidRDefault="003458CD" w:rsidP="003458CD">
      <w:pPr>
        <w:shd w:val="clear" w:color="auto" w:fill="FFFFFF"/>
        <w:spacing w:after="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Our responsibility is to engage with difficult readings and ideas as we undertake the study of repressive systems and oppressive institutions. Not all class members will respond to the readings in the same manner, and some readings will upset some students more than others. </w:t>
      </w:r>
      <w:proofErr w:type="gramStart"/>
      <w:r w:rsidRPr="003458CD">
        <w:rPr>
          <w:rFonts w:ascii="Lato" w:eastAsia="Times New Roman" w:hAnsi="Lato" w:cs="Times New Roman"/>
          <w:color w:val="000000"/>
          <w:sz w:val="24"/>
          <w:szCs w:val="24"/>
        </w:rPr>
        <w:t>In light of</w:t>
      </w:r>
      <w:proofErr w:type="gramEnd"/>
      <w:r w:rsidRPr="003458CD">
        <w:rPr>
          <w:rFonts w:ascii="Lato" w:eastAsia="Times New Roman" w:hAnsi="Lato" w:cs="Times New Roman"/>
          <w:color w:val="000000"/>
          <w:sz w:val="24"/>
          <w:szCs w:val="24"/>
        </w:rPr>
        <w:t xml:space="preserve"> this, there is no clear way to warn students in advance. Moreover, we as a community do not want to unintentionally engage in censorship. Read the article: </w:t>
      </w:r>
      <w:hyperlink r:id="rId10" w:tgtFrame="_blank" w:history="1">
        <w:r w:rsidRPr="003458CD">
          <w:rPr>
            <w:rFonts w:ascii="Lato" w:eastAsia="Times New Roman" w:hAnsi="Lato" w:cs="Times New Roman"/>
            <w:color w:val="0000FF"/>
            <w:sz w:val="24"/>
            <w:szCs w:val="24"/>
            <w:u w:val="single"/>
          </w:rPr>
          <w:t xml:space="preserve">No trigger warnings in my class: Why you won't find them on my </w:t>
        </w:r>
        <w:proofErr w:type="spellStart"/>
        <w:r w:rsidRPr="003458CD">
          <w:rPr>
            <w:rFonts w:ascii="Lato" w:eastAsia="Times New Roman" w:hAnsi="Lato" w:cs="Times New Roman"/>
            <w:color w:val="0000FF"/>
            <w:sz w:val="24"/>
            <w:szCs w:val="24"/>
            <w:u w:val="single"/>
          </w:rPr>
          <w:t>syllabi</w:t>
        </w:r>
        <w:r w:rsidRPr="003458CD">
          <w:rPr>
            <w:rFonts w:ascii="Lato" w:eastAsia="Times New Roman" w:hAnsi="Lato" w:cs="Times New Roman"/>
            <w:color w:val="0000FF"/>
            <w:sz w:val="24"/>
            <w:szCs w:val="24"/>
            <w:u w:val="single"/>
            <w:bdr w:val="none" w:sz="0" w:space="0" w:color="auto" w:frame="1"/>
          </w:rPr>
          <w:t>Links</w:t>
        </w:r>
        <w:proofErr w:type="spellEnd"/>
        <w:r w:rsidRPr="003458CD">
          <w:rPr>
            <w:rFonts w:ascii="Lato" w:eastAsia="Times New Roman" w:hAnsi="Lato" w:cs="Times New Roman"/>
            <w:color w:val="0000FF"/>
            <w:sz w:val="24"/>
            <w:szCs w:val="24"/>
            <w:u w:val="single"/>
            <w:bdr w:val="none" w:sz="0" w:space="0" w:color="auto" w:frame="1"/>
          </w:rPr>
          <w:t xml:space="preserve"> to an external site.</w:t>
        </w:r>
      </w:hyperlink>
      <w:r w:rsidRPr="003458CD">
        <w:rPr>
          <w:rFonts w:ascii="Lato" w:eastAsia="Times New Roman" w:hAnsi="Lato" w:cs="Times New Roman"/>
          <w:color w:val="000000"/>
          <w:sz w:val="24"/>
          <w:szCs w:val="24"/>
        </w:rPr>
        <w:t>.</w:t>
      </w:r>
    </w:p>
    <w:p w14:paraId="524E2312" w14:textId="77777777" w:rsidR="003458CD" w:rsidRPr="003458CD" w:rsidRDefault="003458CD" w:rsidP="003458CD">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Recognize and affirm that affective responses to readings and discussions are part of a just intellectual project</w:t>
      </w:r>
    </w:p>
    <w:p w14:paraId="1AA43931" w14:textId="77777777" w:rsidR="003458CD" w:rsidRPr="003458CD" w:rsidRDefault="003458CD" w:rsidP="003458CD">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Check-in with one another in ways that honor our differences but affirm our membership in a community of conscience</w:t>
      </w:r>
    </w:p>
    <w:p w14:paraId="2932C380" w14:textId="77777777" w:rsidR="003458CD" w:rsidRPr="003458CD" w:rsidRDefault="003458CD" w:rsidP="003458CD">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Excuse </w:t>
      </w:r>
      <w:proofErr w:type="gramStart"/>
      <w:r w:rsidRPr="003458CD">
        <w:rPr>
          <w:rFonts w:ascii="Lato" w:eastAsia="Times New Roman" w:hAnsi="Lato" w:cs="Times New Roman"/>
          <w:color w:val="000000"/>
          <w:sz w:val="24"/>
          <w:szCs w:val="24"/>
        </w:rPr>
        <w:t>ourselves</w:t>
      </w:r>
      <w:proofErr w:type="gramEnd"/>
      <w:r w:rsidRPr="003458CD">
        <w:rPr>
          <w:rFonts w:ascii="Lato" w:eastAsia="Times New Roman" w:hAnsi="Lato" w:cs="Times New Roman"/>
          <w:color w:val="000000"/>
          <w:sz w:val="24"/>
          <w:szCs w:val="24"/>
        </w:rPr>
        <w:t xml:space="preserve"> when need be and without explanation in order to take necessary space.</w:t>
      </w:r>
    </w:p>
    <w:p w14:paraId="1B82CFE8" w14:textId="77777777" w:rsidR="003458CD" w:rsidRPr="003458CD" w:rsidRDefault="003458CD" w:rsidP="003458CD">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Attend carefully and attentively to one another’s experiences and ideas, recognizing those as gifts to the community</w:t>
      </w:r>
    </w:p>
    <w:p w14:paraId="046EB8EC" w14:textId="77777777" w:rsidR="003458CD" w:rsidRPr="003458CD" w:rsidRDefault="003458CD" w:rsidP="003458CD">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Make </w:t>
      </w:r>
      <w:proofErr w:type="gramStart"/>
      <w:r w:rsidRPr="003458CD">
        <w:rPr>
          <w:rFonts w:ascii="Lato" w:eastAsia="Times New Roman" w:hAnsi="Lato" w:cs="Times New Roman"/>
          <w:color w:val="000000"/>
          <w:sz w:val="24"/>
          <w:szCs w:val="24"/>
        </w:rPr>
        <w:t>culturally-specific</w:t>
      </w:r>
      <w:proofErr w:type="gramEnd"/>
      <w:r w:rsidRPr="003458CD">
        <w:rPr>
          <w:rFonts w:ascii="Lato" w:eastAsia="Times New Roman" w:hAnsi="Lato" w:cs="Times New Roman"/>
          <w:color w:val="000000"/>
          <w:sz w:val="24"/>
          <w:szCs w:val="24"/>
        </w:rPr>
        <w:t xml:space="preserve"> requests as soon as/if you realize you need to</w:t>
      </w:r>
    </w:p>
    <w:p w14:paraId="26B8EDB5"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565F0078">
          <v:rect id="_x0000_i1041" style="width:0;height:1.5pt" o:hralign="center" o:hrstd="t" o:hrnoshade="t" o:hr="t" fillcolor="black" stroked="f"/>
        </w:pict>
      </w:r>
    </w:p>
    <w:p w14:paraId="1F840688" w14:textId="77777777" w:rsidR="003458CD" w:rsidRPr="003458CD" w:rsidRDefault="003458CD" w:rsidP="003458CD">
      <w:pPr>
        <w:shd w:val="clear" w:color="auto" w:fill="FFFFFF"/>
        <w:spacing w:before="90" w:after="90" w:line="240" w:lineRule="auto"/>
        <w:jc w:val="center"/>
        <w:outlineLvl w:val="1"/>
        <w:rPr>
          <w:rFonts w:ascii="Lato" w:eastAsia="Times New Roman" w:hAnsi="Lato" w:cs="Times New Roman"/>
          <w:color w:val="000000"/>
          <w:sz w:val="43"/>
          <w:szCs w:val="43"/>
        </w:rPr>
      </w:pPr>
      <w:r w:rsidRPr="003458CD">
        <w:rPr>
          <w:rFonts w:ascii="Lato" w:eastAsia="Times New Roman" w:hAnsi="Lato" w:cs="Times New Roman"/>
          <w:b/>
          <w:bCs/>
          <w:color w:val="000000"/>
          <w:sz w:val="43"/>
          <w:szCs w:val="43"/>
        </w:rPr>
        <w:t>Expectations</w:t>
      </w:r>
    </w:p>
    <w:p w14:paraId="26FB57B7"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Student Expectations (Source: Sabina Vaught syllabus)</w:t>
      </w:r>
    </w:p>
    <w:p w14:paraId="1360C5D3"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Active participation in this course is vital to developing a community of inquiry, practice, and learning. Active participation entails attending Saturday course sessions, logging into your canvas course, interacting with instructional materials, and completing learning activities by specified due dates and times. Please know that we will work with you to extend due dates if the deadlines are challenging to meet. We strive to build a learning </w:t>
      </w:r>
      <w:r w:rsidRPr="003458CD">
        <w:rPr>
          <w:rFonts w:ascii="Lato" w:eastAsia="Times New Roman" w:hAnsi="Lato" w:cs="Times New Roman"/>
          <w:color w:val="000000"/>
          <w:sz w:val="24"/>
          <w:szCs w:val="24"/>
        </w:rPr>
        <w:lastRenderedPageBreak/>
        <w:t>community by recognizing our strengths in our collective knowledge, personal and professional experiences. We can achieve this by sharing the artifacts we develop, experiences, strategies, and making contributions in the discussion forums. We know that there are many aspects of our lives (internal and external factors) that distract us, but we hope that we can do what Dr. James Lang urged educators to do - to create our learning environments as classroom retreats or what Dr. Sabina Vaught described as "retreat spaces." We hope that this course serves as a retreat to interact with each other and build on our collective wisdom.</w:t>
      </w:r>
    </w:p>
    <w:p w14:paraId="0291E7ED"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We will be utilizing our Saturday class time to build </w:t>
      </w:r>
      <w:proofErr w:type="gramStart"/>
      <w:r w:rsidRPr="003458CD">
        <w:rPr>
          <w:rFonts w:ascii="Lato" w:eastAsia="Times New Roman" w:hAnsi="Lato" w:cs="Times New Roman"/>
          <w:color w:val="000000"/>
          <w:sz w:val="24"/>
          <w:szCs w:val="24"/>
        </w:rPr>
        <w:t>community, and</w:t>
      </w:r>
      <w:proofErr w:type="gramEnd"/>
      <w:r w:rsidRPr="003458CD">
        <w:rPr>
          <w:rFonts w:ascii="Lato" w:eastAsia="Times New Roman" w:hAnsi="Lato" w:cs="Times New Roman"/>
          <w:color w:val="000000"/>
          <w:sz w:val="24"/>
          <w:szCs w:val="24"/>
        </w:rPr>
        <w:t xml:space="preserve"> engage in meaningful activities and discussions that support our course aims. During the interim weeks we will connect through our Canvas course platform. We will also use the announcement tool to disseminate course-related information.</w:t>
      </w:r>
    </w:p>
    <w:p w14:paraId="327B3262"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Inclusion and Diversity (Source: Sabina Vaught syllabus)</w:t>
      </w:r>
    </w:p>
    <w:p w14:paraId="3B48B7CA"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The course aligns with the School of Education's mission to ignite learning and deliver a respective, inclusive, and equitable learning experience. We behave professionally, and we communicate mindfully while feeling free to share contrasting viewpoints and ideas. We create an open learning environment for students from diverse backgrounds and perspectives. The diversity denoted by the intersections of race, gender, disability, sexuality, age, socioeconomic status, ethnicity, and culture that we all bring to this course is advantageous in serving as a strength and resource in our learning community.</w:t>
      </w:r>
    </w:p>
    <w:p w14:paraId="6FBF9739"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“As the course instructors, [we are] committed to pedagogy that is anti-racist, non-sexist, non-classist, non-heterosexist, and non-</w:t>
      </w:r>
      <w:proofErr w:type="gramStart"/>
      <w:r w:rsidRPr="003458CD">
        <w:rPr>
          <w:rFonts w:ascii="Lato" w:eastAsia="Times New Roman" w:hAnsi="Lato" w:cs="Times New Roman"/>
          <w:color w:val="000000"/>
          <w:sz w:val="24"/>
          <w:szCs w:val="24"/>
        </w:rPr>
        <w:t>gender-normative</w:t>
      </w:r>
      <w:proofErr w:type="gramEnd"/>
      <w:r w:rsidRPr="003458CD">
        <w:rPr>
          <w:rFonts w:ascii="Lato" w:eastAsia="Times New Roman" w:hAnsi="Lato" w:cs="Times New Roman"/>
          <w:color w:val="000000"/>
          <w:sz w:val="24"/>
          <w:szCs w:val="24"/>
        </w:rPr>
        <w:t>. This includes fostering an environment that is as safe and inclusive as possible. [We] intend to name and correct any actions on [our] part that fall short of these commitments as best as possible.</w:t>
      </w:r>
    </w:p>
    <w:p w14:paraId="2419538E"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The University of Pittsburgh prohibits and will not engage in discrimination or harassment based on race, color, religion, national origin, ancestry, sex, age, marital status, familial status, sexual orientation, disability, or status as a disabled veteran. The University is committed to creating a learning environment that is inclusive of all races, genders, socioeconomic statuses, religions, sexual orientations, nationalities, and languages.” (</w:t>
      </w:r>
      <w:proofErr w:type="spellStart"/>
      <w:r w:rsidRPr="003458CD">
        <w:rPr>
          <w:rFonts w:ascii="Lato" w:eastAsia="Times New Roman" w:hAnsi="Lato" w:cs="Times New Roman"/>
          <w:color w:val="000000"/>
          <w:sz w:val="24"/>
          <w:szCs w:val="24"/>
        </w:rPr>
        <w:t>Roop</w:t>
      </w:r>
      <w:proofErr w:type="spellEnd"/>
      <w:r w:rsidRPr="003458CD">
        <w:rPr>
          <w:rFonts w:ascii="Lato" w:eastAsia="Times New Roman" w:hAnsi="Lato" w:cs="Times New Roman"/>
          <w:color w:val="000000"/>
          <w:sz w:val="24"/>
          <w:szCs w:val="24"/>
        </w:rPr>
        <w:t>, L., 2020).</w:t>
      </w:r>
    </w:p>
    <w:p w14:paraId="7AA72D26"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proofErr w:type="gramStart"/>
      <w:r w:rsidRPr="003458CD">
        <w:rPr>
          <w:rFonts w:ascii="Lato" w:eastAsia="Times New Roman" w:hAnsi="Lato" w:cs="Times New Roman"/>
          <w:color w:val="000000"/>
          <w:sz w:val="24"/>
          <w:szCs w:val="24"/>
        </w:rPr>
        <w:t>In particular, we</w:t>
      </w:r>
      <w:proofErr w:type="gramEnd"/>
      <w:r w:rsidRPr="003458CD">
        <w:rPr>
          <w:rFonts w:ascii="Lato" w:eastAsia="Times New Roman" w:hAnsi="Lato" w:cs="Times New Roman"/>
          <w:color w:val="000000"/>
          <w:sz w:val="24"/>
          <w:szCs w:val="24"/>
        </w:rPr>
        <w:t xml:space="preserve"> are committed to including the voices of minoritized groups in this class, including those of womxn and other people of color, transgender people, LGBTQIA+ people, non-Christian people, non-US citizens, and those who speak multiple languages. If you feel uncomfortable due to your social identities and background or how they are perceived, please let us know. If you do not feel comfortable talking with the instructors, you can contact the </w:t>
      </w:r>
      <w:hyperlink r:id="rId11" w:history="1">
        <w:r w:rsidRPr="003458CD">
          <w:rPr>
            <w:rFonts w:ascii="Lato" w:eastAsia="Times New Roman" w:hAnsi="Lato" w:cs="Times New Roman"/>
            <w:color w:val="0000FF"/>
            <w:sz w:val="24"/>
            <w:szCs w:val="24"/>
            <w:u w:val="single"/>
          </w:rPr>
          <w:t>Office of Equity, Diversity, and Inclusion</w:t>
        </w:r>
      </w:hyperlink>
      <w:r w:rsidRPr="003458CD">
        <w:rPr>
          <w:rFonts w:ascii="Lato" w:eastAsia="Times New Roman" w:hAnsi="Lato" w:cs="Times New Roman"/>
          <w:color w:val="000000"/>
          <w:sz w:val="24"/>
          <w:szCs w:val="24"/>
        </w:rPr>
        <w:t>. </w:t>
      </w:r>
    </w:p>
    <w:p w14:paraId="7A7BFE57"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rPr>
        <w:t>Preferred Names and Pronouns:</w:t>
      </w:r>
      <w:r w:rsidRPr="003458CD">
        <w:rPr>
          <w:rFonts w:ascii="Lato" w:eastAsia="Times New Roman" w:hAnsi="Lato" w:cs="Times New Roman"/>
          <w:color w:val="000000"/>
          <w:sz w:val="24"/>
          <w:szCs w:val="24"/>
        </w:rPr>
        <w:t xml:space="preserve"> You can use the </w:t>
      </w:r>
      <w:proofErr w:type="spellStart"/>
      <w:r w:rsidRPr="003458CD">
        <w:rPr>
          <w:rFonts w:ascii="Lato" w:eastAsia="Times New Roman" w:hAnsi="Lato" w:cs="Times New Roman"/>
          <w:color w:val="000000"/>
          <w:sz w:val="24"/>
          <w:szCs w:val="24"/>
        </w:rPr>
        <w:t>NameCoach</w:t>
      </w:r>
      <w:proofErr w:type="spellEnd"/>
      <w:r w:rsidRPr="003458CD">
        <w:rPr>
          <w:rFonts w:ascii="Lato" w:eastAsia="Times New Roman" w:hAnsi="Lato" w:cs="Times New Roman"/>
          <w:color w:val="000000"/>
          <w:sz w:val="24"/>
          <w:szCs w:val="24"/>
        </w:rPr>
        <w:t xml:space="preserve"> feature in Canvas to indicate your preferred pronoun. You can use </w:t>
      </w:r>
      <w:proofErr w:type="spellStart"/>
      <w:r w:rsidRPr="003458CD">
        <w:rPr>
          <w:rFonts w:ascii="Lato" w:eastAsia="Times New Roman" w:hAnsi="Lato" w:cs="Times New Roman"/>
          <w:color w:val="000000"/>
          <w:sz w:val="24"/>
          <w:szCs w:val="24"/>
        </w:rPr>
        <w:fldChar w:fldCharType="begin"/>
      </w:r>
      <w:r w:rsidRPr="003458CD">
        <w:rPr>
          <w:rFonts w:ascii="Lato" w:eastAsia="Times New Roman" w:hAnsi="Lato" w:cs="Times New Roman"/>
          <w:color w:val="000000"/>
          <w:sz w:val="24"/>
          <w:szCs w:val="24"/>
        </w:rPr>
        <w:instrText xml:space="preserve"> HYPERLINK "https://canvas.pitt.edu/courses/643/pages/using-namecoach-with-canvas" </w:instrText>
      </w:r>
      <w:r w:rsidRPr="003458CD">
        <w:rPr>
          <w:rFonts w:ascii="Lato" w:eastAsia="Times New Roman" w:hAnsi="Lato" w:cs="Times New Roman"/>
          <w:color w:val="000000"/>
          <w:sz w:val="24"/>
          <w:szCs w:val="24"/>
        </w:rPr>
        <w:fldChar w:fldCharType="separate"/>
      </w:r>
      <w:r w:rsidRPr="003458CD">
        <w:rPr>
          <w:rFonts w:ascii="Lato" w:eastAsia="Times New Roman" w:hAnsi="Lato" w:cs="Times New Roman"/>
          <w:color w:val="0000FF"/>
          <w:sz w:val="24"/>
          <w:szCs w:val="24"/>
          <w:u w:val="single"/>
        </w:rPr>
        <w:t>NameCoach</w:t>
      </w:r>
      <w:proofErr w:type="spellEnd"/>
      <w:r w:rsidRPr="003458CD">
        <w:rPr>
          <w:rFonts w:ascii="Lato" w:eastAsia="Times New Roman" w:hAnsi="Lato" w:cs="Times New Roman"/>
          <w:color w:val="0000FF"/>
          <w:sz w:val="24"/>
          <w:szCs w:val="24"/>
          <w:u w:val="single"/>
        </w:rPr>
        <w:t xml:space="preserve"> with Canvas</w:t>
      </w:r>
      <w:r w:rsidRPr="003458CD">
        <w:rPr>
          <w:rFonts w:ascii="Lato" w:eastAsia="Times New Roman" w:hAnsi="Lato" w:cs="Times New Roman"/>
          <w:color w:val="000000"/>
          <w:sz w:val="24"/>
          <w:szCs w:val="24"/>
        </w:rPr>
        <w:fldChar w:fldCharType="end"/>
      </w:r>
      <w:r w:rsidRPr="003458CD">
        <w:rPr>
          <w:rFonts w:ascii="Lato" w:eastAsia="Times New Roman" w:hAnsi="Lato" w:cs="Times New Roman"/>
          <w:color w:val="000000"/>
          <w:sz w:val="24"/>
          <w:szCs w:val="24"/>
        </w:rPr>
        <w:t> to add your pronouns.</w:t>
      </w:r>
    </w:p>
    <w:p w14:paraId="01D95369"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lastRenderedPageBreak/>
        <w:pict w14:anchorId="15A1DB94">
          <v:rect id="_x0000_i1042" style="width:0;height:1.5pt" o:hralign="center" o:hrstd="t" o:hrnoshade="t" o:hr="t" fillcolor="black" stroked="f"/>
        </w:pict>
      </w:r>
    </w:p>
    <w:p w14:paraId="096183BE" w14:textId="77777777" w:rsidR="003458CD" w:rsidRPr="003458CD" w:rsidRDefault="003458CD" w:rsidP="003458CD">
      <w:pPr>
        <w:shd w:val="clear" w:color="auto" w:fill="FFFFFF"/>
        <w:spacing w:before="90" w:after="90" w:line="240" w:lineRule="auto"/>
        <w:jc w:val="center"/>
        <w:outlineLvl w:val="1"/>
        <w:rPr>
          <w:rFonts w:ascii="Lato" w:eastAsia="Times New Roman" w:hAnsi="Lato" w:cs="Times New Roman"/>
          <w:color w:val="000000"/>
          <w:sz w:val="43"/>
          <w:szCs w:val="43"/>
        </w:rPr>
      </w:pPr>
      <w:r w:rsidRPr="003458CD">
        <w:rPr>
          <w:rFonts w:ascii="Lato" w:eastAsia="Times New Roman" w:hAnsi="Lato" w:cs="Times New Roman"/>
          <w:b/>
          <w:bCs/>
          <w:color w:val="000000"/>
          <w:sz w:val="43"/>
          <w:szCs w:val="43"/>
        </w:rPr>
        <w:t>Course Requirements</w:t>
      </w:r>
    </w:p>
    <w:p w14:paraId="7D07C406"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Core Texts</w:t>
      </w:r>
    </w:p>
    <w:p w14:paraId="2DF80D43" w14:textId="77777777" w:rsidR="003458CD" w:rsidRPr="003458CD" w:rsidRDefault="003458CD" w:rsidP="003458CD">
      <w:pPr>
        <w:shd w:val="clear" w:color="auto" w:fill="FFFFFF"/>
        <w:spacing w:after="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brown, </w:t>
      </w:r>
      <w:proofErr w:type="spellStart"/>
      <w:r w:rsidRPr="003458CD">
        <w:rPr>
          <w:rFonts w:ascii="Lato" w:eastAsia="Times New Roman" w:hAnsi="Lato" w:cs="Times New Roman"/>
          <w:color w:val="000000"/>
          <w:sz w:val="24"/>
          <w:szCs w:val="24"/>
        </w:rPr>
        <w:t>adrienne</w:t>
      </w:r>
      <w:proofErr w:type="spellEnd"/>
      <w:r w:rsidRPr="003458CD">
        <w:rPr>
          <w:rFonts w:ascii="Lato" w:eastAsia="Times New Roman" w:hAnsi="Lato" w:cs="Times New Roman"/>
          <w:color w:val="000000"/>
          <w:sz w:val="24"/>
          <w:szCs w:val="24"/>
        </w:rPr>
        <w:t xml:space="preserve"> </w:t>
      </w:r>
      <w:proofErr w:type="spellStart"/>
      <w:r w:rsidRPr="003458CD">
        <w:rPr>
          <w:rFonts w:ascii="Lato" w:eastAsia="Times New Roman" w:hAnsi="Lato" w:cs="Times New Roman"/>
          <w:color w:val="000000"/>
          <w:sz w:val="24"/>
          <w:szCs w:val="24"/>
        </w:rPr>
        <w:t>maree</w:t>
      </w:r>
      <w:proofErr w:type="spellEnd"/>
      <w:r w:rsidRPr="003458CD">
        <w:rPr>
          <w:rFonts w:ascii="Lato" w:eastAsia="Times New Roman" w:hAnsi="Lato" w:cs="Times New Roman"/>
          <w:color w:val="000000"/>
          <w:sz w:val="24"/>
          <w:szCs w:val="24"/>
        </w:rPr>
        <w:t>.  </w:t>
      </w:r>
      <w:r w:rsidRPr="003458CD">
        <w:rPr>
          <w:rFonts w:ascii="Lato" w:eastAsia="Times New Roman" w:hAnsi="Lato" w:cs="Times New Roman"/>
          <w:i/>
          <w:iCs/>
          <w:color w:val="000000"/>
          <w:sz w:val="24"/>
          <w:szCs w:val="24"/>
        </w:rPr>
        <w:t xml:space="preserve">Emergent </w:t>
      </w:r>
      <w:proofErr w:type="gramStart"/>
      <w:r w:rsidRPr="003458CD">
        <w:rPr>
          <w:rFonts w:ascii="Lato" w:eastAsia="Times New Roman" w:hAnsi="Lato" w:cs="Times New Roman"/>
          <w:i/>
          <w:iCs/>
          <w:color w:val="000000"/>
          <w:sz w:val="24"/>
          <w:szCs w:val="24"/>
        </w:rPr>
        <w:t>Strategy</w:t>
      </w:r>
      <w:r w:rsidRPr="003458CD">
        <w:rPr>
          <w:rFonts w:ascii="Arial" w:eastAsia="Times New Roman" w:hAnsi="Arial" w:cs="Arial"/>
          <w:i/>
          <w:iCs/>
          <w:color w:val="000000"/>
          <w:sz w:val="24"/>
          <w:szCs w:val="24"/>
        </w:rPr>
        <w:t> </w:t>
      </w:r>
      <w:r w:rsidRPr="003458CD">
        <w:rPr>
          <w:rFonts w:ascii="Lato" w:eastAsia="Times New Roman" w:hAnsi="Lato" w:cs="Times New Roman"/>
          <w:i/>
          <w:iCs/>
          <w:color w:val="000000"/>
          <w:sz w:val="24"/>
          <w:szCs w:val="24"/>
        </w:rPr>
        <w:t>:</w:t>
      </w:r>
      <w:proofErr w:type="gramEnd"/>
      <w:r w:rsidRPr="003458CD">
        <w:rPr>
          <w:rFonts w:ascii="Lato" w:eastAsia="Times New Roman" w:hAnsi="Lato" w:cs="Times New Roman"/>
          <w:i/>
          <w:iCs/>
          <w:color w:val="000000"/>
          <w:sz w:val="24"/>
          <w:szCs w:val="24"/>
        </w:rPr>
        <w:t xml:space="preserve"> Shaping Change, Changing Worlds</w:t>
      </w:r>
      <w:r w:rsidRPr="003458CD">
        <w:rPr>
          <w:rFonts w:ascii="Lato" w:eastAsia="Times New Roman" w:hAnsi="Lato" w:cs="Times New Roman"/>
          <w:color w:val="000000"/>
          <w:sz w:val="24"/>
          <w:szCs w:val="24"/>
        </w:rPr>
        <w:t>. Chico, CA: AK Press, 2017 is available online through the Pitt library system: visit this </w:t>
      </w:r>
      <w:hyperlink r:id="rId12" w:tgtFrame="_blank" w:history="1">
        <w:r w:rsidRPr="003458CD">
          <w:rPr>
            <w:rFonts w:ascii="Lato" w:eastAsia="Times New Roman" w:hAnsi="Lato" w:cs="Times New Roman"/>
            <w:color w:val="0000FF"/>
            <w:sz w:val="24"/>
            <w:szCs w:val="24"/>
            <w:u w:val="single"/>
          </w:rPr>
          <w:t xml:space="preserve">link Links to an external </w:t>
        </w:r>
        <w:proofErr w:type="spellStart"/>
        <w:r w:rsidRPr="003458CD">
          <w:rPr>
            <w:rFonts w:ascii="Lato" w:eastAsia="Times New Roman" w:hAnsi="Lato" w:cs="Times New Roman"/>
            <w:color w:val="0000FF"/>
            <w:sz w:val="24"/>
            <w:szCs w:val="24"/>
            <w:u w:val="single"/>
          </w:rPr>
          <w:t>site.</w:t>
        </w:r>
        <w:r w:rsidRPr="003458CD">
          <w:rPr>
            <w:rFonts w:ascii="Lato" w:eastAsia="Times New Roman" w:hAnsi="Lato" w:cs="Times New Roman"/>
            <w:color w:val="0000FF"/>
            <w:sz w:val="24"/>
            <w:szCs w:val="24"/>
            <w:u w:val="single"/>
            <w:bdr w:val="none" w:sz="0" w:space="0" w:color="auto" w:frame="1"/>
          </w:rPr>
          <w:t>Links</w:t>
        </w:r>
        <w:proofErr w:type="spellEnd"/>
        <w:r w:rsidRPr="003458CD">
          <w:rPr>
            <w:rFonts w:ascii="Lato" w:eastAsia="Times New Roman" w:hAnsi="Lato" w:cs="Times New Roman"/>
            <w:color w:val="0000FF"/>
            <w:sz w:val="24"/>
            <w:szCs w:val="24"/>
            <w:u w:val="single"/>
            <w:bdr w:val="none" w:sz="0" w:space="0" w:color="auto" w:frame="1"/>
          </w:rPr>
          <w:t xml:space="preserve"> to an external site.</w:t>
        </w:r>
      </w:hyperlink>
      <w:r w:rsidRPr="003458CD">
        <w:rPr>
          <w:rFonts w:ascii="Lato" w:eastAsia="Times New Roman" w:hAnsi="Lato" w:cs="Times New Roman"/>
          <w:color w:val="000000"/>
          <w:sz w:val="24"/>
          <w:szCs w:val="24"/>
        </w:rPr>
        <w:t>to access a digital copy of the text. </w:t>
      </w:r>
    </w:p>
    <w:p w14:paraId="20218E0C" w14:textId="77777777" w:rsidR="003458CD" w:rsidRPr="003458CD" w:rsidRDefault="003458CD" w:rsidP="003458CD">
      <w:pPr>
        <w:shd w:val="clear" w:color="auto" w:fill="FFFFFF"/>
        <w:spacing w:after="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Heifetz, R., </w:t>
      </w:r>
      <w:proofErr w:type="spellStart"/>
      <w:r w:rsidRPr="003458CD">
        <w:rPr>
          <w:rFonts w:ascii="Lato" w:eastAsia="Times New Roman" w:hAnsi="Lato" w:cs="Times New Roman"/>
          <w:color w:val="000000"/>
          <w:sz w:val="24"/>
          <w:szCs w:val="24"/>
        </w:rPr>
        <w:t>Grashow</w:t>
      </w:r>
      <w:proofErr w:type="spellEnd"/>
      <w:r w:rsidRPr="003458CD">
        <w:rPr>
          <w:rFonts w:ascii="Lato" w:eastAsia="Times New Roman" w:hAnsi="Lato" w:cs="Times New Roman"/>
          <w:color w:val="000000"/>
          <w:sz w:val="24"/>
          <w:szCs w:val="24"/>
        </w:rPr>
        <w:t xml:space="preserve">, A., &amp; </w:t>
      </w:r>
      <w:proofErr w:type="spellStart"/>
      <w:r w:rsidRPr="003458CD">
        <w:rPr>
          <w:rFonts w:ascii="Lato" w:eastAsia="Times New Roman" w:hAnsi="Lato" w:cs="Times New Roman"/>
          <w:color w:val="000000"/>
          <w:sz w:val="24"/>
          <w:szCs w:val="24"/>
        </w:rPr>
        <w:t>Linsky</w:t>
      </w:r>
      <w:proofErr w:type="spellEnd"/>
      <w:r w:rsidRPr="003458CD">
        <w:rPr>
          <w:rFonts w:ascii="Lato" w:eastAsia="Times New Roman" w:hAnsi="Lato" w:cs="Times New Roman"/>
          <w:color w:val="000000"/>
          <w:sz w:val="24"/>
          <w:szCs w:val="24"/>
        </w:rPr>
        <w:t>, M., (2009). </w:t>
      </w:r>
      <w:r w:rsidRPr="003458CD">
        <w:rPr>
          <w:rFonts w:ascii="Lato" w:eastAsia="Times New Roman" w:hAnsi="Lato" w:cs="Times New Roman"/>
          <w:i/>
          <w:iCs/>
          <w:color w:val="000000"/>
          <w:sz w:val="24"/>
          <w:szCs w:val="24"/>
        </w:rPr>
        <w:t>The practice of adaptive leadership: tools and tactics for changing your organization and the world</w:t>
      </w:r>
      <w:r w:rsidRPr="003458CD">
        <w:rPr>
          <w:rFonts w:ascii="Lato" w:eastAsia="Times New Roman" w:hAnsi="Lato" w:cs="Times New Roman"/>
          <w:color w:val="000000"/>
          <w:sz w:val="24"/>
          <w:szCs w:val="24"/>
        </w:rPr>
        <w:t>. Boston, MA: Harvard Business Press. This book is available online through the Pitt library system: visit this </w:t>
      </w:r>
      <w:proofErr w:type="spellStart"/>
      <w:r w:rsidRPr="003458CD">
        <w:rPr>
          <w:rFonts w:ascii="Lato" w:eastAsia="Times New Roman" w:hAnsi="Lato" w:cs="Times New Roman"/>
          <w:color w:val="000000"/>
          <w:sz w:val="24"/>
          <w:szCs w:val="24"/>
        </w:rPr>
        <w:fldChar w:fldCharType="begin"/>
      </w:r>
      <w:r w:rsidRPr="003458CD">
        <w:rPr>
          <w:rFonts w:ascii="Lato" w:eastAsia="Times New Roman" w:hAnsi="Lato" w:cs="Times New Roman"/>
          <w:color w:val="000000"/>
          <w:sz w:val="24"/>
          <w:szCs w:val="24"/>
        </w:rPr>
        <w:instrText xml:space="preserve"> HYPERLINK "https://pitt.primo.exlibrisgroup.com/permalink/01PITT_INST/1sjtb5p/alma9995179093406236" \t "_blank" </w:instrText>
      </w:r>
      <w:r w:rsidRPr="003458CD">
        <w:rPr>
          <w:rFonts w:ascii="Lato" w:eastAsia="Times New Roman" w:hAnsi="Lato" w:cs="Times New Roman"/>
          <w:color w:val="000000"/>
          <w:sz w:val="24"/>
          <w:szCs w:val="24"/>
        </w:rPr>
        <w:fldChar w:fldCharType="separate"/>
      </w:r>
      <w:r w:rsidRPr="003458CD">
        <w:rPr>
          <w:rFonts w:ascii="Lato" w:eastAsia="Times New Roman" w:hAnsi="Lato" w:cs="Times New Roman"/>
          <w:color w:val="0000FF"/>
          <w:sz w:val="24"/>
          <w:szCs w:val="24"/>
          <w:u w:val="single"/>
        </w:rPr>
        <w:t>Permalink</w:t>
      </w:r>
      <w:r w:rsidRPr="003458CD">
        <w:rPr>
          <w:rFonts w:ascii="Lato" w:eastAsia="Times New Roman" w:hAnsi="Lato" w:cs="Times New Roman"/>
          <w:color w:val="0000FF"/>
          <w:sz w:val="24"/>
          <w:szCs w:val="24"/>
          <w:u w:val="single"/>
          <w:bdr w:val="none" w:sz="0" w:space="0" w:color="auto" w:frame="1"/>
        </w:rPr>
        <w:t>Links</w:t>
      </w:r>
      <w:proofErr w:type="spellEnd"/>
      <w:r w:rsidRPr="003458CD">
        <w:rPr>
          <w:rFonts w:ascii="Lato" w:eastAsia="Times New Roman" w:hAnsi="Lato" w:cs="Times New Roman"/>
          <w:color w:val="0000FF"/>
          <w:sz w:val="24"/>
          <w:szCs w:val="24"/>
          <w:u w:val="single"/>
          <w:bdr w:val="none" w:sz="0" w:space="0" w:color="auto" w:frame="1"/>
        </w:rPr>
        <w:t xml:space="preserve"> to an external site.</w:t>
      </w:r>
      <w:r w:rsidRPr="003458CD">
        <w:rPr>
          <w:rFonts w:ascii="Lato" w:eastAsia="Times New Roman" w:hAnsi="Lato" w:cs="Times New Roman"/>
          <w:color w:val="000000"/>
          <w:sz w:val="24"/>
          <w:szCs w:val="24"/>
        </w:rPr>
        <w:fldChar w:fldCharType="end"/>
      </w:r>
      <w:r w:rsidRPr="003458CD">
        <w:rPr>
          <w:rFonts w:ascii="Lato" w:eastAsia="Times New Roman" w:hAnsi="Lato" w:cs="Times New Roman"/>
          <w:color w:val="000000"/>
          <w:sz w:val="24"/>
          <w:szCs w:val="24"/>
        </w:rPr>
        <w:t> to access a digital copy of the text. If you have trouble accessing the book, please let us know as soon as possible.</w:t>
      </w:r>
    </w:p>
    <w:p w14:paraId="42531982"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Additional </w:t>
      </w:r>
      <w:r w:rsidRPr="003458CD">
        <w:rPr>
          <w:rFonts w:ascii="Lato" w:eastAsia="Times New Roman" w:hAnsi="Lato" w:cs="Times New Roman"/>
          <w:b/>
          <w:bCs/>
          <w:color w:val="000000"/>
          <w:sz w:val="24"/>
          <w:szCs w:val="24"/>
        </w:rPr>
        <w:t>required readings,</w:t>
      </w:r>
      <w:r w:rsidRPr="003458CD">
        <w:rPr>
          <w:rFonts w:ascii="Lato" w:eastAsia="Times New Roman" w:hAnsi="Lato" w:cs="Times New Roman"/>
          <w:color w:val="000000"/>
          <w:sz w:val="24"/>
          <w:szCs w:val="24"/>
        </w:rPr>
        <w:t> </w:t>
      </w:r>
      <w:r w:rsidRPr="003458CD">
        <w:rPr>
          <w:rFonts w:ascii="Lato" w:eastAsia="Times New Roman" w:hAnsi="Lato" w:cs="Times New Roman"/>
          <w:b/>
          <w:bCs/>
          <w:color w:val="000000"/>
          <w:sz w:val="24"/>
          <w:szCs w:val="24"/>
        </w:rPr>
        <w:t>videos and podcasts </w:t>
      </w:r>
      <w:r w:rsidRPr="003458CD">
        <w:rPr>
          <w:rFonts w:ascii="Lato" w:eastAsia="Times New Roman" w:hAnsi="Lato" w:cs="Times New Roman"/>
          <w:color w:val="000000"/>
          <w:sz w:val="24"/>
          <w:szCs w:val="24"/>
        </w:rPr>
        <w:t>will be made available electronically through Canvas.</w:t>
      </w:r>
    </w:p>
    <w:p w14:paraId="09065E15"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rPr>
        <w:t>Optional material </w:t>
      </w:r>
      <w:r w:rsidRPr="003458CD">
        <w:rPr>
          <w:rFonts w:ascii="Lato" w:eastAsia="Times New Roman" w:hAnsi="Lato" w:cs="Times New Roman"/>
          <w:color w:val="000000"/>
          <w:sz w:val="24"/>
          <w:szCs w:val="24"/>
        </w:rPr>
        <w:t xml:space="preserve">will also be posted on Canvas for most weeks of the semester. While </w:t>
      </w:r>
      <w:proofErr w:type="gramStart"/>
      <w:r w:rsidRPr="003458CD">
        <w:rPr>
          <w:rFonts w:ascii="Lato" w:eastAsia="Times New Roman" w:hAnsi="Lato" w:cs="Times New Roman"/>
          <w:color w:val="000000"/>
          <w:sz w:val="24"/>
          <w:szCs w:val="24"/>
        </w:rPr>
        <w:t>these optional content</w:t>
      </w:r>
      <w:proofErr w:type="gramEnd"/>
      <w:r w:rsidRPr="003458CD">
        <w:rPr>
          <w:rFonts w:ascii="Lato" w:eastAsia="Times New Roman" w:hAnsi="Lato" w:cs="Times New Roman"/>
          <w:color w:val="000000"/>
          <w:sz w:val="24"/>
          <w:szCs w:val="24"/>
        </w:rPr>
        <w:t xml:space="preserve"> is not required, we encourage you to skim the ones that you find yourself curious about.</w:t>
      </w:r>
    </w:p>
    <w:p w14:paraId="5453F48A"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Grades</w:t>
      </w:r>
    </w:p>
    <w:p w14:paraId="33D932B7"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Participation for this course entails attending the four Saturday class sessions and engaging in Canvas discussions. </w:t>
      </w:r>
      <w:r w:rsidRPr="003458CD">
        <w:rPr>
          <w:rFonts w:ascii="Lato" w:eastAsia="Times New Roman" w:hAnsi="Lato" w:cs="Times New Roman"/>
          <w:b/>
          <w:bCs/>
          <w:color w:val="000000"/>
          <w:sz w:val="24"/>
          <w:szCs w:val="24"/>
        </w:rPr>
        <w:t>Your participation will be graded as complete/incomplete</w:t>
      </w:r>
      <w:r w:rsidRPr="003458CD">
        <w:rPr>
          <w:rFonts w:ascii="Lato" w:eastAsia="Times New Roman" w:hAnsi="Lato" w:cs="Times New Roman"/>
          <w:color w:val="000000"/>
          <w:sz w:val="24"/>
          <w:szCs w:val="24"/>
        </w:rPr>
        <w:t>. In addition to your course participation, there are three types of graded, written assignments that will provide opportunities for you to provide evidence of your learning. </w:t>
      </w:r>
      <w:r w:rsidRPr="003458CD">
        <w:rPr>
          <w:rFonts w:ascii="Lato" w:eastAsia="Times New Roman" w:hAnsi="Lato" w:cs="Times New Roman"/>
          <w:b/>
          <w:bCs/>
          <w:color w:val="000000"/>
          <w:sz w:val="24"/>
          <w:szCs w:val="24"/>
        </w:rPr>
        <w:t>Each written assignment will be graded as an A or a ‘Revise’</w:t>
      </w:r>
      <w:r w:rsidRPr="003458CD">
        <w:rPr>
          <w:rFonts w:ascii="Lato" w:eastAsia="Times New Roman" w:hAnsi="Lato" w:cs="Times New Roman"/>
          <w:color w:val="000000"/>
          <w:sz w:val="24"/>
          <w:szCs w:val="24"/>
        </w:rPr>
        <w:t>.  If you receive an A, then your work is complete. If you receive a ‘Revise’, then you have an opportunity to submit a revision that addresses the comments from your instructor. The revision must be submitted within 1 week of receiving feedback from your instructor.</w:t>
      </w:r>
    </w:p>
    <w:p w14:paraId="2E7B757E"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Coursework</w:t>
      </w:r>
    </w:p>
    <w:tbl>
      <w:tblPr>
        <w:tblW w:w="0" w:type="auto"/>
        <w:tblBorders>
          <w:top w:val="single" w:sz="24" w:space="0" w:color="000000"/>
          <w:left w:val="single" w:sz="24" w:space="0" w:color="000000"/>
          <w:bottom w:val="single" w:sz="24" w:space="0" w:color="000000"/>
          <w:right w:val="single" w:sz="2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6"/>
      </w:tblGrid>
      <w:tr w:rsidR="003458CD" w:rsidRPr="003458CD" w14:paraId="16D4D1B7" w14:textId="77777777" w:rsidTr="003458CD">
        <w:tc>
          <w:tcPr>
            <w:tcW w:w="0" w:type="auto"/>
            <w:shd w:val="clear" w:color="auto" w:fill="FFFFFF"/>
            <w:vAlign w:val="center"/>
            <w:hideMark/>
          </w:tcPr>
          <w:p w14:paraId="51572289" w14:textId="77777777" w:rsidR="003458CD" w:rsidRPr="003458CD" w:rsidRDefault="003458CD" w:rsidP="003458CD">
            <w:pPr>
              <w:spacing w:after="0" w:line="240" w:lineRule="auto"/>
              <w:rPr>
                <w:rFonts w:ascii="Lato" w:eastAsia="Times New Roman" w:hAnsi="Lato" w:cs="Times New Roman"/>
                <w:b/>
                <w:bCs/>
                <w:color w:val="000000"/>
                <w:sz w:val="36"/>
                <w:szCs w:val="36"/>
              </w:rPr>
            </w:pPr>
          </w:p>
        </w:tc>
      </w:tr>
    </w:tbl>
    <w:p w14:paraId="7D7E1B30" w14:textId="77777777" w:rsidR="003458CD" w:rsidRPr="003458CD" w:rsidRDefault="003458CD" w:rsidP="003458CD">
      <w:pPr>
        <w:spacing w:after="0" w:line="240" w:lineRule="auto"/>
        <w:rPr>
          <w:rFonts w:ascii="Times New Roman" w:eastAsia="Times New Roman" w:hAnsi="Times New Roman" w:cs="Times New Roman"/>
          <w:vanish/>
          <w:sz w:val="24"/>
          <w:szCs w:val="24"/>
        </w:rPr>
      </w:pPr>
    </w:p>
    <w:tbl>
      <w:tblPr>
        <w:tblW w:w="0" w:type="auto"/>
        <w:tblBorders>
          <w:top w:val="single" w:sz="24" w:space="0" w:color="000000"/>
          <w:left w:val="single" w:sz="24" w:space="0" w:color="000000"/>
          <w:bottom w:val="single" w:sz="24" w:space="0" w:color="000000"/>
          <w:right w:val="single" w:sz="2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562"/>
        <w:gridCol w:w="5035"/>
        <w:gridCol w:w="2703"/>
      </w:tblGrid>
      <w:tr w:rsidR="003458CD" w:rsidRPr="003458CD" w14:paraId="47F34DD4" w14:textId="77777777" w:rsidTr="003458CD">
        <w:tc>
          <w:tcPr>
            <w:tcW w:w="0" w:type="auto"/>
            <w:tcBorders>
              <w:top w:val="single" w:sz="24" w:space="0" w:color="000000"/>
              <w:left w:val="single" w:sz="24" w:space="0" w:color="000000"/>
              <w:bottom w:val="single" w:sz="24" w:space="0" w:color="000000"/>
              <w:right w:val="single" w:sz="24" w:space="0" w:color="000000"/>
            </w:tcBorders>
            <w:shd w:val="clear" w:color="auto" w:fill="FFFFFF"/>
            <w:vAlign w:val="center"/>
            <w:hideMark/>
          </w:tcPr>
          <w:p w14:paraId="69E60C1A" w14:textId="77777777" w:rsidR="003458CD" w:rsidRPr="003458CD" w:rsidRDefault="003458CD" w:rsidP="003458CD">
            <w:pPr>
              <w:spacing w:before="180" w:after="180" w:line="240" w:lineRule="auto"/>
              <w:jc w:val="center"/>
              <w:rPr>
                <w:rFonts w:ascii="Lato" w:eastAsia="Times New Roman" w:hAnsi="Lato" w:cs="Times New Roman"/>
                <w:b/>
                <w:bCs/>
                <w:color w:val="000000"/>
                <w:sz w:val="24"/>
                <w:szCs w:val="24"/>
              </w:rPr>
            </w:pPr>
            <w:r w:rsidRPr="003458CD">
              <w:rPr>
                <w:rFonts w:ascii="Lato" w:eastAsia="Times New Roman" w:hAnsi="Lato" w:cs="Times New Roman"/>
                <w:b/>
                <w:bCs/>
                <w:color w:val="000000"/>
                <w:sz w:val="24"/>
                <w:szCs w:val="24"/>
              </w:rPr>
              <w:t>Coursework</w:t>
            </w:r>
          </w:p>
        </w:tc>
        <w:tc>
          <w:tcPr>
            <w:tcW w:w="0" w:type="auto"/>
            <w:tcBorders>
              <w:top w:val="single" w:sz="24" w:space="0" w:color="000000"/>
              <w:left w:val="single" w:sz="24" w:space="0" w:color="000000"/>
              <w:bottom w:val="single" w:sz="24" w:space="0" w:color="000000"/>
              <w:right w:val="single" w:sz="24" w:space="0" w:color="000000"/>
            </w:tcBorders>
            <w:shd w:val="clear" w:color="auto" w:fill="FFFFFF"/>
            <w:vAlign w:val="center"/>
            <w:hideMark/>
          </w:tcPr>
          <w:p w14:paraId="396B3177" w14:textId="77777777" w:rsidR="003458CD" w:rsidRPr="003458CD" w:rsidRDefault="003458CD" w:rsidP="003458CD">
            <w:pPr>
              <w:spacing w:before="180" w:after="180" w:line="240" w:lineRule="auto"/>
              <w:jc w:val="center"/>
              <w:rPr>
                <w:rFonts w:ascii="Lato" w:eastAsia="Times New Roman" w:hAnsi="Lato" w:cs="Times New Roman"/>
                <w:b/>
                <w:bCs/>
                <w:color w:val="000000"/>
                <w:sz w:val="24"/>
                <w:szCs w:val="24"/>
              </w:rPr>
            </w:pPr>
            <w:r w:rsidRPr="003458CD">
              <w:rPr>
                <w:rFonts w:ascii="Lato" w:eastAsia="Times New Roman" w:hAnsi="Lato" w:cs="Times New Roman"/>
                <w:b/>
                <w:bCs/>
                <w:color w:val="000000"/>
                <w:sz w:val="24"/>
                <w:szCs w:val="24"/>
              </w:rPr>
              <w:t>Due Date</w:t>
            </w:r>
          </w:p>
        </w:tc>
        <w:tc>
          <w:tcPr>
            <w:tcW w:w="0" w:type="auto"/>
            <w:tcBorders>
              <w:top w:val="single" w:sz="24" w:space="0" w:color="000000"/>
              <w:left w:val="single" w:sz="24" w:space="0" w:color="000000"/>
              <w:bottom w:val="single" w:sz="24" w:space="0" w:color="000000"/>
              <w:right w:val="single" w:sz="24" w:space="0" w:color="000000"/>
            </w:tcBorders>
            <w:shd w:val="clear" w:color="auto" w:fill="FFFFFF"/>
            <w:vAlign w:val="center"/>
            <w:hideMark/>
          </w:tcPr>
          <w:p w14:paraId="60556AE9" w14:textId="77777777" w:rsidR="003458CD" w:rsidRPr="003458CD" w:rsidRDefault="003458CD" w:rsidP="003458CD">
            <w:pPr>
              <w:spacing w:before="180" w:after="180" w:line="240" w:lineRule="auto"/>
              <w:jc w:val="center"/>
              <w:rPr>
                <w:rFonts w:ascii="Lato" w:eastAsia="Times New Roman" w:hAnsi="Lato" w:cs="Times New Roman"/>
                <w:b/>
                <w:bCs/>
                <w:color w:val="000000"/>
                <w:sz w:val="24"/>
                <w:szCs w:val="24"/>
              </w:rPr>
            </w:pPr>
            <w:r w:rsidRPr="003458CD">
              <w:rPr>
                <w:rFonts w:ascii="Lato" w:eastAsia="Times New Roman" w:hAnsi="Lato" w:cs="Times New Roman"/>
                <w:b/>
                <w:bCs/>
                <w:color w:val="000000"/>
                <w:sz w:val="24"/>
                <w:szCs w:val="24"/>
              </w:rPr>
              <w:t>Feedback Due Date</w:t>
            </w:r>
          </w:p>
        </w:tc>
      </w:tr>
      <w:tr w:rsidR="003458CD" w:rsidRPr="003458CD" w14:paraId="79FC1B6C" w14:textId="77777777" w:rsidTr="003458CD">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5BFD880B" w14:textId="77777777" w:rsidR="003458CD" w:rsidRPr="003458CD" w:rsidRDefault="003458CD" w:rsidP="003458CD">
            <w:pPr>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Participation</w:t>
            </w:r>
          </w:p>
        </w:tc>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2858F985" w14:textId="77777777" w:rsidR="003458CD" w:rsidRPr="003458CD" w:rsidRDefault="003458CD" w:rsidP="003458CD">
            <w:pPr>
              <w:numPr>
                <w:ilvl w:val="0"/>
                <w:numId w:val="7"/>
              </w:numPr>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Join Saturday class sessions</w:t>
            </w:r>
          </w:p>
          <w:p w14:paraId="78692FE4" w14:textId="77777777" w:rsidR="003458CD" w:rsidRPr="003458CD" w:rsidRDefault="003458CD" w:rsidP="003458CD">
            <w:pPr>
              <w:numPr>
                <w:ilvl w:val="1"/>
                <w:numId w:val="7"/>
              </w:numPr>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January 14</w:t>
            </w:r>
          </w:p>
          <w:p w14:paraId="765F3017" w14:textId="77777777" w:rsidR="003458CD" w:rsidRPr="003458CD" w:rsidRDefault="003458CD" w:rsidP="003458CD">
            <w:pPr>
              <w:numPr>
                <w:ilvl w:val="1"/>
                <w:numId w:val="7"/>
              </w:numPr>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February 4</w:t>
            </w:r>
          </w:p>
          <w:p w14:paraId="3CC4E2B5" w14:textId="77777777" w:rsidR="003458CD" w:rsidRPr="003458CD" w:rsidRDefault="003458CD" w:rsidP="003458CD">
            <w:pPr>
              <w:numPr>
                <w:ilvl w:val="1"/>
                <w:numId w:val="7"/>
              </w:numPr>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March 4</w:t>
            </w:r>
          </w:p>
          <w:p w14:paraId="683A196F" w14:textId="77777777" w:rsidR="003458CD" w:rsidRPr="003458CD" w:rsidRDefault="003458CD" w:rsidP="003458CD">
            <w:pPr>
              <w:numPr>
                <w:ilvl w:val="1"/>
                <w:numId w:val="7"/>
              </w:numPr>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April 1</w:t>
            </w:r>
          </w:p>
          <w:p w14:paraId="17EEB5CE" w14:textId="77777777" w:rsidR="003458CD" w:rsidRPr="003458CD" w:rsidRDefault="003458CD" w:rsidP="003458CD">
            <w:pPr>
              <w:numPr>
                <w:ilvl w:val="0"/>
                <w:numId w:val="7"/>
              </w:numPr>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Engage with Canvas course discussions and balcony questions:</w:t>
            </w:r>
          </w:p>
          <w:p w14:paraId="3BC16AB1" w14:textId="77777777" w:rsidR="003458CD" w:rsidRPr="003458CD" w:rsidRDefault="003458CD" w:rsidP="003458CD">
            <w:pPr>
              <w:numPr>
                <w:ilvl w:val="1"/>
                <w:numId w:val="7"/>
              </w:numPr>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lastRenderedPageBreak/>
              <w:t>Contribute a post to at least </w:t>
            </w:r>
            <w:r w:rsidRPr="003458CD">
              <w:rPr>
                <w:rFonts w:ascii="Lato" w:eastAsia="Times New Roman" w:hAnsi="Lato" w:cs="Times New Roman"/>
                <w:b/>
                <w:bCs/>
                <w:color w:val="000000"/>
                <w:sz w:val="24"/>
                <w:szCs w:val="24"/>
              </w:rPr>
              <w:t>two</w:t>
            </w:r>
            <w:r w:rsidRPr="003458CD">
              <w:rPr>
                <w:rFonts w:ascii="Lato" w:eastAsia="Times New Roman" w:hAnsi="Lato" w:cs="Times New Roman"/>
                <w:color w:val="000000"/>
                <w:sz w:val="24"/>
                <w:szCs w:val="24"/>
              </w:rPr>
              <w:t> Canvas discussions</w:t>
            </w:r>
          </w:p>
          <w:p w14:paraId="0626CD63" w14:textId="77777777" w:rsidR="003458CD" w:rsidRPr="003458CD" w:rsidRDefault="003458CD" w:rsidP="003458CD">
            <w:pPr>
              <w:numPr>
                <w:ilvl w:val="1"/>
                <w:numId w:val="7"/>
              </w:numPr>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Respond to at least two peers’ posts within the Canvas discussions you join</w:t>
            </w:r>
          </w:p>
        </w:tc>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19A21493" w14:textId="77777777" w:rsidR="003458CD" w:rsidRPr="003458CD" w:rsidRDefault="003458CD" w:rsidP="003458CD">
            <w:pPr>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lastRenderedPageBreak/>
              <w:t>Participation is reviewed as ‘Complete/Incomplete’</w:t>
            </w:r>
          </w:p>
        </w:tc>
      </w:tr>
      <w:tr w:rsidR="003458CD" w:rsidRPr="003458CD" w14:paraId="5D2688ED" w14:textId="77777777" w:rsidTr="003458CD">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57B4FE23" w14:textId="77777777" w:rsidR="003458CD" w:rsidRPr="003458CD" w:rsidRDefault="003458CD" w:rsidP="003458CD">
            <w:pPr>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Leadership Challenge Case Study</w:t>
            </w:r>
          </w:p>
        </w:tc>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558660F3" w14:textId="77777777" w:rsidR="003458CD" w:rsidRPr="003458CD" w:rsidRDefault="003458CD" w:rsidP="003458CD">
            <w:pPr>
              <w:numPr>
                <w:ilvl w:val="0"/>
                <w:numId w:val="8"/>
              </w:numPr>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Narrative:  January 22</w:t>
            </w:r>
          </w:p>
          <w:p w14:paraId="1F423B1F" w14:textId="77777777" w:rsidR="003458CD" w:rsidRPr="003458CD" w:rsidRDefault="003458CD" w:rsidP="003458CD">
            <w:pPr>
              <w:numPr>
                <w:ilvl w:val="0"/>
                <w:numId w:val="8"/>
              </w:numPr>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Presentation and summary about comments: dates will vary depending upon decisions in your consultation group (summary due: April 3 at the latest)</w:t>
            </w:r>
          </w:p>
          <w:p w14:paraId="4AE2DCDE" w14:textId="77777777" w:rsidR="003458CD" w:rsidRPr="003458CD" w:rsidRDefault="003458CD" w:rsidP="003458CD">
            <w:pPr>
              <w:numPr>
                <w:ilvl w:val="0"/>
                <w:numId w:val="8"/>
              </w:numPr>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Reflection: April 10</w:t>
            </w:r>
          </w:p>
        </w:tc>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C400ADC" w14:textId="77777777" w:rsidR="003458CD" w:rsidRPr="003458CD" w:rsidRDefault="003458CD" w:rsidP="003458CD">
            <w:pPr>
              <w:numPr>
                <w:ilvl w:val="0"/>
                <w:numId w:val="9"/>
              </w:numPr>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February 5</w:t>
            </w:r>
          </w:p>
          <w:p w14:paraId="3FED8E70" w14:textId="77777777" w:rsidR="003458CD" w:rsidRPr="003458CD" w:rsidRDefault="003458CD" w:rsidP="003458CD">
            <w:pPr>
              <w:numPr>
                <w:ilvl w:val="0"/>
                <w:numId w:val="9"/>
              </w:numPr>
              <w:spacing w:before="100" w:beforeAutospacing="1" w:after="240"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1-2 weeks after summary is submitted</w:t>
            </w:r>
            <w:r w:rsidRPr="003458CD">
              <w:rPr>
                <w:rFonts w:ascii="Lato" w:eastAsia="Times New Roman" w:hAnsi="Lato" w:cs="Times New Roman"/>
                <w:color w:val="000000"/>
                <w:sz w:val="24"/>
                <w:szCs w:val="24"/>
              </w:rPr>
              <w:br/>
            </w:r>
            <w:r w:rsidRPr="003458CD">
              <w:rPr>
                <w:rFonts w:ascii="Lato" w:eastAsia="Times New Roman" w:hAnsi="Lato" w:cs="Times New Roman"/>
                <w:color w:val="000000"/>
                <w:sz w:val="24"/>
                <w:szCs w:val="24"/>
              </w:rPr>
              <w:br/>
            </w:r>
          </w:p>
          <w:p w14:paraId="177E238D" w14:textId="77777777" w:rsidR="003458CD" w:rsidRPr="003458CD" w:rsidRDefault="003458CD" w:rsidP="003458CD">
            <w:pPr>
              <w:numPr>
                <w:ilvl w:val="0"/>
                <w:numId w:val="9"/>
              </w:numPr>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April 24</w:t>
            </w:r>
          </w:p>
        </w:tc>
      </w:tr>
      <w:tr w:rsidR="003458CD" w:rsidRPr="003458CD" w14:paraId="5885122E" w14:textId="77777777" w:rsidTr="003458CD">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2A5FC87C" w14:textId="77777777" w:rsidR="003458CD" w:rsidRPr="003458CD" w:rsidRDefault="003458CD" w:rsidP="003458CD">
            <w:pPr>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Journal Entries</w:t>
            </w:r>
          </w:p>
        </w:tc>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379B1577" w14:textId="77777777" w:rsidR="003458CD" w:rsidRPr="003458CD" w:rsidRDefault="003458CD" w:rsidP="003458CD">
            <w:pPr>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One journal entry per course section - for a total of </w:t>
            </w:r>
            <w:r w:rsidRPr="003458CD">
              <w:rPr>
                <w:rFonts w:ascii="Lato" w:eastAsia="Times New Roman" w:hAnsi="Lato" w:cs="Times New Roman"/>
                <w:b/>
                <w:bCs/>
                <w:color w:val="000000"/>
                <w:sz w:val="24"/>
                <w:szCs w:val="24"/>
              </w:rPr>
              <w:t>four</w:t>
            </w:r>
            <w:r w:rsidRPr="003458CD">
              <w:rPr>
                <w:rFonts w:ascii="Lato" w:eastAsia="Times New Roman" w:hAnsi="Lato" w:cs="Times New Roman"/>
                <w:color w:val="000000"/>
                <w:sz w:val="24"/>
                <w:szCs w:val="24"/>
              </w:rPr>
              <w:t> journal entries.</w:t>
            </w:r>
          </w:p>
          <w:p w14:paraId="53933698" w14:textId="77777777" w:rsidR="003458CD" w:rsidRPr="003458CD" w:rsidRDefault="003458CD" w:rsidP="003458CD">
            <w:pPr>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Journal entries are due by the end of each course section.</w:t>
            </w:r>
          </w:p>
        </w:tc>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51A2402E" w14:textId="77777777" w:rsidR="003458CD" w:rsidRPr="003458CD" w:rsidRDefault="003458CD" w:rsidP="003458CD">
            <w:pPr>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Within 2 weeks of your journal entry submission</w:t>
            </w:r>
          </w:p>
        </w:tc>
      </w:tr>
      <w:tr w:rsidR="003458CD" w:rsidRPr="003458CD" w14:paraId="000F457E" w14:textId="77777777" w:rsidTr="003458CD">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4175704" w14:textId="77777777" w:rsidR="003458CD" w:rsidRPr="003458CD" w:rsidRDefault="003458CD" w:rsidP="003458CD">
            <w:pPr>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Balcony Questions</w:t>
            </w:r>
          </w:p>
        </w:tc>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E71E1F0" w14:textId="77777777" w:rsidR="003458CD" w:rsidRPr="003458CD" w:rsidRDefault="003458CD" w:rsidP="003458CD">
            <w:pPr>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February 1, March 1, March 29</w:t>
            </w:r>
          </w:p>
        </w:tc>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41F5717B" w14:textId="77777777" w:rsidR="003458CD" w:rsidRPr="003458CD" w:rsidRDefault="003458CD" w:rsidP="003458CD">
            <w:pPr>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As needed</w:t>
            </w:r>
          </w:p>
        </w:tc>
      </w:tr>
      <w:tr w:rsidR="003458CD" w:rsidRPr="003458CD" w14:paraId="53992A98" w14:textId="77777777" w:rsidTr="003458CD">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64E9A306" w14:textId="77777777" w:rsidR="003458CD" w:rsidRPr="003458CD" w:rsidRDefault="003458CD" w:rsidP="003458CD">
            <w:pPr>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Final Paper</w:t>
            </w:r>
          </w:p>
        </w:tc>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2201C7B" w14:textId="77777777" w:rsidR="003458CD" w:rsidRPr="003458CD" w:rsidRDefault="003458CD" w:rsidP="003458CD">
            <w:pPr>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April 18</w:t>
            </w:r>
          </w:p>
        </w:tc>
        <w:tc>
          <w:tcPr>
            <w:tcW w:w="0" w:type="auto"/>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54F19976" w14:textId="77777777" w:rsidR="003458CD" w:rsidRPr="003458CD" w:rsidRDefault="003458CD" w:rsidP="003458CD">
            <w:pPr>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May 1</w:t>
            </w:r>
          </w:p>
        </w:tc>
      </w:tr>
    </w:tbl>
    <w:p w14:paraId="3603E42F"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w:t>
      </w:r>
    </w:p>
    <w:p w14:paraId="4E55A62E" w14:textId="77777777" w:rsidR="003458CD" w:rsidRPr="003458CD" w:rsidRDefault="003458CD" w:rsidP="003458CD">
      <w:pPr>
        <w:shd w:val="clear" w:color="auto" w:fill="FFFFFF"/>
        <w:spacing w:before="90" w:after="90" w:line="240" w:lineRule="auto"/>
        <w:outlineLvl w:val="3"/>
        <w:rPr>
          <w:rFonts w:ascii="Lato" w:eastAsia="Times New Roman" w:hAnsi="Lato" w:cs="Times New Roman"/>
          <w:color w:val="000000"/>
          <w:sz w:val="27"/>
          <w:szCs w:val="27"/>
        </w:rPr>
      </w:pPr>
      <w:r w:rsidRPr="003458CD">
        <w:rPr>
          <w:rFonts w:ascii="Lato" w:eastAsia="Times New Roman" w:hAnsi="Lato" w:cs="Times New Roman"/>
          <w:b/>
          <w:bCs/>
          <w:color w:val="000000"/>
          <w:sz w:val="24"/>
          <w:szCs w:val="24"/>
        </w:rPr>
        <w:t>Course Participation</w:t>
      </w:r>
    </w:p>
    <w:p w14:paraId="46D51B03"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Participation in course sessions and discussions are critical components of building our learning </w:t>
      </w:r>
      <w:proofErr w:type="gramStart"/>
      <w:r w:rsidRPr="003458CD">
        <w:rPr>
          <w:rFonts w:ascii="Lato" w:eastAsia="Times New Roman" w:hAnsi="Lato" w:cs="Times New Roman"/>
          <w:color w:val="000000"/>
          <w:sz w:val="24"/>
          <w:szCs w:val="24"/>
        </w:rPr>
        <w:t>community, and</w:t>
      </w:r>
      <w:proofErr w:type="gramEnd"/>
      <w:r w:rsidRPr="003458CD">
        <w:rPr>
          <w:rFonts w:ascii="Lato" w:eastAsia="Times New Roman" w:hAnsi="Lato" w:cs="Times New Roman"/>
          <w:color w:val="000000"/>
          <w:sz w:val="24"/>
          <w:szCs w:val="24"/>
        </w:rPr>
        <w:t xml:space="preserve"> supporting each other’s scholarship and praxis. Please make it a priority to attend all four Saturday class sessions. If you do need to miss a session, please let us know as soon as you can, so we can ensure you have access to materials and concepts covered during the class. Our class sessions will be held 8am to 11am on the following four Saturdays:</w:t>
      </w:r>
    </w:p>
    <w:p w14:paraId="787A15EE" w14:textId="77777777" w:rsidR="003458CD" w:rsidRPr="003458CD" w:rsidRDefault="003458CD" w:rsidP="003458CD">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January 14</w:t>
      </w:r>
    </w:p>
    <w:p w14:paraId="7EA8557A" w14:textId="77777777" w:rsidR="003458CD" w:rsidRPr="003458CD" w:rsidRDefault="003458CD" w:rsidP="003458CD">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February 4</w:t>
      </w:r>
    </w:p>
    <w:p w14:paraId="1AE419A4" w14:textId="77777777" w:rsidR="003458CD" w:rsidRPr="003458CD" w:rsidRDefault="003458CD" w:rsidP="003458CD">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March 4</w:t>
      </w:r>
    </w:p>
    <w:p w14:paraId="3BB866D8" w14:textId="77777777" w:rsidR="003458CD" w:rsidRPr="003458CD" w:rsidRDefault="003458CD" w:rsidP="003458CD">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lastRenderedPageBreak/>
        <w:t>April 1</w:t>
      </w:r>
    </w:p>
    <w:p w14:paraId="2C4E4423"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In addition to attending class sessions, we ask that you actively engage in at least two Canvas course discussions during the semester. This engagement entails contributing a discussion </w:t>
      </w:r>
      <w:proofErr w:type="gramStart"/>
      <w:r w:rsidRPr="003458CD">
        <w:rPr>
          <w:rFonts w:ascii="Lato" w:eastAsia="Times New Roman" w:hAnsi="Lato" w:cs="Times New Roman"/>
          <w:color w:val="000000"/>
          <w:sz w:val="24"/>
          <w:szCs w:val="24"/>
        </w:rPr>
        <w:t>post, and</w:t>
      </w:r>
      <w:proofErr w:type="gramEnd"/>
      <w:r w:rsidRPr="003458CD">
        <w:rPr>
          <w:rFonts w:ascii="Lato" w:eastAsia="Times New Roman" w:hAnsi="Lato" w:cs="Times New Roman"/>
          <w:color w:val="000000"/>
          <w:sz w:val="24"/>
          <w:szCs w:val="24"/>
        </w:rPr>
        <w:t xml:space="preserve"> responding to at least two peers’ posts in that discussion thread. Discussion posts and peer responses will be due on Sunday night (11:59pm) in the corresponding week.</w:t>
      </w:r>
    </w:p>
    <w:p w14:paraId="5198BA1F" w14:textId="77777777" w:rsidR="003458CD" w:rsidRPr="003458CD" w:rsidRDefault="003458CD" w:rsidP="003458CD">
      <w:pPr>
        <w:shd w:val="clear" w:color="auto" w:fill="FFFFFF"/>
        <w:spacing w:before="90" w:after="90" w:line="240" w:lineRule="auto"/>
        <w:outlineLvl w:val="3"/>
        <w:rPr>
          <w:rFonts w:ascii="Lato" w:eastAsia="Times New Roman" w:hAnsi="Lato" w:cs="Times New Roman"/>
          <w:color w:val="000000"/>
          <w:sz w:val="27"/>
          <w:szCs w:val="27"/>
        </w:rPr>
      </w:pPr>
      <w:r w:rsidRPr="003458CD">
        <w:rPr>
          <w:rFonts w:ascii="Lato" w:eastAsia="Times New Roman" w:hAnsi="Lato" w:cs="Times New Roman"/>
          <w:b/>
          <w:bCs/>
          <w:color w:val="000000"/>
          <w:sz w:val="24"/>
          <w:szCs w:val="24"/>
        </w:rPr>
        <w:t>Leadership Challenge Case Study</w:t>
      </w:r>
    </w:p>
    <w:p w14:paraId="6B291512"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i/>
          <w:iCs/>
          <w:color w:val="000000"/>
          <w:sz w:val="24"/>
          <w:szCs w:val="24"/>
        </w:rPr>
        <w:t>The purpose of the Leadership Challenge Case Study is for you to apply course concepts to a real-life situation in your own experience.</w:t>
      </w:r>
    </w:p>
    <w:p w14:paraId="221A3D44"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The Leadership Challenge Case Study includes 4 tasks:</w:t>
      </w:r>
    </w:p>
    <w:p w14:paraId="63AD1891" w14:textId="77777777" w:rsidR="003458CD" w:rsidRPr="003458CD" w:rsidRDefault="003458CD" w:rsidP="003458CD">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Narrative draft about a Leadership Challenge</w:t>
      </w:r>
    </w:p>
    <w:p w14:paraId="02945BBB" w14:textId="77777777" w:rsidR="003458CD" w:rsidRPr="003458CD" w:rsidRDefault="003458CD" w:rsidP="003458CD">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Presentation of the Leadership Challenge to your consultation group</w:t>
      </w:r>
    </w:p>
    <w:p w14:paraId="108FBB60" w14:textId="77777777" w:rsidR="003458CD" w:rsidRPr="003458CD" w:rsidRDefault="003458CD" w:rsidP="003458CD">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Summary of feedback from your presentation to your consultation group</w:t>
      </w:r>
    </w:p>
    <w:p w14:paraId="75140C52" w14:textId="77777777" w:rsidR="003458CD" w:rsidRPr="003458CD" w:rsidRDefault="003458CD" w:rsidP="003458CD">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End of semester reflection</w:t>
      </w:r>
    </w:p>
    <w:p w14:paraId="1D298A58" w14:textId="77777777" w:rsidR="003458CD" w:rsidRPr="003458CD" w:rsidRDefault="003458CD" w:rsidP="003458CD">
      <w:pPr>
        <w:shd w:val="clear" w:color="auto" w:fill="FFFFFF"/>
        <w:spacing w:before="90" w:after="90" w:line="240" w:lineRule="auto"/>
        <w:outlineLvl w:val="4"/>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rPr>
        <w:t>Narrative about a Leadership Challenge (3-5 pages)</w:t>
      </w:r>
    </w:p>
    <w:p w14:paraId="5DAD22D1" w14:textId="77777777" w:rsidR="003458CD" w:rsidRPr="003458CD" w:rsidRDefault="003458CD" w:rsidP="003458CD">
      <w:pPr>
        <w:numPr>
          <w:ilvl w:val="0"/>
          <w:numId w:val="12"/>
        </w:numPr>
        <w:shd w:val="clear" w:color="auto" w:fill="FFFFFF"/>
        <w:spacing w:before="100" w:beforeAutospacing="1" w:after="240"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Choose a situation from your own experience in which you were or are currently challenged as a leader. The situation should be one for which unresolved questions remain, one you might even consider as a failure on your part as a leader. Choose a situation that when you think about it and if you were to pay attention to it, you would recognize some sort of bodily response (a knot in your stomach, a tightening of your chest or shoulders, etc.). While a professional experience is preferred, you can draw upon any experience in which you are attempting to exercise leadership and experience frustration, challenge, and maybe even failure.</w:t>
      </w:r>
      <w:r w:rsidRPr="003458CD">
        <w:rPr>
          <w:rFonts w:ascii="Lato" w:eastAsia="Times New Roman" w:hAnsi="Lato" w:cs="Times New Roman"/>
          <w:color w:val="000000"/>
          <w:sz w:val="24"/>
          <w:szCs w:val="24"/>
        </w:rPr>
        <w:br/>
      </w:r>
      <w:r w:rsidRPr="003458CD">
        <w:rPr>
          <w:rFonts w:ascii="Lato" w:eastAsia="Times New Roman" w:hAnsi="Lato" w:cs="Times New Roman"/>
          <w:color w:val="000000"/>
          <w:sz w:val="24"/>
          <w:szCs w:val="24"/>
        </w:rPr>
        <w:br/>
        <w:t>Excellent cases in the past have sometimes drawn on experiences at various levels of a system, including work organizations, family, university, and volunteer situations. You might consider a situation where you have personally struggled with a specific problem in your professional practice.</w:t>
      </w:r>
    </w:p>
    <w:p w14:paraId="561D8564" w14:textId="77777777" w:rsidR="003458CD" w:rsidRPr="003458CD" w:rsidRDefault="003458CD" w:rsidP="003458CD">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Write a narrative of the situation as a case study.</w:t>
      </w:r>
    </w:p>
    <w:p w14:paraId="45932286"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rPr>
        <w:t>You will need to submit an initial draft of your case study on January 22. </w:t>
      </w:r>
    </w:p>
    <w:p w14:paraId="38A03650" w14:textId="77777777" w:rsidR="003458CD" w:rsidRPr="003458CD" w:rsidRDefault="003458CD" w:rsidP="003458CD">
      <w:pPr>
        <w:shd w:val="clear" w:color="auto" w:fill="FFFFFF"/>
        <w:spacing w:before="90" w:after="90" w:line="240" w:lineRule="auto"/>
        <w:outlineLvl w:val="4"/>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rPr>
        <w:t>Presentation of the Challenge to Your Consultation Group </w:t>
      </w:r>
    </w:p>
    <w:p w14:paraId="75506769"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Your Consultation Group will consist of 6-8 peers. Each group member will present their case to the group across the semester. The presentations and consultation should take 45-60 minutes. Your group should decide when they can meet for the 8 presentations. These meetings will take place outside of class sessions.</w:t>
      </w:r>
    </w:p>
    <w:p w14:paraId="289C2ADF"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lastRenderedPageBreak/>
        <w:t>We have designed the four class sessions for 3 hours. We are leaving the fourth hour as a time that can be used for one of the presentations. If you use that fourth hour for each of the four class sessions, then you will need to schedule up to 4 more meetings to complete the presentations for all the members in your group.</w:t>
      </w:r>
    </w:p>
    <w:p w14:paraId="0A256D14"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Prepare an outline to help you present your case to the group. Your oral presentation should take 10 minutes or less </w:t>
      </w:r>
      <w:proofErr w:type="gramStart"/>
      <w:r w:rsidRPr="003458CD">
        <w:rPr>
          <w:rFonts w:ascii="Lato" w:eastAsia="Times New Roman" w:hAnsi="Lato" w:cs="Times New Roman"/>
          <w:color w:val="000000"/>
          <w:sz w:val="24"/>
          <w:szCs w:val="24"/>
        </w:rPr>
        <w:t>in order to</w:t>
      </w:r>
      <w:proofErr w:type="gramEnd"/>
      <w:r w:rsidRPr="003458CD">
        <w:rPr>
          <w:rFonts w:ascii="Lato" w:eastAsia="Times New Roman" w:hAnsi="Lato" w:cs="Times New Roman"/>
          <w:color w:val="000000"/>
          <w:sz w:val="24"/>
          <w:szCs w:val="24"/>
        </w:rPr>
        <w:t xml:space="preserve"> leave time for the group to identify and analyze the problem and to come up with diagnostic or action options that might have led to a better outcome.</w:t>
      </w:r>
    </w:p>
    <w:p w14:paraId="58D6575B" w14:textId="77777777" w:rsidR="003458CD" w:rsidRPr="003458CD" w:rsidRDefault="003458CD" w:rsidP="003458CD">
      <w:pPr>
        <w:shd w:val="clear" w:color="auto" w:fill="FFFFFF"/>
        <w:spacing w:before="90" w:after="90" w:line="240" w:lineRule="auto"/>
        <w:outlineLvl w:val="5"/>
        <w:rPr>
          <w:rFonts w:ascii="Lato" w:eastAsia="Times New Roman" w:hAnsi="Lato" w:cs="Times New Roman"/>
          <w:color w:val="000000"/>
          <w:sz w:val="18"/>
          <w:szCs w:val="18"/>
        </w:rPr>
      </w:pPr>
      <w:r w:rsidRPr="003458CD">
        <w:rPr>
          <w:rFonts w:ascii="Lato" w:eastAsia="Times New Roman" w:hAnsi="Lato" w:cs="Times New Roman"/>
          <w:b/>
          <w:bCs/>
          <w:i/>
          <w:iCs/>
          <w:color w:val="000000"/>
          <w:sz w:val="24"/>
          <w:szCs w:val="24"/>
        </w:rPr>
        <w:t>Suggestions for your case presentation:</w:t>
      </w:r>
    </w:p>
    <w:p w14:paraId="31E215A7" w14:textId="77777777" w:rsidR="003458CD" w:rsidRPr="003458CD" w:rsidRDefault="003458CD" w:rsidP="003458CD">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Posing one or two questions that you want your group to consider may help frame the group's work.  Without those questions, the group may not have a frame of reference to use in listening to your problem.</w:t>
      </w:r>
      <w:r w:rsidRPr="003458CD">
        <w:rPr>
          <w:rFonts w:ascii="Lato" w:eastAsia="Times New Roman" w:hAnsi="Lato" w:cs="Times New Roman"/>
          <w:color w:val="000000"/>
          <w:sz w:val="24"/>
          <w:szCs w:val="24"/>
        </w:rPr>
        <w:br/>
        <w:t>Your questions could be variations on some of the following Adaptive Leadership informed questions:</w:t>
      </w:r>
    </w:p>
    <w:p w14:paraId="4965681B" w14:textId="77777777" w:rsidR="003458CD" w:rsidRPr="003458CD" w:rsidRDefault="003458CD" w:rsidP="003458CD">
      <w:pPr>
        <w:numPr>
          <w:ilvl w:val="0"/>
          <w:numId w:val="14"/>
        </w:numPr>
        <w:shd w:val="clear" w:color="auto" w:fill="FFFFFF"/>
        <w:spacing w:after="0" w:line="240" w:lineRule="auto"/>
        <w:ind w:left="2190"/>
        <w:rPr>
          <w:rFonts w:ascii="Lato" w:eastAsia="Times New Roman" w:hAnsi="Lato" w:cs="Times New Roman"/>
          <w:color w:val="000000"/>
          <w:sz w:val="24"/>
          <w:szCs w:val="24"/>
        </w:rPr>
      </w:pPr>
    </w:p>
    <w:p w14:paraId="5257B5BD" w14:textId="77777777" w:rsidR="003458CD" w:rsidRPr="003458CD" w:rsidRDefault="003458CD" w:rsidP="003458CD">
      <w:pPr>
        <w:numPr>
          <w:ilvl w:val="1"/>
          <w:numId w:val="14"/>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Was my failure primarily caused by diagnostic mistakes, action mistakes, or mistakes in personal style? </w:t>
      </w:r>
    </w:p>
    <w:p w14:paraId="09E3FD03" w14:textId="77777777" w:rsidR="003458CD" w:rsidRPr="003458CD" w:rsidRDefault="003458CD" w:rsidP="003458CD">
      <w:pPr>
        <w:numPr>
          <w:ilvl w:val="1"/>
          <w:numId w:val="14"/>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What diagnostic and action options did I fail to consider that might have led to a better outcome?</w:t>
      </w:r>
      <w:r w:rsidRPr="003458CD">
        <w:rPr>
          <w:rFonts w:ascii="Lato" w:eastAsia="Times New Roman" w:hAnsi="Lato" w:cs="Times New Roman"/>
          <w:color w:val="000000"/>
          <w:sz w:val="24"/>
          <w:szCs w:val="24"/>
        </w:rPr>
        <w:br/>
      </w:r>
      <w:r w:rsidRPr="003458CD">
        <w:rPr>
          <w:rFonts w:ascii="Lato" w:eastAsia="Times New Roman" w:hAnsi="Lato" w:cs="Times New Roman"/>
          <w:color w:val="000000"/>
          <w:sz w:val="24"/>
          <w:szCs w:val="24"/>
        </w:rPr>
        <w:br/>
        <w:t>The specific form your questions might take will depend on what you want to learn about your leadership behavior in this case.</w:t>
      </w:r>
    </w:p>
    <w:p w14:paraId="0A6E1E68" w14:textId="77777777" w:rsidR="003458CD" w:rsidRPr="003458CD" w:rsidRDefault="003458CD" w:rsidP="003458CD">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Describe your experience of the challenge and tell it like a good story.  For example, instead of saying, "I had a problem with my superiors...," you might begin, "In January, I began to notice something unusual when someone said to me...."  In other words, begin by telling the chain of events that led you to become aware of the problem.</w:t>
      </w:r>
      <w:r w:rsidRPr="003458CD">
        <w:rPr>
          <w:rFonts w:ascii="Lato" w:eastAsia="Times New Roman" w:hAnsi="Lato" w:cs="Times New Roman"/>
          <w:color w:val="000000"/>
          <w:sz w:val="24"/>
          <w:szCs w:val="24"/>
        </w:rPr>
        <w:br/>
        <w:t>In thinking about what to include in your presentation, consider answering some of the following questions from your point of view in your story:</w:t>
      </w:r>
    </w:p>
    <w:p w14:paraId="3D9125BE" w14:textId="77777777" w:rsidR="003458CD" w:rsidRPr="003458CD" w:rsidRDefault="003458CD" w:rsidP="003458CD">
      <w:pPr>
        <w:numPr>
          <w:ilvl w:val="0"/>
          <w:numId w:val="16"/>
        </w:numPr>
        <w:shd w:val="clear" w:color="auto" w:fill="FFFFFF"/>
        <w:spacing w:after="0" w:line="240" w:lineRule="auto"/>
        <w:ind w:left="2190"/>
        <w:rPr>
          <w:rFonts w:ascii="Lato" w:eastAsia="Times New Roman" w:hAnsi="Lato" w:cs="Times New Roman"/>
          <w:color w:val="000000"/>
          <w:sz w:val="24"/>
          <w:szCs w:val="24"/>
        </w:rPr>
      </w:pPr>
    </w:p>
    <w:p w14:paraId="0461B914" w14:textId="77777777" w:rsidR="003458CD" w:rsidRPr="003458CD" w:rsidRDefault="003458CD" w:rsidP="003458CD">
      <w:pPr>
        <w:numPr>
          <w:ilvl w:val="1"/>
          <w:numId w:val="16"/>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What is the mission of the organization or group at the center of this case?</w:t>
      </w:r>
    </w:p>
    <w:p w14:paraId="3405D995" w14:textId="77777777" w:rsidR="003458CD" w:rsidRPr="003458CD" w:rsidRDefault="003458CD" w:rsidP="003458CD">
      <w:pPr>
        <w:numPr>
          <w:ilvl w:val="1"/>
          <w:numId w:val="16"/>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proofErr w:type="gramStart"/>
      <w:r w:rsidRPr="003458CD">
        <w:rPr>
          <w:rFonts w:ascii="Lato" w:eastAsia="Times New Roman" w:hAnsi="Lato" w:cs="Times New Roman"/>
          <w:color w:val="000000"/>
          <w:sz w:val="24"/>
          <w:szCs w:val="24"/>
        </w:rPr>
        <w:t>In light of</w:t>
      </w:r>
      <w:proofErr w:type="gramEnd"/>
      <w:r w:rsidRPr="003458CD">
        <w:rPr>
          <w:rFonts w:ascii="Lato" w:eastAsia="Times New Roman" w:hAnsi="Lato" w:cs="Times New Roman"/>
          <w:color w:val="000000"/>
          <w:sz w:val="24"/>
          <w:szCs w:val="24"/>
        </w:rPr>
        <w:t xml:space="preserve"> this mission (purpose), what challenge was the organization facing? Did the challenge emerge from changing values or priorities within the organization or changing conditions externally?  What were the adaptive and technical aspects of this challenge?</w:t>
      </w:r>
    </w:p>
    <w:p w14:paraId="5F78EE23" w14:textId="77777777" w:rsidR="003458CD" w:rsidRPr="003458CD" w:rsidRDefault="003458CD" w:rsidP="003458CD">
      <w:pPr>
        <w:numPr>
          <w:ilvl w:val="1"/>
          <w:numId w:val="16"/>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What is your role in the organization and what is your perspective on the challenge?</w:t>
      </w:r>
    </w:p>
    <w:p w14:paraId="3D5499B8" w14:textId="77777777" w:rsidR="003458CD" w:rsidRPr="003458CD" w:rsidRDefault="003458CD" w:rsidP="003458CD">
      <w:pPr>
        <w:numPr>
          <w:ilvl w:val="1"/>
          <w:numId w:val="16"/>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lastRenderedPageBreak/>
        <w:t>Who and what were the relevant parties to the challenge, and what were their points of view on the adaptive challenge?</w:t>
      </w:r>
    </w:p>
    <w:p w14:paraId="7199FBFC" w14:textId="77777777" w:rsidR="003458CD" w:rsidRPr="003458CD" w:rsidRDefault="003458CD" w:rsidP="003458CD">
      <w:pPr>
        <w:numPr>
          <w:ilvl w:val="1"/>
          <w:numId w:val="16"/>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Where did the conflicts emerge, at the level of orienting values and mission, or more specific strategy, objectives, and tactics?</w:t>
      </w:r>
    </w:p>
    <w:p w14:paraId="3B64F213" w14:textId="77777777" w:rsidR="003458CD" w:rsidRPr="003458CD" w:rsidRDefault="003458CD" w:rsidP="003458CD">
      <w:pPr>
        <w:numPr>
          <w:ilvl w:val="1"/>
          <w:numId w:val="16"/>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What work avoidance mechanisms might have been operating to control the conflict and maintain equilibrium?</w:t>
      </w:r>
    </w:p>
    <w:p w14:paraId="2AA7A2BD" w14:textId="77777777" w:rsidR="003458CD" w:rsidRPr="003458CD" w:rsidRDefault="003458CD" w:rsidP="003458CD">
      <w:pPr>
        <w:numPr>
          <w:ilvl w:val="1"/>
          <w:numId w:val="16"/>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What authority and resources did you have to manage the organization and its environment?</w:t>
      </w:r>
    </w:p>
    <w:p w14:paraId="7C1AEC59" w14:textId="77777777" w:rsidR="003458CD" w:rsidRPr="003458CD" w:rsidRDefault="003458CD" w:rsidP="003458CD">
      <w:pPr>
        <w:numPr>
          <w:ilvl w:val="1"/>
          <w:numId w:val="16"/>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What options did you see, and what did you do?</w:t>
      </w:r>
    </w:p>
    <w:p w14:paraId="2FE9FB4F" w14:textId="77777777" w:rsidR="003458CD" w:rsidRPr="003458CD" w:rsidRDefault="003458CD" w:rsidP="003458CD">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Describe only what you think the group needs to know </w:t>
      </w:r>
      <w:proofErr w:type="gramStart"/>
      <w:r w:rsidRPr="003458CD">
        <w:rPr>
          <w:rFonts w:ascii="Lato" w:eastAsia="Times New Roman" w:hAnsi="Lato" w:cs="Times New Roman"/>
          <w:color w:val="000000"/>
          <w:sz w:val="24"/>
          <w:szCs w:val="24"/>
        </w:rPr>
        <w:t>in order to</w:t>
      </w:r>
      <w:proofErr w:type="gramEnd"/>
      <w:r w:rsidRPr="003458CD">
        <w:rPr>
          <w:rFonts w:ascii="Lato" w:eastAsia="Times New Roman" w:hAnsi="Lato" w:cs="Times New Roman"/>
          <w:color w:val="000000"/>
          <w:sz w:val="24"/>
          <w:szCs w:val="24"/>
        </w:rPr>
        <w:t xml:space="preserve"> analyze the problem. Guard against getting lost (and letting the group get lost) in unnecessary detail.</w:t>
      </w:r>
    </w:p>
    <w:p w14:paraId="3E5ACB9C" w14:textId="77777777" w:rsidR="003458CD" w:rsidRPr="003458CD" w:rsidRDefault="003458CD" w:rsidP="003458CD">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Sum up by clarifying both the systemic challenge and your leadership dilemma in the situation.</w:t>
      </w:r>
    </w:p>
    <w:p w14:paraId="3C41E535" w14:textId="77777777" w:rsidR="003458CD" w:rsidRPr="003458CD" w:rsidRDefault="003458CD" w:rsidP="003458CD">
      <w:pPr>
        <w:shd w:val="clear" w:color="auto" w:fill="FFFFFF"/>
        <w:spacing w:before="90" w:after="90" w:line="240" w:lineRule="auto"/>
        <w:outlineLvl w:val="4"/>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rPr>
        <w:t>Summary of Group Consultation Feedback (1 page)</w:t>
      </w:r>
    </w:p>
    <w:p w14:paraId="4702EB4F" w14:textId="77777777" w:rsidR="003458CD" w:rsidRPr="003458CD" w:rsidRDefault="003458CD" w:rsidP="003458CD">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Shortly after you present your Leadership Challenge to your consultation group, submit </w:t>
      </w:r>
      <w:r w:rsidRPr="003458CD">
        <w:rPr>
          <w:rFonts w:ascii="Lato" w:eastAsia="Times New Roman" w:hAnsi="Lato" w:cs="Times New Roman"/>
          <w:b/>
          <w:bCs/>
          <w:color w:val="000000"/>
          <w:sz w:val="24"/>
          <w:szCs w:val="24"/>
        </w:rPr>
        <w:t>a one-page summary</w:t>
      </w:r>
      <w:r w:rsidRPr="003458CD">
        <w:rPr>
          <w:rFonts w:ascii="Lato" w:eastAsia="Times New Roman" w:hAnsi="Lato" w:cs="Times New Roman"/>
          <w:color w:val="000000"/>
          <w:sz w:val="24"/>
          <w:szCs w:val="24"/>
        </w:rPr>
        <w:t> of the most helpful comments provided by your consultation group and </w:t>
      </w:r>
      <w:r w:rsidRPr="003458CD">
        <w:rPr>
          <w:rFonts w:ascii="Lato" w:eastAsia="Times New Roman" w:hAnsi="Lato" w:cs="Times New Roman"/>
          <w:b/>
          <w:bCs/>
          <w:color w:val="000000"/>
          <w:sz w:val="24"/>
          <w:szCs w:val="24"/>
        </w:rPr>
        <w:t>the date of your consultation.</w:t>
      </w:r>
    </w:p>
    <w:p w14:paraId="560A135C" w14:textId="77777777" w:rsidR="003458CD" w:rsidRPr="003458CD" w:rsidRDefault="003458CD" w:rsidP="003458CD">
      <w:pPr>
        <w:numPr>
          <w:ilvl w:val="1"/>
          <w:numId w:val="18"/>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What made the comments helpful?</w:t>
      </w:r>
    </w:p>
    <w:p w14:paraId="5B958C35" w14:textId="77777777" w:rsidR="003458CD" w:rsidRPr="003458CD" w:rsidRDefault="003458CD" w:rsidP="003458CD">
      <w:pPr>
        <w:numPr>
          <w:ilvl w:val="1"/>
          <w:numId w:val="18"/>
        </w:numPr>
        <w:shd w:val="clear" w:color="auto" w:fill="FFFFFF"/>
        <w:spacing w:before="100" w:beforeAutospacing="1" w:after="100" w:afterAutospacing="1" w:line="240" w:lineRule="auto"/>
        <w:ind w:left="2190"/>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What stories did you tell yourself about comments that you considered to be less helpful?</w:t>
      </w:r>
    </w:p>
    <w:p w14:paraId="1330BAA7" w14:textId="77777777" w:rsidR="003458CD" w:rsidRPr="003458CD" w:rsidRDefault="003458CD" w:rsidP="003458CD">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Work with your group to ensure that all presentations can occur by April 2nd so that you can </w:t>
      </w:r>
      <w:r w:rsidRPr="003458CD">
        <w:rPr>
          <w:rFonts w:ascii="Lato" w:eastAsia="Times New Roman" w:hAnsi="Lato" w:cs="Times New Roman"/>
          <w:b/>
          <w:bCs/>
          <w:color w:val="000000"/>
          <w:sz w:val="24"/>
          <w:szCs w:val="24"/>
        </w:rPr>
        <w:t>submit your summary by April 3rd at the latest</w:t>
      </w:r>
      <w:r w:rsidRPr="003458CD">
        <w:rPr>
          <w:rFonts w:ascii="Lato" w:eastAsia="Times New Roman" w:hAnsi="Lato" w:cs="Times New Roman"/>
          <w:color w:val="000000"/>
          <w:sz w:val="24"/>
          <w:szCs w:val="24"/>
        </w:rPr>
        <w:t>.</w:t>
      </w:r>
    </w:p>
    <w:p w14:paraId="4F7553A3" w14:textId="77777777" w:rsidR="003458CD" w:rsidRPr="003458CD" w:rsidRDefault="003458CD" w:rsidP="003458CD">
      <w:pPr>
        <w:shd w:val="clear" w:color="auto" w:fill="FFFFFF"/>
        <w:spacing w:before="90" w:after="90" w:line="240" w:lineRule="auto"/>
        <w:outlineLvl w:val="4"/>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rPr>
        <w:t>Reflection (1-2 pages)</w:t>
      </w:r>
    </w:p>
    <w:p w14:paraId="63166C2E"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It will have been several months since you created your case study narrative.  Reflect on this narrative based upon what you have experienced in this course since January.</w:t>
      </w:r>
    </w:p>
    <w:p w14:paraId="6E4103FD"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Ask yourself how you might describe this challenge now and how you might advise yourself based upon your understanding of adaptive leadership, complexity, and related course concepts. </w:t>
      </w:r>
    </w:p>
    <w:p w14:paraId="4F42F499"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Your Leadership Challenge reflection is </w:t>
      </w:r>
      <w:r w:rsidRPr="003458CD">
        <w:rPr>
          <w:rFonts w:ascii="Lato" w:eastAsia="Times New Roman" w:hAnsi="Lato" w:cs="Times New Roman"/>
          <w:b/>
          <w:bCs/>
          <w:color w:val="000000"/>
          <w:sz w:val="24"/>
          <w:szCs w:val="24"/>
        </w:rPr>
        <w:t>due April 10th.</w:t>
      </w:r>
    </w:p>
    <w:p w14:paraId="56AE7CCE" w14:textId="77777777" w:rsidR="003458CD" w:rsidRPr="003458CD" w:rsidRDefault="003458CD" w:rsidP="003458CD">
      <w:pPr>
        <w:shd w:val="clear" w:color="auto" w:fill="FFFFFF"/>
        <w:spacing w:before="90" w:after="90" w:line="240" w:lineRule="auto"/>
        <w:outlineLvl w:val="3"/>
        <w:rPr>
          <w:rFonts w:ascii="Lato" w:eastAsia="Times New Roman" w:hAnsi="Lato" w:cs="Times New Roman"/>
          <w:color w:val="000000"/>
          <w:sz w:val="27"/>
          <w:szCs w:val="27"/>
        </w:rPr>
      </w:pPr>
      <w:r w:rsidRPr="003458CD">
        <w:rPr>
          <w:rFonts w:ascii="Lato" w:eastAsia="Times New Roman" w:hAnsi="Lato" w:cs="Times New Roman"/>
          <w:b/>
          <w:bCs/>
          <w:color w:val="000000"/>
          <w:sz w:val="24"/>
          <w:szCs w:val="24"/>
        </w:rPr>
        <w:t>Journal Entries (1-2 pages)</w:t>
      </w:r>
    </w:p>
    <w:p w14:paraId="7EF6C1E6"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i/>
          <w:iCs/>
          <w:color w:val="000000"/>
          <w:sz w:val="24"/>
          <w:szCs w:val="24"/>
        </w:rPr>
        <w:t>The purpose of the journal entries is to connect with course facilitators around your reflections on your learning and challenges in the course, and the application of the course concepts in your work environment. The online dialogue with course facilitators offers an opportunity for feedback and additional perspectives as you exercise adaptive leadership practices.</w:t>
      </w:r>
    </w:p>
    <w:p w14:paraId="5B79974E"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lastRenderedPageBreak/>
        <w:t>You can base your journal entry on any aspect of that course module that resonated with you. To be substantive, a journal entry should provide an authentic and meaningful reflection on core material (readings/media) or class session, or a thoughtful analysis of experimentation with course concepts in your work environment. </w:t>
      </w:r>
      <w:r w:rsidRPr="003458CD">
        <w:rPr>
          <w:rFonts w:ascii="Lato" w:eastAsia="Times New Roman" w:hAnsi="Lato" w:cs="Times New Roman"/>
          <w:b/>
          <w:bCs/>
          <w:color w:val="000000"/>
          <w:sz w:val="24"/>
          <w:szCs w:val="24"/>
        </w:rPr>
        <w:t>Submit one journal entry for each of the four course sections - for a total of four entries.</w:t>
      </w:r>
    </w:p>
    <w:p w14:paraId="62AE63D3"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There are three options for the framing of your journal entries. We encourage you to try each of them throughout the course. Choose one of the following options for each of your journal entries:</w:t>
      </w:r>
    </w:p>
    <w:p w14:paraId="57388359" w14:textId="77777777" w:rsidR="003458CD" w:rsidRPr="003458CD" w:rsidRDefault="003458CD" w:rsidP="003458CD">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What </w:t>
      </w:r>
      <w:r w:rsidRPr="003458CD">
        <w:rPr>
          <w:rFonts w:ascii="Lato" w:eastAsia="Times New Roman" w:hAnsi="Lato" w:cs="Times New Roman"/>
          <w:b/>
          <w:bCs/>
          <w:color w:val="000000"/>
          <w:sz w:val="24"/>
          <w:szCs w:val="24"/>
        </w:rPr>
        <w:t>wonderings or questions</w:t>
      </w:r>
      <w:r w:rsidRPr="003458CD">
        <w:rPr>
          <w:rFonts w:ascii="Lato" w:eastAsia="Times New Roman" w:hAnsi="Lato" w:cs="Times New Roman"/>
          <w:color w:val="000000"/>
          <w:sz w:val="24"/>
          <w:szCs w:val="24"/>
        </w:rPr>
        <w:t> </w:t>
      </w:r>
      <w:r w:rsidRPr="003458CD">
        <w:rPr>
          <w:rFonts w:ascii="Lato" w:eastAsia="Times New Roman" w:hAnsi="Lato" w:cs="Times New Roman"/>
          <w:b/>
          <w:bCs/>
          <w:color w:val="000000"/>
          <w:sz w:val="24"/>
          <w:szCs w:val="24"/>
        </w:rPr>
        <w:t>or take-aways</w:t>
      </w:r>
      <w:r w:rsidRPr="003458CD">
        <w:rPr>
          <w:rFonts w:ascii="Lato" w:eastAsia="Times New Roman" w:hAnsi="Lato" w:cs="Times New Roman"/>
          <w:color w:val="000000"/>
          <w:sz w:val="24"/>
          <w:szCs w:val="24"/>
        </w:rPr>
        <w:t> about your leadership, organizational change, or the class were inspired for you by the core material (readings/videos/podcasts) explored through this course module?</w:t>
      </w:r>
    </w:p>
    <w:p w14:paraId="2E13C42D" w14:textId="77777777" w:rsidR="003458CD" w:rsidRPr="003458CD" w:rsidRDefault="003458CD" w:rsidP="003458CD">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What </w:t>
      </w:r>
      <w:r w:rsidRPr="003458CD">
        <w:rPr>
          <w:rFonts w:ascii="Lato" w:eastAsia="Times New Roman" w:hAnsi="Lato" w:cs="Times New Roman"/>
          <w:b/>
          <w:bCs/>
          <w:color w:val="000000"/>
          <w:sz w:val="24"/>
          <w:szCs w:val="24"/>
        </w:rPr>
        <w:t>behaviors</w:t>
      </w:r>
      <w:r w:rsidRPr="003458CD">
        <w:rPr>
          <w:rFonts w:ascii="Lato" w:eastAsia="Times New Roman" w:hAnsi="Lato" w:cs="Times New Roman"/>
          <w:color w:val="000000"/>
          <w:sz w:val="24"/>
          <w:szCs w:val="24"/>
        </w:rPr>
        <w:t xml:space="preserve"> have you been experimenting with in your own organization? The On the Practice Field (OTPF) sections in Heifetz et al. offer good suggestions for such experiments. For this journal entry option, complete one of the On the Practice Field (OTPF) suggestions from the Heifetz et al. chapters assigned for this course </w:t>
      </w:r>
      <w:proofErr w:type="gramStart"/>
      <w:r w:rsidRPr="003458CD">
        <w:rPr>
          <w:rFonts w:ascii="Lato" w:eastAsia="Times New Roman" w:hAnsi="Lato" w:cs="Times New Roman"/>
          <w:color w:val="000000"/>
          <w:sz w:val="24"/>
          <w:szCs w:val="24"/>
        </w:rPr>
        <w:t>module, and</w:t>
      </w:r>
      <w:proofErr w:type="gramEnd"/>
      <w:r w:rsidRPr="003458CD">
        <w:rPr>
          <w:rFonts w:ascii="Lato" w:eastAsia="Times New Roman" w:hAnsi="Lato" w:cs="Times New Roman"/>
          <w:color w:val="000000"/>
          <w:sz w:val="24"/>
          <w:szCs w:val="24"/>
        </w:rPr>
        <w:t xml:space="preserve"> reflect on your learning from this experiment. If there are no Heifetz et al. chapters assigned for this module, choose an OTPF from a previously assigned chapter.</w:t>
      </w:r>
    </w:p>
    <w:p w14:paraId="4759B9D4" w14:textId="77777777" w:rsidR="003458CD" w:rsidRPr="003458CD" w:rsidRDefault="003458CD" w:rsidP="003458CD">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What </w:t>
      </w:r>
      <w:r w:rsidRPr="003458CD">
        <w:rPr>
          <w:rFonts w:ascii="Lato" w:eastAsia="Times New Roman" w:hAnsi="Lato" w:cs="Times New Roman"/>
          <w:b/>
          <w:bCs/>
          <w:color w:val="000000"/>
          <w:sz w:val="24"/>
          <w:szCs w:val="24"/>
        </w:rPr>
        <w:t>connections</w:t>
      </w:r>
      <w:r w:rsidRPr="003458CD">
        <w:rPr>
          <w:rFonts w:ascii="Lato" w:eastAsia="Times New Roman" w:hAnsi="Lato" w:cs="Times New Roman"/>
          <w:color w:val="000000"/>
          <w:sz w:val="24"/>
          <w:szCs w:val="24"/>
        </w:rPr>
        <w:t> are emerging for you between Adaptive Leadership, improvement science, and your potential problem of practice?</w:t>
      </w:r>
    </w:p>
    <w:p w14:paraId="583ADECB"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Course sections run for three to five weeks - you can choose to submit a journal entry during any of the weeks corresponding to a course section. This offers you some flexibility in timing your journal entry submissions. Just be sure to submit each journal entry by the final week of each course section.</w:t>
      </w:r>
    </w:p>
    <w:p w14:paraId="6581F759"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u w:val="single"/>
        </w:rPr>
        <w:t>Balcony Questions</w:t>
      </w:r>
    </w:p>
    <w:p w14:paraId="45FAF6DC"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i/>
          <w:iCs/>
          <w:color w:val="000000"/>
          <w:sz w:val="24"/>
          <w:szCs w:val="24"/>
        </w:rPr>
        <w:t>The purpose of the Balcony Questions assignment is to deepen your diagnostic habits of </w:t>
      </w:r>
      <w:r w:rsidRPr="003458CD">
        <w:rPr>
          <w:rFonts w:ascii="Lato" w:eastAsia="Times New Roman" w:hAnsi="Lato" w:cs="Times New Roman"/>
          <w:b/>
          <w:bCs/>
          <w:i/>
          <w:iCs/>
          <w:color w:val="000000"/>
          <w:sz w:val="24"/>
          <w:szCs w:val="24"/>
        </w:rPr>
        <w:t xml:space="preserve">asking different questions, listening to </w:t>
      </w:r>
      <w:proofErr w:type="gramStart"/>
      <w:r w:rsidRPr="003458CD">
        <w:rPr>
          <w:rFonts w:ascii="Lato" w:eastAsia="Times New Roman" w:hAnsi="Lato" w:cs="Times New Roman"/>
          <w:b/>
          <w:bCs/>
          <w:i/>
          <w:iCs/>
          <w:color w:val="000000"/>
          <w:sz w:val="24"/>
          <w:szCs w:val="24"/>
        </w:rPr>
        <w:t>learn</w:t>
      </w:r>
      <w:proofErr w:type="gramEnd"/>
      <w:r w:rsidRPr="003458CD">
        <w:rPr>
          <w:rFonts w:ascii="Lato" w:eastAsia="Times New Roman" w:hAnsi="Lato" w:cs="Times New Roman"/>
          <w:i/>
          <w:iCs/>
          <w:color w:val="000000"/>
          <w:sz w:val="24"/>
          <w:szCs w:val="24"/>
        </w:rPr>
        <w:t> and </w:t>
      </w:r>
      <w:r w:rsidRPr="003458CD">
        <w:rPr>
          <w:rFonts w:ascii="Lato" w:eastAsia="Times New Roman" w:hAnsi="Lato" w:cs="Times New Roman"/>
          <w:b/>
          <w:bCs/>
          <w:i/>
          <w:iCs/>
          <w:color w:val="000000"/>
          <w:sz w:val="24"/>
          <w:szCs w:val="24"/>
        </w:rPr>
        <w:t>getting on the balcony to</w:t>
      </w:r>
      <w:r w:rsidRPr="003458CD">
        <w:rPr>
          <w:rFonts w:ascii="Lato" w:eastAsia="Times New Roman" w:hAnsi="Lato" w:cs="Times New Roman"/>
          <w:i/>
          <w:iCs/>
          <w:color w:val="000000"/>
          <w:sz w:val="24"/>
          <w:szCs w:val="24"/>
        </w:rPr>
        <w:t> </w:t>
      </w:r>
      <w:r w:rsidRPr="003458CD">
        <w:rPr>
          <w:rFonts w:ascii="Lato" w:eastAsia="Times New Roman" w:hAnsi="Lato" w:cs="Times New Roman"/>
          <w:b/>
          <w:bCs/>
          <w:i/>
          <w:iCs/>
          <w:color w:val="000000"/>
          <w:sz w:val="24"/>
          <w:szCs w:val="24"/>
        </w:rPr>
        <w:t>scan a system</w:t>
      </w:r>
      <w:r w:rsidRPr="003458CD">
        <w:rPr>
          <w:rFonts w:ascii="Lato" w:eastAsia="Times New Roman" w:hAnsi="Lato" w:cs="Times New Roman"/>
          <w:i/>
          <w:iCs/>
          <w:color w:val="000000"/>
          <w:sz w:val="24"/>
          <w:szCs w:val="24"/>
        </w:rPr>
        <w:t>. The system you will consider is EDUC 3003, our class as a group or as an organization.</w:t>
      </w:r>
    </w:p>
    <w:p w14:paraId="47DD347B"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The week of a class meeting, pose one question you have been wondering about regarding the system of our class </w:t>
      </w:r>
      <w:r w:rsidRPr="003458CD">
        <w:rPr>
          <w:rFonts w:ascii="Lato" w:eastAsia="Times New Roman" w:hAnsi="Lato" w:cs="Times New Roman"/>
          <w:i/>
          <w:iCs/>
          <w:color w:val="000000"/>
          <w:sz w:val="24"/>
          <w:szCs w:val="24"/>
        </w:rPr>
        <w:t>as a group or as an organization</w:t>
      </w:r>
      <w:r w:rsidRPr="003458CD">
        <w:rPr>
          <w:rFonts w:ascii="Lato" w:eastAsia="Times New Roman" w:hAnsi="Lato" w:cs="Times New Roman"/>
          <w:color w:val="000000"/>
          <w:sz w:val="24"/>
          <w:szCs w:val="24"/>
        </w:rPr>
        <w:t>. The question should be informed by the readings, your reflection on yourself as a system, your improvement goals, your leadership experience and how those dimensions of who you are interact into the informal role(s) you take up in the class. </w:t>
      </w:r>
      <w:r w:rsidRPr="003458CD">
        <w:rPr>
          <w:rFonts w:ascii="Lato" w:eastAsia="Times New Roman" w:hAnsi="Lato" w:cs="Times New Roman"/>
          <w:b/>
          <w:bCs/>
          <w:color w:val="000000"/>
          <w:sz w:val="24"/>
          <w:szCs w:val="24"/>
          <w:u w:val="single"/>
        </w:rPr>
        <w:t>The posting should simply be of one question that you are carrying about our system as we head into our next meeting</w:t>
      </w:r>
      <w:r w:rsidRPr="003458CD">
        <w:rPr>
          <w:rFonts w:ascii="Lato" w:eastAsia="Times New Roman" w:hAnsi="Lato" w:cs="Times New Roman"/>
          <w:color w:val="000000"/>
          <w:sz w:val="24"/>
          <w:szCs w:val="24"/>
        </w:rPr>
        <w:t xml:space="preserve">. As Heifetz points out, sometimes process of asking the question can be an act of leadership, so we will together see how our growing capacity to ask different questions nudges our system. Consider your colleagues </w:t>
      </w:r>
      <w:proofErr w:type="gramStart"/>
      <w:r w:rsidRPr="003458CD">
        <w:rPr>
          <w:rFonts w:ascii="Lato" w:eastAsia="Times New Roman" w:hAnsi="Lato" w:cs="Times New Roman"/>
          <w:color w:val="000000"/>
          <w:sz w:val="24"/>
          <w:szCs w:val="24"/>
        </w:rPr>
        <w:t>‘ questions</w:t>
      </w:r>
      <w:proofErr w:type="gramEnd"/>
      <w:r w:rsidRPr="003458CD">
        <w:rPr>
          <w:rFonts w:ascii="Lato" w:eastAsia="Times New Roman" w:hAnsi="Lato" w:cs="Times New Roman"/>
          <w:color w:val="000000"/>
          <w:sz w:val="24"/>
          <w:szCs w:val="24"/>
        </w:rPr>
        <w:t xml:space="preserve">. Notice your reactions to reading their perspectives. Engage your </w:t>
      </w:r>
      <w:proofErr w:type="gramStart"/>
      <w:r w:rsidRPr="003458CD">
        <w:rPr>
          <w:rFonts w:ascii="Lato" w:eastAsia="Times New Roman" w:hAnsi="Lato" w:cs="Times New Roman"/>
          <w:color w:val="000000"/>
          <w:sz w:val="24"/>
          <w:szCs w:val="24"/>
        </w:rPr>
        <w:t>colleagues</w:t>
      </w:r>
      <w:proofErr w:type="gramEnd"/>
      <w:r w:rsidRPr="003458CD">
        <w:rPr>
          <w:rFonts w:ascii="Lato" w:eastAsia="Times New Roman" w:hAnsi="Lato" w:cs="Times New Roman"/>
          <w:color w:val="000000"/>
          <w:sz w:val="24"/>
          <w:szCs w:val="24"/>
        </w:rPr>
        <w:t xml:space="preserve"> questions for the benefit of the </w:t>
      </w:r>
      <w:proofErr w:type="spellStart"/>
      <w:r w:rsidRPr="003458CD">
        <w:rPr>
          <w:rFonts w:ascii="Lato" w:eastAsia="Times New Roman" w:hAnsi="Lato" w:cs="Times New Roman"/>
          <w:color w:val="000000"/>
          <w:sz w:val="24"/>
          <w:szCs w:val="24"/>
        </w:rPr>
        <w:t>class’</w:t>
      </w:r>
      <w:proofErr w:type="spellEnd"/>
      <w:r w:rsidRPr="003458CD">
        <w:rPr>
          <w:rFonts w:ascii="Lato" w:eastAsia="Times New Roman" w:hAnsi="Lato" w:cs="Times New Roman"/>
          <w:color w:val="000000"/>
          <w:sz w:val="24"/>
          <w:szCs w:val="24"/>
        </w:rPr>
        <w:t xml:space="preserve"> learning.</w:t>
      </w:r>
    </w:p>
    <w:p w14:paraId="0C33355E"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rPr>
        <w:lastRenderedPageBreak/>
        <w:t>Balcony Questions are due electronically via Canvas the Wednesday before each class: </w:t>
      </w:r>
      <w:r w:rsidRPr="003458CD">
        <w:rPr>
          <w:rFonts w:ascii="Lato" w:eastAsia="Times New Roman" w:hAnsi="Lato" w:cs="Times New Roman"/>
          <w:color w:val="000000"/>
          <w:sz w:val="24"/>
          <w:szCs w:val="24"/>
        </w:rPr>
        <w:t>February 1, March 1, and March 29.</w:t>
      </w:r>
    </w:p>
    <w:p w14:paraId="23931318" w14:textId="77777777" w:rsidR="003458CD" w:rsidRPr="003458CD" w:rsidRDefault="003458CD" w:rsidP="003458CD">
      <w:pPr>
        <w:shd w:val="clear" w:color="auto" w:fill="FFFFFF"/>
        <w:spacing w:before="90" w:after="90" w:line="240" w:lineRule="auto"/>
        <w:outlineLvl w:val="3"/>
        <w:rPr>
          <w:rFonts w:ascii="Lato" w:eastAsia="Times New Roman" w:hAnsi="Lato" w:cs="Times New Roman"/>
          <w:color w:val="000000"/>
          <w:sz w:val="27"/>
          <w:szCs w:val="27"/>
        </w:rPr>
      </w:pPr>
      <w:r w:rsidRPr="003458CD">
        <w:rPr>
          <w:rFonts w:ascii="Lato" w:eastAsia="Times New Roman" w:hAnsi="Lato" w:cs="Times New Roman"/>
          <w:b/>
          <w:bCs/>
          <w:color w:val="000000"/>
          <w:sz w:val="24"/>
          <w:szCs w:val="24"/>
        </w:rPr>
        <w:t>Final Paper (3-5 pages)</w:t>
      </w:r>
    </w:p>
    <w:p w14:paraId="5C503F2E"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i/>
          <w:iCs/>
          <w:color w:val="000000"/>
          <w:sz w:val="24"/>
          <w:szCs w:val="24"/>
        </w:rPr>
        <w:t>The purpose of the final paper is to apply the concepts and learning from this course to your Problem of Practice by focusing on the stakeholders and others in your professional context who will have an influence on how you will be able to address your problem of practice. The analysis that you do for this final paper will be used in a future course when you work on your Applied Inquiry Plan.</w:t>
      </w:r>
    </w:p>
    <w:p w14:paraId="0D94C226"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i/>
          <w:iCs/>
          <w:color w:val="000000"/>
          <w:sz w:val="24"/>
          <w:szCs w:val="24"/>
        </w:rPr>
        <w:t xml:space="preserve">According to Heifetz, </w:t>
      </w:r>
      <w:proofErr w:type="spellStart"/>
      <w:r w:rsidRPr="003458CD">
        <w:rPr>
          <w:rFonts w:ascii="Lato" w:eastAsia="Times New Roman" w:hAnsi="Lato" w:cs="Times New Roman"/>
          <w:i/>
          <w:iCs/>
          <w:color w:val="000000"/>
          <w:sz w:val="24"/>
          <w:szCs w:val="24"/>
        </w:rPr>
        <w:t>Grashow</w:t>
      </w:r>
      <w:proofErr w:type="spellEnd"/>
      <w:r w:rsidRPr="003458CD">
        <w:rPr>
          <w:rFonts w:ascii="Lato" w:eastAsia="Times New Roman" w:hAnsi="Lato" w:cs="Times New Roman"/>
          <w:i/>
          <w:iCs/>
          <w:color w:val="000000"/>
          <w:sz w:val="24"/>
          <w:szCs w:val="24"/>
        </w:rPr>
        <w:t xml:space="preserve">, and </w:t>
      </w:r>
      <w:proofErr w:type="spellStart"/>
      <w:r w:rsidRPr="003458CD">
        <w:rPr>
          <w:rFonts w:ascii="Lato" w:eastAsia="Times New Roman" w:hAnsi="Lato" w:cs="Times New Roman"/>
          <w:i/>
          <w:iCs/>
          <w:color w:val="000000"/>
          <w:sz w:val="24"/>
          <w:szCs w:val="24"/>
        </w:rPr>
        <w:t>Linsky</w:t>
      </w:r>
      <w:proofErr w:type="spellEnd"/>
      <w:r w:rsidRPr="003458CD">
        <w:rPr>
          <w:rFonts w:ascii="Lato" w:eastAsia="Times New Roman" w:hAnsi="Lato" w:cs="Times New Roman"/>
          <w:i/>
          <w:iCs/>
          <w:color w:val="000000"/>
          <w:sz w:val="24"/>
          <w:szCs w:val="24"/>
        </w:rPr>
        <w:t xml:space="preserve"> (2009, p.133), “People who think politically discern the formal and informal exercise of power and influence among individuals in their organization. They take time to understand the interests, loyalties, fears of everyone who has a stake or might be affected by the change. And they understand that relationships count.”</w:t>
      </w:r>
    </w:p>
    <w:p w14:paraId="1EE8D7A4"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To complete the final paper, review Chapter 10 in </w:t>
      </w:r>
      <w:r w:rsidRPr="003458CD">
        <w:rPr>
          <w:rFonts w:ascii="Lato" w:eastAsia="Times New Roman" w:hAnsi="Lato" w:cs="Times New Roman"/>
          <w:i/>
          <w:iCs/>
          <w:color w:val="000000"/>
          <w:sz w:val="24"/>
          <w:szCs w:val="24"/>
        </w:rPr>
        <w:t>The Practice of Adaptive Leadership</w:t>
      </w:r>
      <w:r w:rsidRPr="003458CD">
        <w:rPr>
          <w:rFonts w:ascii="Lato" w:eastAsia="Times New Roman" w:hAnsi="Lato" w:cs="Times New Roman"/>
          <w:color w:val="000000"/>
          <w:sz w:val="24"/>
          <w:szCs w:val="24"/>
        </w:rPr>
        <w:t> (pages 133-148).   </w:t>
      </w:r>
    </w:p>
    <w:p w14:paraId="65A56C04" w14:textId="77777777" w:rsidR="003458CD" w:rsidRPr="003458CD" w:rsidRDefault="003458CD" w:rsidP="003458CD">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Create a table like the one on pages 146-147.</w:t>
      </w:r>
    </w:p>
    <w:p w14:paraId="162DD38F" w14:textId="77777777" w:rsidR="003458CD" w:rsidRPr="003458CD" w:rsidRDefault="003458CD" w:rsidP="003458CD">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Fill in each cell, using the explanations in Chapter 10 to guide your analysis</w:t>
      </w:r>
    </w:p>
    <w:p w14:paraId="7719E352" w14:textId="77777777" w:rsidR="003458CD" w:rsidRPr="003458CD" w:rsidRDefault="003458CD" w:rsidP="003458CD">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Write a 1-page reflection about what you discovered by completing the table.  How has your analysis helped you to think politically about your proposed problem of practice?</w:t>
      </w:r>
    </w:p>
    <w:p w14:paraId="3732C0D8" w14:textId="77777777" w:rsidR="003458CD" w:rsidRPr="003458CD" w:rsidRDefault="003458CD" w:rsidP="003458CD">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As appropriate, cite sources from the course readings that support your analysis.</w:t>
      </w:r>
    </w:p>
    <w:p w14:paraId="311CE248"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7D718A63">
          <v:rect id="_x0000_i1043" style="width:0;height:1.5pt" o:hralign="center" o:hrstd="t" o:hrnoshade="t" o:hr="t" fillcolor="black" stroked="f"/>
        </w:pict>
      </w:r>
    </w:p>
    <w:p w14:paraId="3C21A665" w14:textId="77777777" w:rsidR="003458CD" w:rsidRPr="003458CD" w:rsidRDefault="003458CD" w:rsidP="003458CD">
      <w:pPr>
        <w:shd w:val="clear" w:color="auto" w:fill="FFFFFF"/>
        <w:spacing w:before="90" w:after="90" w:line="240" w:lineRule="auto"/>
        <w:jc w:val="center"/>
        <w:outlineLvl w:val="1"/>
        <w:rPr>
          <w:rFonts w:ascii="Lato" w:eastAsia="Times New Roman" w:hAnsi="Lato" w:cs="Times New Roman"/>
          <w:color w:val="000000"/>
          <w:sz w:val="43"/>
          <w:szCs w:val="43"/>
        </w:rPr>
      </w:pPr>
      <w:r w:rsidRPr="003458CD">
        <w:rPr>
          <w:rFonts w:ascii="Lato" w:eastAsia="Times New Roman" w:hAnsi="Lato" w:cs="Times New Roman"/>
          <w:b/>
          <w:bCs/>
          <w:color w:val="000000"/>
          <w:sz w:val="43"/>
          <w:szCs w:val="43"/>
        </w:rPr>
        <w:t>Tentative Course Schedule</w:t>
      </w:r>
    </w:p>
    <w:p w14:paraId="71F93A0B"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The course is organized into four sections which follow the four dimensions of adaptive work:</w:t>
      </w:r>
    </w:p>
    <w:p w14:paraId="0134B189" w14:textId="77777777" w:rsidR="003458CD" w:rsidRPr="003458CD" w:rsidRDefault="003458CD" w:rsidP="003458CD">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Diagnose the System [tentatively Jan 9 - Feb 11]</w:t>
      </w:r>
    </w:p>
    <w:p w14:paraId="5D8B79DC" w14:textId="77777777" w:rsidR="003458CD" w:rsidRPr="003458CD" w:rsidRDefault="003458CD" w:rsidP="003458CD">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Mobilize the System [tentatively Feb 12 - Mar 12]</w:t>
      </w:r>
    </w:p>
    <w:p w14:paraId="4ACEC364" w14:textId="77777777" w:rsidR="003458CD" w:rsidRPr="003458CD" w:rsidRDefault="003458CD" w:rsidP="003458CD">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See Yourself as a System [tentatively Mar 13 - Apr 2]</w:t>
      </w:r>
    </w:p>
    <w:p w14:paraId="792AA9CB" w14:textId="77777777" w:rsidR="003458CD" w:rsidRPr="003458CD" w:rsidRDefault="003458CD" w:rsidP="003458CD">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Deploy Yourself [tentatively Apr 3 - Apr 22]</w:t>
      </w:r>
    </w:p>
    <w:p w14:paraId="74C0C21C"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Each week we will explore chapters from the core text and application readings, and readings, videos and other media that apply the theme of that week to a particular context or to the work of leadership for equity and justice. All course material will be posted in our Canvas modules.</w:t>
      </w:r>
    </w:p>
    <w:p w14:paraId="21E3A5A2"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07D6FF10">
          <v:rect id="_x0000_i1044" style="width:0;height:1.5pt" o:hralign="center" o:hrstd="t" o:hrnoshade="t" o:hr="t" fillcolor="black" stroked="f"/>
        </w:pict>
      </w:r>
    </w:p>
    <w:p w14:paraId="3555FC43" w14:textId="77777777" w:rsidR="003458CD" w:rsidRPr="003458CD" w:rsidRDefault="003458CD" w:rsidP="003458CD">
      <w:pPr>
        <w:shd w:val="clear" w:color="auto" w:fill="FFFFFF"/>
        <w:spacing w:before="90" w:after="90" w:line="240" w:lineRule="auto"/>
        <w:jc w:val="center"/>
        <w:outlineLvl w:val="1"/>
        <w:rPr>
          <w:rFonts w:ascii="Lato" w:eastAsia="Times New Roman" w:hAnsi="Lato" w:cs="Times New Roman"/>
          <w:color w:val="000000"/>
          <w:sz w:val="43"/>
          <w:szCs w:val="43"/>
        </w:rPr>
      </w:pPr>
      <w:r w:rsidRPr="003458CD">
        <w:rPr>
          <w:rFonts w:ascii="Lato" w:eastAsia="Times New Roman" w:hAnsi="Lato" w:cs="Times New Roman"/>
          <w:b/>
          <w:bCs/>
          <w:color w:val="000000"/>
          <w:sz w:val="43"/>
          <w:szCs w:val="43"/>
        </w:rPr>
        <w:lastRenderedPageBreak/>
        <w:t>Course Policies</w:t>
      </w:r>
    </w:p>
    <w:p w14:paraId="3EBB69F6"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Incomplete Grades</w:t>
      </w:r>
    </w:p>
    <w:p w14:paraId="36DCD11E"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For this course, an “incomplete” Grade will be granted only if the student has actively attended to the course requirements but needs extended time to complete the required work to meet minimum expectations. If an Incomplete grade becomes necessary, the instructors will require you to propose a plan of action outlining how you will complete the work within no more than one term from the end of the course (and preferably a shorter </w:t>
      </w:r>
      <w:proofErr w:type="gramStart"/>
      <w:r w:rsidRPr="003458CD">
        <w:rPr>
          <w:rFonts w:ascii="Lato" w:eastAsia="Times New Roman" w:hAnsi="Lato" w:cs="Times New Roman"/>
          <w:color w:val="000000"/>
          <w:sz w:val="24"/>
          <w:szCs w:val="24"/>
        </w:rPr>
        <w:t>period of time</w:t>
      </w:r>
      <w:proofErr w:type="gramEnd"/>
      <w:r w:rsidRPr="003458CD">
        <w:rPr>
          <w:rFonts w:ascii="Lato" w:eastAsia="Times New Roman" w:hAnsi="Lato" w:cs="Times New Roman"/>
          <w:color w:val="000000"/>
          <w:sz w:val="24"/>
          <w:szCs w:val="24"/>
        </w:rPr>
        <w:t>).</w:t>
      </w:r>
    </w:p>
    <w:p w14:paraId="504F4211"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rPr>
        <w:t xml:space="preserve">G grades and I grades. Under certain conditions you may receive a “G” </w:t>
      </w:r>
      <w:proofErr w:type="gramStart"/>
      <w:r w:rsidRPr="003458CD">
        <w:rPr>
          <w:rFonts w:ascii="Lato" w:eastAsia="Times New Roman" w:hAnsi="Lato" w:cs="Times New Roman"/>
          <w:b/>
          <w:bCs/>
          <w:color w:val="000000"/>
          <w:sz w:val="24"/>
          <w:szCs w:val="24"/>
        </w:rPr>
        <w:t>or  “</w:t>
      </w:r>
      <w:proofErr w:type="gramEnd"/>
      <w:r w:rsidRPr="003458CD">
        <w:rPr>
          <w:rFonts w:ascii="Lato" w:eastAsia="Times New Roman" w:hAnsi="Lato" w:cs="Times New Roman"/>
          <w:b/>
          <w:bCs/>
          <w:color w:val="000000"/>
          <w:sz w:val="24"/>
          <w:szCs w:val="24"/>
        </w:rPr>
        <w:t>I” grade for the course. </w:t>
      </w:r>
      <w:r w:rsidRPr="003458CD">
        <w:rPr>
          <w:rFonts w:ascii="Lato" w:eastAsia="Times New Roman" w:hAnsi="Lato" w:cs="Times New Roman"/>
          <w:color w:val="000000"/>
          <w:sz w:val="24"/>
          <w:szCs w:val="24"/>
        </w:rPr>
        <w:t xml:space="preserve">The Graduate Catalog explains the difference between two kinds of Incompletes: </w:t>
      </w:r>
      <w:proofErr w:type="gramStart"/>
      <w:r w:rsidRPr="003458CD">
        <w:rPr>
          <w:rFonts w:ascii="Lato" w:eastAsia="Times New Roman" w:hAnsi="Lato" w:cs="Times New Roman"/>
          <w:color w:val="000000"/>
          <w:sz w:val="24"/>
          <w:szCs w:val="24"/>
        </w:rPr>
        <w:t>the</w:t>
      </w:r>
      <w:proofErr w:type="gramEnd"/>
      <w:r w:rsidRPr="003458CD">
        <w:rPr>
          <w:rFonts w:ascii="Lato" w:eastAsia="Times New Roman" w:hAnsi="Lato" w:cs="Times New Roman"/>
          <w:color w:val="000000"/>
          <w:sz w:val="24"/>
          <w:szCs w:val="24"/>
        </w:rPr>
        <w:t> </w:t>
      </w:r>
      <w:r w:rsidRPr="003458CD">
        <w:rPr>
          <w:rFonts w:ascii="Lato" w:eastAsia="Times New Roman" w:hAnsi="Lato" w:cs="Times New Roman"/>
          <w:i/>
          <w:iCs/>
          <w:color w:val="000000"/>
          <w:sz w:val="24"/>
          <w:szCs w:val="24"/>
        </w:rPr>
        <w:t>G</w:t>
      </w:r>
      <w:r w:rsidRPr="003458CD">
        <w:rPr>
          <w:rFonts w:ascii="Lato" w:eastAsia="Times New Roman" w:hAnsi="Lato" w:cs="Times New Roman"/>
          <w:color w:val="000000"/>
          <w:sz w:val="24"/>
          <w:szCs w:val="24"/>
        </w:rPr>
        <w:t> grade and the I</w:t>
      </w:r>
      <w:r w:rsidRPr="003458CD">
        <w:rPr>
          <w:rFonts w:ascii="Lato" w:eastAsia="Times New Roman" w:hAnsi="Lato" w:cs="Times New Roman"/>
          <w:i/>
          <w:iCs/>
          <w:color w:val="000000"/>
          <w:sz w:val="24"/>
          <w:szCs w:val="24"/>
        </w:rPr>
        <w:t> </w:t>
      </w:r>
      <w:r w:rsidRPr="003458CD">
        <w:rPr>
          <w:rFonts w:ascii="Lato" w:eastAsia="Times New Roman" w:hAnsi="Lato" w:cs="Times New Roman"/>
          <w:color w:val="000000"/>
          <w:sz w:val="24"/>
          <w:szCs w:val="24"/>
        </w:rPr>
        <w:t>grade as:</w:t>
      </w:r>
    </w:p>
    <w:p w14:paraId="0BA65BAC" w14:textId="77777777" w:rsidR="003458CD" w:rsidRPr="003458CD" w:rsidRDefault="003458CD" w:rsidP="003458CD">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b/>
          <w:bCs/>
          <w:i/>
          <w:iCs/>
          <w:color w:val="000000"/>
          <w:sz w:val="24"/>
          <w:szCs w:val="24"/>
        </w:rPr>
        <w:t>G Grade: </w:t>
      </w:r>
      <w:r w:rsidRPr="003458CD">
        <w:rPr>
          <w:rFonts w:ascii="Lato" w:eastAsia="Times New Roman" w:hAnsi="Lato" w:cs="Times New Roman"/>
          <w:i/>
          <w:iCs/>
          <w:color w:val="000000"/>
          <w:sz w:val="24"/>
          <w:szCs w:val="24"/>
        </w:rPr>
        <w:t>The G grade signifies unfinished course work due to extenuating personal circumstances. Students assigned G grades are required to complete course requirements no later than one year after the term in which the course was taken. After the deadline has passed, the G grade will remain on the record, and the student will be required to re-register for the course if it is needed to fulfill requirements for graduation.</w:t>
      </w:r>
    </w:p>
    <w:p w14:paraId="081792A1" w14:textId="77777777" w:rsidR="003458CD" w:rsidRPr="003458CD" w:rsidRDefault="003458CD" w:rsidP="003458CD">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b/>
          <w:bCs/>
          <w:i/>
          <w:iCs/>
          <w:color w:val="000000"/>
          <w:sz w:val="24"/>
          <w:szCs w:val="24"/>
        </w:rPr>
        <w:t>I Grade: </w:t>
      </w:r>
      <w:r w:rsidRPr="003458CD">
        <w:rPr>
          <w:rFonts w:ascii="Lato" w:eastAsia="Times New Roman" w:hAnsi="Lato" w:cs="Times New Roman"/>
          <w:i/>
          <w:iCs/>
          <w:color w:val="000000"/>
          <w:sz w:val="24"/>
          <w:szCs w:val="24"/>
        </w:rPr>
        <w:t>The I grade signifies incomplete course work due to the nature of the course, clinical work, or incomplete research work in individual guidance courses or seminars.</w:t>
      </w:r>
    </w:p>
    <w:p w14:paraId="0B60E65C"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After one year, G grades automatically become non-changeable NG grades (no credit, no impact on grade point average. Please visit</w:t>
      </w:r>
      <w:hyperlink r:id="rId13" w:history="1">
        <w:r w:rsidRPr="003458CD">
          <w:rPr>
            <w:rFonts w:ascii="Lato" w:eastAsia="Times New Roman" w:hAnsi="Lato" w:cs="Times New Roman"/>
            <w:color w:val="0000FF"/>
            <w:sz w:val="24"/>
            <w:szCs w:val="24"/>
            <w:u w:val="single"/>
          </w:rPr>
          <w:t> http://www.pitt.edu/~graduate/reggrades.html</w:t>
        </w:r>
      </w:hyperlink>
      <w:r w:rsidRPr="003458CD">
        <w:rPr>
          <w:rFonts w:ascii="Lato" w:eastAsia="Times New Roman" w:hAnsi="Lato" w:cs="Times New Roman"/>
          <w:color w:val="000000"/>
          <w:sz w:val="24"/>
          <w:szCs w:val="24"/>
        </w:rPr>
        <w:t> for University Grading Policy for Graduate Study.</w:t>
      </w:r>
    </w:p>
    <w:p w14:paraId="1F720FEC"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Attendance</w:t>
      </w:r>
    </w:p>
    <w:p w14:paraId="75D9828F"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Regular attendance in the Saturday sessions is an essential part of the educational experience in the EdD program. Each course meets only four times throughout the term -</w:t>
      </w:r>
      <w:r w:rsidRPr="003458CD">
        <w:rPr>
          <w:rFonts w:ascii="Lato" w:eastAsia="Times New Roman" w:hAnsi="Lato" w:cs="Times New Roman"/>
          <w:color w:val="000000"/>
          <w:sz w:val="24"/>
          <w:szCs w:val="24"/>
        </w:rPr>
        <w:softHyphen/>
        <w:t>- missing one of those sessions constitutes a significant portion of the time for interaction with instructors and peers.</w:t>
      </w:r>
    </w:p>
    <w:p w14:paraId="3472A023"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Although students are expected to attend all Saturday class sessions, working professionals sometimes find themselves in circumstances that cause them to miss these class meetings. Exceptions may be made for a required </w:t>
      </w:r>
      <w:r w:rsidRPr="003458CD">
        <w:rPr>
          <w:rFonts w:ascii="Lato" w:eastAsia="Times New Roman" w:hAnsi="Lato" w:cs="Times New Roman"/>
          <w:b/>
          <w:bCs/>
          <w:color w:val="000000"/>
          <w:sz w:val="24"/>
          <w:szCs w:val="24"/>
        </w:rPr>
        <w:t>work-related commitment, illness, or valid emergency</w:t>
      </w:r>
      <w:r w:rsidRPr="003458CD">
        <w:rPr>
          <w:rFonts w:ascii="Lato" w:eastAsia="Times New Roman" w:hAnsi="Lato" w:cs="Times New Roman"/>
          <w:color w:val="000000"/>
          <w:sz w:val="24"/>
          <w:szCs w:val="24"/>
        </w:rPr>
        <w:t>. In such cases, students need to contact the course instructors to determine if there is any way to make up missed classwork.</w:t>
      </w:r>
    </w:p>
    <w:p w14:paraId="2C761FAE"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If you are going to be absent for class because of a required work-related commitment, </w:t>
      </w:r>
      <w:proofErr w:type="gramStart"/>
      <w:r w:rsidRPr="003458CD">
        <w:rPr>
          <w:rFonts w:ascii="Lato" w:eastAsia="Times New Roman" w:hAnsi="Lato" w:cs="Times New Roman"/>
          <w:color w:val="000000"/>
          <w:sz w:val="24"/>
          <w:szCs w:val="24"/>
        </w:rPr>
        <w:t>illness</w:t>
      </w:r>
      <w:proofErr w:type="gramEnd"/>
      <w:r w:rsidRPr="003458CD">
        <w:rPr>
          <w:rFonts w:ascii="Lato" w:eastAsia="Times New Roman" w:hAnsi="Lato" w:cs="Times New Roman"/>
          <w:color w:val="000000"/>
          <w:sz w:val="24"/>
          <w:szCs w:val="24"/>
        </w:rPr>
        <w:t xml:space="preserve"> or valid emergency, please follow the following instructions:</w:t>
      </w:r>
    </w:p>
    <w:p w14:paraId="4AAA1C32" w14:textId="77777777" w:rsidR="003458CD" w:rsidRPr="003458CD" w:rsidRDefault="003458CD" w:rsidP="003458CD">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lastRenderedPageBreak/>
        <w:t>Email the course instructor(s) and your advisor with the reason for missing the class.</w:t>
      </w:r>
    </w:p>
    <w:p w14:paraId="7B0876AA" w14:textId="77777777" w:rsidR="003458CD" w:rsidRPr="003458CD" w:rsidRDefault="003458CD" w:rsidP="003458CD">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Complete the course or instructor specific make up requirements for missed classes prior to the next class meeting.</w:t>
      </w:r>
    </w:p>
    <w:p w14:paraId="0EBD430F" w14:textId="77777777" w:rsidR="003458CD" w:rsidRPr="003458CD" w:rsidRDefault="003458CD" w:rsidP="003458CD">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Adhere to the acceptable reasons for missing class outlined in the policy above. Please note that they do not include vacation and/or personal events.</w:t>
      </w:r>
    </w:p>
    <w:p w14:paraId="0DC24E20"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Statement on Classroom Recording</w:t>
      </w:r>
    </w:p>
    <w:p w14:paraId="723BD386"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7C2EBAD4"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5E03CF78">
          <v:rect id="_x0000_i1045" style="width:0;height:1.5pt" o:hralign="center" o:hrstd="t" o:hrnoshade="t" o:hr="t" fillcolor="black" stroked="f"/>
        </w:pict>
      </w:r>
    </w:p>
    <w:p w14:paraId="27C260A9" w14:textId="77777777" w:rsidR="003458CD" w:rsidRPr="003458CD" w:rsidRDefault="003458CD" w:rsidP="003458CD">
      <w:pPr>
        <w:shd w:val="clear" w:color="auto" w:fill="FFFFFF"/>
        <w:spacing w:before="90" w:after="90" w:line="240" w:lineRule="auto"/>
        <w:jc w:val="center"/>
        <w:outlineLvl w:val="1"/>
        <w:rPr>
          <w:rFonts w:ascii="Lato" w:eastAsia="Times New Roman" w:hAnsi="Lato" w:cs="Times New Roman"/>
          <w:color w:val="000000"/>
          <w:sz w:val="43"/>
          <w:szCs w:val="43"/>
        </w:rPr>
      </w:pPr>
      <w:r w:rsidRPr="003458CD">
        <w:rPr>
          <w:rFonts w:ascii="Lato" w:eastAsia="Times New Roman" w:hAnsi="Lato" w:cs="Times New Roman"/>
          <w:b/>
          <w:bCs/>
          <w:color w:val="000000"/>
          <w:sz w:val="43"/>
          <w:szCs w:val="43"/>
        </w:rPr>
        <w:t>University Policies</w:t>
      </w:r>
    </w:p>
    <w:p w14:paraId="670300CB"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Disability Services</w:t>
      </w:r>
    </w:p>
    <w:p w14:paraId="79425DEF"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If you have a disability for which you are or may be requesting an accommodation, you are encouraged to contact both your instructor and </w:t>
      </w:r>
      <w:hyperlink r:id="rId14" w:history="1">
        <w:r w:rsidRPr="003458CD">
          <w:rPr>
            <w:rFonts w:ascii="Lato" w:eastAsia="Times New Roman" w:hAnsi="Lato" w:cs="Times New Roman"/>
            <w:color w:val="0000FF"/>
            <w:sz w:val="24"/>
            <w:szCs w:val="24"/>
            <w:u w:val="single"/>
          </w:rPr>
          <w:t>Disability Resources and Services</w:t>
        </w:r>
      </w:hyperlink>
      <w:r w:rsidRPr="003458CD">
        <w:rPr>
          <w:rFonts w:ascii="Lato" w:eastAsia="Times New Roman" w:hAnsi="Lato" w:cs="Times New Roman"/>
          <w:color w:val="000000"/>
          <w:sz w:val="24"/>
          <w:szCs w:val="24"/>
        </w:rPr>
        <w:t>. (DRS), 140 William Pitt Union, (412) 648-7890, </w:t>
      </w:r>
      <w:hyperlink r:id="rId15" w:history="1">
        <w:r w:rsidRPr="003458CD">
          <w:rPr>
            <w:rFonts w:ascii="Lato" w:eastAsia="Times New Roman" w:hAnsi="Lato" w:cs="Times New Roman"/>
            <w:color w:val="0000FF"/>
            <w:sz w:val="24"/>
            <w:szCs w:val="24"/>
            <w:u w:val="single"/>
          </w:rPr>
          <w:t>drsrecep@pitt.edu</w:t>
        </w:r>
      </w:hyperlink>
      <w:r w:rsidRPr="003458CD">
        <w:rPr>
          <w:rFonts w:ascii="Lato" w:eastAsia="Times New Roman" w:hAnsi="Lato" w:cs="Times New Roman"/>
          <w:color w:val="000000"/>
          <w:sz w:val="24"/>
          <w:szCs w:val="24"/>
        </w:rPr>
        <w:t>, (412) 228-5347 for P3 ASL users, as early as possible in the term. DRS will verify your disability and determine reasonable accommodations for this course.</w:t>
      </w:r>
    </w:p>
    <w:p w14:paraId="021A9323"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Academic Integrity</w:t>
      </w:r>
    </w:p>
    <w:p w14:paraId="508B5C30"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Students in this course will be expected to comply with the </w:t>
      </w:r>
      <w:hyperlink r:id="rId16" w:history="1">
        <w:r w:rsidRPr="003458CD">
          <w:rPr>
            <w:rFonts w:ascii="Lato" w:eastAsia="Times New Roman" w:hAnsi="Lato" w:cs="Times New Roman"/>
            <w:color w:val="0000FF"/>
            <w:sz w:val="24"/>
            <w:szCs w:val="24"/>
            <w:u w:val="single"/>
          </w:rPr>
          <w:t>University of Pittsburgh’s Policy on Academic Integrity</w:t>
        </w:r>
      </w:hyperlink>
      <w:r w:rsidRPr="003458CD">
        <w:rPr>
          <w:rFonts w:ascii="Lato" w:eastAsia="Times New Roman" w:hAnsi="Lato" w:cs="Times New Roman"/>
          <w:color w:val="000000"/>
          <w:sz w:val="24"/>
          <w:szCs w:val="24"/>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0D5C794E" w14:textId="77777777" w:rsidR="003458CD" w:rsidRPr="003458CD" w:rsidRDefault="003458CD" w:rsidP="003458CD">
      <w:pPr>
        <w:shd w:val="clear" w:color="auto" w:fill="FFFFFF"/>
        <w:spacing w:after="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To learn more about Academic Integrity, visit the </w:t>
      </w:r>
      <w:hyperlink r:id="rId17" w:tgtFrame="_blank" w:history="1">
        <w:r w:rsidRPr="003458CD">
          <w:rPr>
            <w:rFonts w:ascii="Lato" w:eastAsia="Times New Roman" w:hAnsi="Lato" w:cs="Times New Roman"/>
            <w:color w:val="0000FF"/>
            <w:sz w:val="24"/>
            <w:szCs w:val="24"/>
            <w:u w:val="single"/>
          </w:rPr>
          <w:t xml:space="preserve">Academic Integrity </w:t>
        </w:r>
        <w:proofErr w:type="spellStart"/>
        <w:r w:rsidRPr="003458CD">
          <w:rPr>
            <w:rFonts w:ascii="Lato" w:eastAsia="Times New Roman" w:hAnsi="Lato" w:cs="Times New Roman"/>
            <w:color w:val="0000FF"/>
            <w:sz w:val="24"/>
            <w:szCs w:val="24"/>
            <w:u w:val="single"/>
          </w:rPr>
          <w:t>Guide</w:t>
        </w:r>
        <w:r w:rsidRPr="003458CD">
          <w:rPr>
            <w:rFonts w:ascii="Lato" w:eastAsia="Times New Roman" w:hAnsi="Lato" w:cs="Times New Roman"/>
            <w:color w:val="0000FF"/>
            <w:sz w:val="24"/>
            <w:szCs w:val="24"/>
            <w:u w:val="single"/>
            <w:bdr w:val="none" w:sz="0" w:space="0" w:color="auto" w:frame="1"/>
          </w:rPr>
          <w:t>Links</w:t>
        </w:r>
        <w:proofErr w:type="spellEnd"/>
        <w:r w:rsidRPr="003458CD">
          <w:rPr>
            <w:rFonts w:ascii="Lato" w:eastAsia="Times New Roman" w:hAnsi="Lato" w:cs="Times New Roman"/>
            <w:color w:val="0000FF"/>
            <w:sz w:val="24"/>
            <w:szCs w:val="24"/>
            <w:u w:val="single"/>
            <w:bdr w:val="none" w:sz="0" w:space="0" w:color="auto" w:frame="1"/>
          </w:rPr>
          <w:t xml:space="preserve"> to an external site.</w:t>
        </w:r>
      </w:hyperlink>
      <w:r w:rsidRPr="003458CD">
        <w:rPr>
          <w:rFonts w:ascii="Lato" w:eastAsia="Times New Roman" w:hAnsi="Lato" w:cs="Times New Roman"/>
          <w:color w:val="000000"/>
          <w:sz w:val="24"/>
          <w:szCs w:val="24"/>
        </w:rPr>
        <w:t> for an overview of the topic. For hands- on practice, complete the </w:t>
      </w:r>
      <w:hyperlink r:id="rId18" w:tgtFrame="_blank" w:history="1">
        <w:r w:rsidRPr="003458CD">
          <w:rPr>
            <w:rFonts w:ascii="Lato" w:eastAsia="Times New Roman" w:hAnsi="Lato" w:cs="Times New Roman"/>
            <w:color w:val="0000FF"/>
            <w:sz w:val="24"/>
            <w:szCs w:val="24"/>
            <w:u w:val="single"/>
          </w:rPr>
          <w:t xml:space="preserve">Understanding and Avoiding Plagiarism </w:t>
        </w:r>
        <w:proofErr w:type="spellStart"/>
        <w:r w:rsidRPr="003458CD">
          <w:rPr>
            <w:rFonts w:ascii="Lato" w:eastAsia="Times New Roman" w:hAnsi="Lato" w:cs="Times New Roman"/>
            <w:color w:val="0000FF"/>
            <w:sz w:val="24"/>
            <w:szCs w:val="24"/>
            <w:u w:val="single"/>
          </w:rPr>
          <w:t>tutorial</w:t>
        </w:r>
        <w:r w:rsidRPr="003458CD">
          <w:rPr>
            <w:rFonts w:ascii="Lato" w:eastAsia="Times New Roman" w:hAnsi="Lato" w:cs="Times New Roman"/>
            <w:color w:val="0000FF"/>
            <w:sz w:val="24"/>
            <w:szCs w:val="24"/>
            <w:u w:val="single"/>
            <w:bdr w:val="none" w:sz="0" w:space="0" w:color="auto" w:frame="1"/>
          </w:rPr>
          <w:t>Links</w:t>
        </w:r>
        <w:proofErr w:type="spellEnd"/>
        <w:r w:rsidRPr="003458CD">
          <w:rPr>
            <w:rFonts w:ascii="Lato" w:eastAsia="Times New Roman" w:hAnsi="Lato" w:cs="Times New Roman"/>
            <w:color w:val="0000FF"/>
            <w:sz w:val="24"/>
            <w:szCs w:val="24"/>
            <w:u w:val="single"/>
            <w:bdr w:val="none" w:sz="0" w:space="0" w:color="auto" w:frame="1"/>
          </w:rPr>
          <w:t xml:space="preserve"> to an external site.</w:t>
        </w:r>
      </w:hyperlink>
      <w:r w:rsidRPr="003458CD">
        <w:rPr>
          <w:rFonts w:ascii="Lato" w:eastAsia="Times New Roman" w:hAnsi="Lato" w:cs="Times New Roman"/>
          <w:color w:val="000000"/>
          <w:sz w:val="24"/>
          <w:szCs w:val="24"/>
        </w:rPr>
        <w:t>.</w:t>
      </w:r>
    </w:p>
    <w:p w14:paraId="2FA663FA"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Departmental Grievance Procedures</w:t>
      </w:r>
    </w:p>
    <w:p w14:paraId="1D5641F8"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The purpose of grievance procedures is to ensure the rights and responsibilities of faculty and students in their relationships with each other. When a student in the EdD </w:t>
      </w:r>
      <w:r w:rsidRPr="003458CD">
        <w:rPr>
          <w:rFonts w:ascii="Lato" w:eastAsia="Times New Roman" w:hAnsi="Lato" w:cs="Times New Roman"/>
          <w:color w:val="000000"/>
          <w:sz w:val="24"/>
          <w:szCs w:val="24"/>
        </w:rPr>
        <w:lastRenderedPageBreak/>
        <w:t>program believes that a faculty member has not met his or her obligations (as an instructor or in another capacity) as described in the Academic Integrity Guidelines, the student should follow the procedure described in the Guidelines (See below) by (1) first trying to resolve the matter with the faculty member directly; (2) then, if needed, attempting to resolve the matter through conversations with the chair/associate chair of the department; (3) if needed, next talking to the associate dean of the school; and (4) if needed, filing a written statement of charges with the school-level academic integrity officer.</w:t>
      </w:r>
    </w:p>
    <w:p w14:paraId="112D79E6"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The more specific procedure for student grievances is as follows:</w:t>
      </w:r>
    </w:p>
    <w:p w14:paraId="18AA25E1" w14:textId="77777777" w:rsidR="003458CD" w:rsidRPr="003458CD" w:rsidRDefault="003458CD" w:rsidP="003458CD">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The student should talk to the faculty member to attempt to resolve the matter.</w:t>
      </w:r>
    </w:p>
    <w:p w14:paraId="527BDA7D" w14:textId="77777777" w:rsidR="003458CD" w:rsidRPr="003458CD" w:rsidRDefault="003458CD" w:rsidP="003458CD">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If the matter cannot be resolved at that level, the student should talk to the relevant department chair or associate chair (if the issue concerns a class) or his or her advisor.</w:t>
      </w:r>
    </w:p>
    <w:p w14:paraId="7479DEA0" w14:textId="77777777" w:rsidR="003458CD" w:rsidRPr="003458CD" w:rsidRDefault="003458CD" w:rsidP="003458CD">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If the matter remains unresolved, the student should talk to the chair of the EdD program, Dr. Tom Akiva.</w:t>
      </w:r>
    </w:p>
    <w:p w14:paraId="025E8B94" w14:textId="77777777" w:rsidR="003458CD" w:rsidRPr="003458CD" w:rsidRDefault="003458CD" w:rsidP="003458CD">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If needed, the student should next talk to the SOE associate dean of students (currently Dr. </w:t>
      </w:r>
      <w:proofErr w:type="spellStart"/>
      <w:r w:rsidRPr="003458CD">
        <w:rPr>
          <w:rFonts w:ascii="Lato" w:eastAsia="Times New Roman" w:hAnsi="Lato" w:cs="Times New Roman"/>
          <w:color w:val="000000"/>
          <w:sz w:val="24"/>
          <w:szCs w:val="24"/>
        </w:rPr>
        <w:t>Shederick</w:t>
      </w:r>
      <w:proofErr w:type="spellEnd"/>
      <w:r w:rsidRPr="003458CD">
        <w:rPr>
          <w:rFonts w:ascii="Lato" w:eastAsia="Times New Roman" w:hAnsi="Lato" w:cs="Times New Roman"/>
          <w:color w:val="000000"/>
          <w:sz w:val="24"/>
          <w:szCs w:val="24"/>
        </w:rPr>
        <w:t xml:space="preserve"> McClendon.) If the matter </w:t>
      </w:r>
      <w:proofErr w:type="gramStart"/>
      <w:r w:rsidRPr="003458CD">
        <w:rPr>
          <w:rFonts w:ascii="Lato" w:eastAsia="Times New Roman" w:hAnsi="Lato" w:cs="Times New Roman"/>
          <w:color w:val="000000"/>
          <w:sz w:val="24"/>
          <w:szCs w:val="24"/>
        </w:rPr>
        <w:t>still remains</w:t>
      </w:r>
      <w:proofErr w:type="gramEnd"/>
      <w:r w:rsidRPr="003458CD">
        <w:rPr>
          <w:rFonts w:ascii="Lato" w:eastAsia="Times New Roman" w:hAnsi="Lato" w:cs="Times New Roman"/>
          <w:color w:val="000000"/>
          <w:sz w:val="24"/>
          <w:szCs w:val="24"/>
        </w:rPr>
        <w:t xml:space="preserve"> unresolved, the student should file a written statement of charges with the dean’s designated Academic Integrity Administrative Officer.</w:t>
      </w:r>
    </w:p>
    <w:p w14:paraId="001D4C2A"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Federal and State Background Checks and Clearances</w:t>
      </w:r>
    </w:p>
    <w:p w14:paraId="7EFF9EDA"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 xml:space="preserve">All SOE students are now required to have federal and state clearances on file if they are working with or observing children as part of any university class or requirement.  We are putting in place a new system that will be in place soon to make sure that we </w:t>
      </w:r>
      <w:proofErr w:type="gramStart"/>
      <w:r w:rsidRPr="003458CD">
        <w:rPr>
          <w:rFonts w:ascii="Lato" w:eastAsia="Times New Roman" w:hAnsi="Lato" w:cs="Times New Roman"/>
          <w:color w:val="000000"/>
          <w:sz w:val="24"/>
          <w:szCs w:val="24"/>
        </w:rPr>
        <w:t>are in compliance</w:t>
      </w:r>
      <w:proofErr w:type="gramEnd"/>
      <w:r w:rsidRPr="003458CD">
        <w:rPr>
          <w:rFonts w:ascii="Lato" w:eastAsia="Times New Roman" w:hAnsi="Lato" w:cs="Times New Roman"/>
          <w:color w:val="000000"/>
          <w:sz w:val="24"/>
          <w:szCs w:val="24"/>
        </w:rPr>
        <w:t>.  For now, see</w:t>
      </w:r>
      <w:hyperlink r:id="rId19" w:history="1">
        <w:r w:rsidRPr="003458CD">
          <w:rPr>
            <w:rFonts w:ascii="Lato" w:eastAsia="Times New Roman" w:hAnsi="Lato" w:cs="Times New Roman"/>
            <w:color w:val="0000FF"/>
            <w:sz w:val="24"/>
            <w:szCs w:val="24"/>
            <w:u w:val="single"/>
          </w:rPr>
          <w:t> how students can get their clearances</w:t>
        </w:r>
      </w:hyperlink>
      <w:r w:rsidRPr="003458CD">
        <w:rPr>
          <w:rFonts w:ascii="Lato" w:eastAsia="Times New Roman" w:hAnsi="Lato" w:cs="Times New Roman"/>
          <w:color w:val="000000"/>
          <w:sz w:val="24"/>
          <w:szCs w:val="24"/>
        </w:rPr>
        <w:t>. </w:t>
      </w:r>
    </w:p>
    <w:p w14:paraId="2F7E1FDB"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b/>
          <w:bCs/>
          <w:color w:val="000000"/>
          <w:sz w:val="24"/>
          <w:szCs w:val="24"/>
        </w:rPr>
        <w:t>The School of Education</w:t>
      </w:r>
      <w:hyperlink r:id="rId20" w:history="1">
        <w:r w:rsidRPr="003458CD">
          <w:rPr>
            <w:rFonts w:ascii="Lato" w:eastAsia="Times New Roman" w:hAnsi="Lato" w:cs="Times New Roman"/>
            <w:color w:val="0000FF"/>
            <w:sz w:val="24"/>
            <w:szCs w:val="24"/>
            <w:u w:val="single"/>
          </w:rPr>
          <w:t> Policies and Forms</w:t>
        </w:r>
      </w:hyperlink>
      <w:r w:rsidRPr="003458CD">
        <w:rPr>
          <w:rFonts w:ascii="Lato" w:eastAsia="Times New Roman" w:hAnsi="Lato" w:cs="Times New Roman"/>
          <w:color w:val="000000"/>
          <w:sz w:val="24"/>
          <w:szCs w:val="24"/>
        </w:rPr>
        <w:t> page on the SOE website explains several policies and procedures, including academic probation, course repeats, leaves of absence, monitored withdrawal, transfer credits, and statute of limitations. </w:t>
      </w:r>
    </w:p>
    <w:p w14:paraId="1498D839" w14:textId="77777777" w:rsidR="003458CD" w:rsidRPr="003458CD" w:rsidRDefault="003458CD" w:rsidP="003458CD">
      <w:pPr>
        <w:spacing w:before="300" w:after="300" w:line="240" w:lineRule="auto"/>
        <w:rPr>
          <w:rFonts w:ascii="Times New Roman" w:eastAsia="Times New Roman" w:hAnsi="Times New Roman" w:cs="Times New Roman"/>
          <w:sz w:val="24"/>
          <w:szCs w:val="24"/>
        </w:rPr>
      </w:pPr>
      <w:r w:rsidRPr="003458CD">
        <w:rPr>
          <w:rFonts w:ascii="Times New Roman" w:eastAsia="Times New Roman" w:hAnsi="Times New Roman" w:cs="Times New Roman"/>
          <w:sz w:val="24"/>
          <w:szCs w:val="24"/>
        </w:rPr>
        <w:pict w14:anchorId="533B1372">
          <v:rect id="_x0000_i1046" style="width:0;height:1.5pt" o:hralign="center" o:hrstd="t" o:hrnoshade="t" o:hr="t" fillcolor="black" stroked="f"/>
        </w:pict>
      </w:r>
    </w:p>
    <w:p w14:paraId="46ABB702" w14:textId="77777777" w:rsidR="003458CD" w:rsidRPr="003458CD" w:rsidRDefault="003458CD" w:rsidP="003458CD">
      <w:pPr>
        <w:shd w:val="clear" w:color="auto" w:fill="FFFFFF"/>
        <w:spacing w:before="90" w:after="90" w:line="240" w:lineRule="auto"/>
        <w:jc w:val="center"/>
        <w:outlineLvl w:val="1"/>
        <w:rPr>
          <w:rFonts w:ascii="Lato" w:eastAsia="Times New Roman" w:hAnsi="Lato" w:cs="Times New Roman"/>
          <w:color w:val="000000"/>
          <w:sz w:val="43"/>
          <w:szCs w:val="43"/>
        </w:rPr>
      </w:pPr>
      <w:r w:rsidRPr="003458CD">
        <w:rPr>
          <w:rFonts w:ascii="Lato" w:eastAsia="Times New Roman" w:hAnsi="Lato" w:cs="Times New Roman"/>
          <w:b/>
          <w:bCs/>
          <w:color w:val="000000"/>
          <w:sz w:val="43"/>
          <w:szCs w:val="43"/>
        </w:rPr>
        <w:t>Resources</w:t>
      </w:r>
    </w:p>
    <w:p w14:paraId="44989953"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Education Library Guide</w:t>
      </w:r>
    </w:p>
    <w:p w14:paraId="2D3ED793" w14:textId="77777777" w:rsidR="003458CD" w:rsidRPr="003458CD" w:rsidRDefault="003458CD" w:rsidP="003458CD">
      <w:pPr>
        <w:shd w:val="clear" w:color="auto" w:fill="FFFFFF"/>
        <w:spacing w:after="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See this Hillman Library</w:t>
      </w:r>
      <w:hyperlink r:id="rId21" w:tgtFrame="_blank" w:history="1">
        <w:r w:rsidRPr="003458CD">
          <w:rPr>
            <w:rFonts w:ascii="Lato" w:eastAsia="Times New Roman" w:hAnsi="Lato" w:cs="Times New Roman"/>
            <w:color w:val="0000FF"/>
            <w:sz w:val="24"/>
            <w:szCs w:val="24"/>
            <w:u w:val="single"/>
          </w:rPr>
          <w:t xml:space="preserve"> customized </w:t>
        </w:r>
        <w:proofErr w:type="spellStart"/>
        <w:r w:rsidRPr="003458CD">
          <w:rPr>
            <w:rFonts w:ascii="Lato" w:eastAsia="Times New Roman" w:hAnsi="Lato" w:cs="Times New Roman"/>
            <w:color w:val="0000FF"/>
            <w:sz w:val="24"/>
            <w:szCs w:val="24"/>
            <w:u w:val="single"/>
          </w:rPr>
          <w:t>libguide</w:t>
        </w:r>
        <w:r w:rsidRPr="003458CD">
          <w:rPr>
            <w:rFonts w:ascii="Lato" w:eastAsia="Times New Roman" w:hAnsi="Lato" w:cs="Times New Roman"/>
            <w:color w:val="0000FF"/>
            <w:sz w:val="24"/>
            <w:szCs w:val="24"/>
            <w:u w:val="single"/>
            <w:bdr w:val="none" w:sz="0" w:space="0" w:color="auto" w:frame="1"/>
          </w:rPr>
          <w:t>Links</w:t>
        </w:r>
        <w:proofErr w:type="spellEnd"/>
        <w:r w:rsidRPr="003458CD">
          <w:rPr>
            <w:rFonts w:ascii="Lato" w:eastAsia="Times New Roman" w:hAnsi="Lato" w:cs="Times New Roman"/>
            <w:color w:val="0000FF"/>
            <w:sz w:val="24"/>
            <w:szCs w:val="24"/>
            <w:u w:val="single"/>
            <w:bdr w:val="none" w:sz="0" w:space="0" w:color="auto" w:frame="1"/>
          </w:rPr>
          <w:t xml:space="preserve"> to an external site.</w:t>
        </w:r>
      </w:hyperlink>
      <w:r w:rsidRPr="003458CD">
        <w:rPr>
          <w:rFonts w:ascii="Lato" w:eastAsia="Times New Roman" w:hAnsi="Lato" w:cs="Times New Roman"/>
          <w:color w:val="000000"/>
          <w:sz w:val="24"/>
          <w:szCs w:val="24"/>
        </w:rPr>
        <w:t>, a gateway to resources for education students and faculty</w:t>
      </w:r>
    </w:p>
    <w:p w14:paraId="5EE0F4BF"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Religious Observances</w:t>
      </w:r>
    </w:p>
    <w:p w14:paraId="771A3520"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See the</w:t>
      </w:r>
      <w:hyperlink r:id="rId22" w:history="1">
        <w:r w:rsidRPr="003458CD">
          <w:rPr>
            <w:rFonts w:ascii="Lato" w:eastAsia="Times New Roman" w:hAnsi="Lato" w:cs="Times New Roman"/>
            <w:color w:val="0000FF"/>
            <w:sz w:val="24"/>
            <w:szCs w:val="24"/>
            <w:u w:val="single"/>
          </w:rPr>
          <w:t> Provost’s annual memo</w:t>
        </w:r>
      </w:hyperlink>
      <w:r w:rsidRPr="003458CD">
        <w:rPr>
          <w:rFonts w:ascii="Lato" w:eastAsia="Times New Roman" w:hAnsi="Lato" w:cs="Times New Roman"/>
          <w:color w:val="000000"/>
          <w:sz w:val="24"/>
          <w:szCs w:val="24"/>
        </w:rPr>
        <w:t> about religious observances.</w:t>
      </w:r>
    </w:p>
    <w:p w14:paraId="4375027D"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lastRenderedPageBreak/>
        <w:t>Emergencies</w:t>
      </w:r>
    </w:p>
    <w:p w14:paraId="7AED449B"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Do you have Pitt Police saved on your mobile phone?  911 works, or Pitt Police, 412-624-2121</w:t>
      </w:r>
    </w:p>
    <w:p w14:paraId="7B6DEE48"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Office of Diversity and Inclusion (ODI)</w:t>
      </w:r>
    </w:p>
    <w:p w14:paraId="435B49A6" w14:textId="77777777" w:rsidR="003458CD" w:rsidRPr="003458CD" w:rsidRDefault="003458CD" w:rsidP="003458CD">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Resources, consultation, and bias incident reporting:</w:t>
      </w:r>
      <w:hyperlink r:id="rId23" w:history="1">
        <w:r w:rsidRPr="003458CD">
          <w:rPr>
            <w:rFonts w:ascii="Lato" w:eastAsia="Times New Roman" w:hAnsi="Lato" w:cs="Times New Roman"/>
            <w:b/>
            <w:bCs/>
            <w:color w:val="0000FF"/>
            <w:sz w:val="24"/>
            <w:szCs w:val="24"/>
            <w:u w:val="single"/>
          </w:rPr>
          <w:t> </w:t>
        </w:r>
        <w:r w:rsidRPr="003458CD">
          <w:rPr>
            <w:rFonts w:ascii="Lato" w:eastAsia="Times New Roman" w:hAnsi="Lato" w:cs="Times New Roman"/>
            <w:color w:val="0000FF"/>
            <w:sz w:val="24"/>
            <w:szCs w:val="24"/>
            <w:u w:val="single"/>
          </w:rPr>
          <w:t>https://www.diversity.pitt.edu/</w:t>
        </w:r>
      </w:hyperlink>
    </w:p>
    <w:p w14:paraId="20254B22" w14:textId="77777777" w:rsidR="003458CD" w:rsidRPr="003458CD" w:rsidRDefault="003458CD" w:rsidP="003458CD">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Title IX office, resources regarding sexual harassment, gender-based discrimination, and sexual violence:</w:t>
      </w:r>
      <w:hyperlink r:id="rId24" w:history="1">
        <w:r w:rsidRPr="003458CD">
          <w:rPr>
            <w:rFonts w:ascii="Lato" w:eastAsia="Times New Roman" w:hAnsi="Lato" w:cs="Times New Roman"/>
            <w:color w:val="0000FF"/>
            <w:sz w:val="24"/>
            <w:szCs w:val="24"/>
            <w:u w:val="single"/>
          </w:rPr>
          <w:t> https://www.titleix.pitt.edu/</w:t>
        </w:r>
      </w:hyperlink>
    </w:p>
    <w:p w14:paraId="51C02B6C"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Catalogs</w:t>
      </w:r>
    </w:p>
    <w:p w14:paraId="544EA06E" w14:textId="77777777" w:rsidR="003458CD" w:rsidRPr="003458CD" w:rsidRDefault="003458CD" w:rsidP="003458CD">
      <w:pPr>
        <w:shd w:val="clear" w:color="auto" w:fill="FFFFFF"/>
        <w:spacing w:before="180" w:after="180" w:line="240" w:lineRule="auto"/>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The University Catalogs have comprehensive information about policies, programs, and courses.  There are University-level policies and policies specific to the School of Education.  Bookmark these links and review these documents periodically.</w:t>
      </w:r>
    </w:p>
    <w:p w14:paraId="676D7FC3" w14:textId="77777777" w:rsidR="003458CD" w:rsidRPr="003458CD" w:rsidRDefault="003458CD" w:rsidP="003458CD">
      <w:pPr>
        <w:shd w:val="clear" w:color="auto" w:fill="FFFFFF"/>
        <w:spacing w:after="0" w:line="240" w:lineRule="auto"/>
        <w:rPr>
          <w:rFonts w:ascii="Lato" w:eastAsia="Times New Roman" w:hAnsi="Lato" w:cs="Times New Roman"/>
          <w:color w:val="000000"/>
          <w:sz w:val="24"/>
          <w:szCs w:val="24"/>
        </w:rPr>
      </w:pPr>
      <w:hyperlink r:id="rId25" w:tgtFrame="_blank" w:history="1">
        <w:r w:rsidRPr="003458CD">
          <w:rPr>
            <w:rFonts w:ascii="Lato" w:eastAsia="Times New Roman" w:hAnsi="Lato" w:cs="Times New Roman"/>
            <w:color w:val="0000FF"/>
            <w:sz w:val="24"/>
            <w:szCs w:val="24"/>
            <w:u w:val="single"/>
          </w:rPr>
          <w:t xml:space="preserve">Pittsburgh Campus Graduate and Professional </w:t>
        </w:r>
        <w:proofErr w:type="spellStart"/>
        <w:r w:rsidRPr="003458CD">
          <w:rPr>
            <w:rFonts w:ascii="Lato" w:eastAsia="Times New Roman" w:hAnsi="Lato" w:cs="Times New Roman"/>
            <w:color w:val="0000FF"/>
            <w:sz w:val="24"/>
            <w:szCs w:val="24"/>
            <w:u w:val="single"/>
          </w:rPr>
          <w:t>Studies</w:t>
        </w:r>
        <w:r w:rsidRPr="003458CD">
          <w:rPr>
            <w:rFonts w:ascii="Lato" w:eastAsia="Times New Roman" w:hAnsi="Lato" w:cs="Times New Roman"/>
            <w:color w:val="0000FF"/>
            <w:sz w:val="24"/>
            <w:szCs w:val="24"/>
            <w:u w:val="single"/>
            <w:bdr w:val="none" w:sz="0" w:space="0" w:color="auto" w:frame="1"/>
          </w:rPr>
          <w:t>Links</w:t>
        </w:r>
        <w:proofErr w:type="spellEnd"/>
        <w:r w:rsidRPr="003458CD">
          <w:rPr>
            <w:rFonts w:ascii="Lato" w:eastAsia="Times New Roman" w:hAnsi="Lato" w:cs="Times New Roman"/>
            <w:color w:val="0000FF"/>
            <w:sz w:val="24"/>
            <w:szCs w:val="24"/>
            <w:u w:val="single"/>
            <w:bdr w:val="none" w:sz="0" w:space="0" w:color="auto" w:frame="1"/>
          </w:rPr>
          <w:t xml:space="preserve"> to an external site.</w:t>
        </w:r>
      </w:hyperlink>
    </w:p>
    <w:p w14:paraId="6ECB59F1" w14:textId="77777777" w:rsidR="003458CD" w:rsidRPr="003458CD" w:rsidRDefault="003458CD" w:rsidP="003458CD">
      <w:pPr>
        <w:shd w:val="clear" w:color="auto" w:fill="FFFFFF"/>
        <w:spacing w:before="90" w:after="90" w:line="240" w:lineRule="auto"/>
        <w:outlineLvl w:val="2"/>
        <w:rPr>
          <w:rFonts w:ascii="Lato" w:eastAsia="Times New Roman" w:hAnsi="Lato" w:cs="Times New Roman"/>
          <w:color w:val="000000"/>
          <w:sz w:val="36"/>
          <w:szCs w:val="36"/>
        </w:rPr>
      </w:pPr>
      <w:r w:rsidRPr="003458CD">
        <w:rPr>
          <w:rFonts w:ascii="Lato" w:eastAsia="Times New Roman" w:hAnsi="Lato" w:cs="Times New Roman"/>
          <w:b/>
          <w:bCs/>
          <w:color w:val="000000"/>
          <w:sz w:val="36"/>
          <w:szCs w:val="36"/>
        </w:rPr>
        <w:t>Student Mental Health</w:t>
      </w:r>
    </w:p>
    <w:p w14:paraId="0A46674B" w14:textId="77777777" w:rsidR="003458CD" w:rsidRPr="003458CD" w:rsidRDefault="003458CD" w:rsidP="003458CD">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Counseling Center, in the Wellness Center in Nordenberg Hall: </w:t>
      </w:r>
      <w:hyperlink r:id="rId26" w:history="1">
        <w:r w:rsidRPr="003458CD">
          <w:rPr>
            <w:rFonts w:ascii="Lato" w:eastAsia="Times New Roman" w:hAnsi="Lato" w:cs="Times New Roman"/>
            <w:color w:val="0000FF"/>
            <w:sz w:val="24"/>
            <w:szCs w:val="24"/>
            <w:u w:val="single"/>
          </w:rPr>
          <w:t> https://www.studentaffairs.pitt.edu/cc/</w:t>
        </w:r>
      </w:hyperlink>
      <w:r w:rsidRPr="003458CD">
        <w:rPr>
          <w:rFonts w:ascii="Lato" w:eastAsia="Times New Roman" w:hAnsi="Lato" w:cs="Times New Roman"/>
          <w:color w:val="000000"/>
          <w:sz w:val="24"/>
          <w:szCs w:val="24"/>
        </w:rPr>
        <w:t>  Call </w:t>
      </w:r>
      <w:r w:rsidRPr="003458CD">
        <w:rPr>
          <w:rFonts w:ascii="Lato" w:eastAsia="Times New Roman" w:hAnsi="Lato" w:cs="Times New Roman"/>
          <w:b/>
          <w:bCs/>
          <w:color w:val="000000"/>
          <w:sz w:val="24"/>
          <w:szCs w:val="24"/>
        </w:rPr>
        <w:t>412-648-7930</w:t>
      </w:r>
      <w:r w:rsidRPr="003458CD">
        <w:rPr>
          <w:rFonts w:ascii="Lato" w:eastAsia="Times New Roman" w:hAnsi="Lato" w:cs="Times New Roman"/>
          <w:color w:val="000000"/>
          <w:sz w:val="24"/>
          <w:szCs w:val="24"/>
        </w:rPr>
        <w:t>, any time</w:t>
      </w:r>
    </w:p>
    <w:p w14:paraId="49F55BB9" w14:textId="77777777" w:rsidR="003458CD" w:rsidRPr="003458CD" w:rsidRDefault="003458CD" w:rsidP="003458CD">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Sexual Assault Response: 412-648-7856</w:t>
      </w:r>
    </w:p>
    <w:p w14:paraId="64CC99E0" w14:textId="77777777" w:rsidR="003458CD" w:rsidRPr="003458CD" w:rsidRDefault="003458CD" w:rsidP="003458CD">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Care and Resource Support Team (CARS): Email pittcares@pitt.edu or see:</w:t>
      </w:r>
      <w:hyperlink r:id="rId27" w:history="1">
        <w:r w:rsidRPr="003458CD">
          <w:rPr>
            <w:rFonts w:ascii="Lato" w:eastAsia="Times New Roman" w:hAnsi="Lato" w:cs="Times New Roman"/>
            <w:color w:val="0000FF"/>
            <w:sz w:val="24"/>
            <w:szCs w:val="24"/>
            <w:u w:val="single"/>
          </w:rPr>
          <w:t> http://www.studentaffairs.pitt.edu/cars/</w:t>
        </w:r>
      </w:hyperlink>
    </w:p>
    <w:p w14:paraId="18382621" w14:textId="77777777" w:rsidR="003458CD" w:rsidRPr="003458CD" w:rsidRDefault="003458CD" w:rsidP="003458CD">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sz w:val="24"/>
          <w:szCs w:val="24"/>
        </w:rPr>
      </w:pPr>
      <w:r w:rsidRPr="003458CD">
        <w:rPr>
          <w:rFonts w:ascii="Lato" w:eastAsia="Times New Roman" w:hAnsi="Lato" w:cs="Times New Roman"/>
          <w:color w:val="000000"/>
          <w:sz w:val="24"/>
          <w:szCs w:val="24"/>
        </w:rPr>
        <w:t>Student Affairs Summary:</w:t>
      </w:r>
      <w:hyperlink r:id="rId28" w:history="1">
        <w:r w:rsidRPr="003458CD">
          <w:rPr>
            <w:rFonts w:ascii="Lato" w:eastAsia="Times New Roman" w:hAnsi="Lato" w:cs="Times New Roman"/>
            <w:color w:val="0000FF"/>
            <w:sz w:val="24"/>
            <w:szCs w:val="24"/>
            <w:u w:val="single"/>
          </w:rPr>
          <w:t> Faculty and Staff Guide for Helping Distressed Students</w:t>
        </w:r>
      </w:hyperlink>
    </w:p>
    <w:p w14:paraId="1DCADBF3" w14:textId="77777777" w:rsidR="00FB3E7B" w:rsidRDefault="00FB3E7B"/>
    <w:sectPr w:rsidR="00FB3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09"/>
    <w:multiLevelType w:val="multilevel"/>
    <w:tmpl w:val="E8D0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B71FF"/>
    <w:multiLevelType w:val="multilevel"/>
    <w:tmpl w:val="4C3A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60E36"/>
    <w:multiLevelType w:val="multilevel"/>
    <w:tmpl w:val="A774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12D7F"/>
    <w:multiLevelType w:val="multilevel"/>
    <w:tmpl w:val="1584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C0B08"/>
    <w:multiLevelType w:val="multilevel"/>
    <w:tmpl w:val="E6B0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51E6C"/>
    <w:multiLevelType w:val="multilevel"/>
    <w:tmpl w:val="B69A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D6A5B"/>
    <w:multiLevelType w:val="multilevel"/>
    <w:tmpl w:val="F7BA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C2B40"/>
    <w:multiLevelType w:val="multilevel"/>
    <w:tmpl w:val="07905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134E2"/>
    <w:multiLevelType w:val="multilevel"/>
    <w:tmpl w:val="F41E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26D7B"/>
    <w:multiLevelType w:val="multilevel"/>
    <w:tmpl w:val="A592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5731A"/>
    <w:multiLevelType w:val="multilevel"/>
    <w:tmpl w:val="1BAC0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61928"/>
    <w:multiLevelType w:val="multilevel"/>
    <w:tmpl w:val="ACB8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8037D"/>
    <w:multiLevelType w:val="multilevel"/>
    <w:tmpl w:val="16FAF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602AC"/>
    <w:multiLevelType w:val="multilevel"/>
    <w:tmpl w:val="7472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623BE6"/>
    <w:multiLevelType w:val="multilevel"/>
    <w:tmpl w:val="4E5C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AA7B7C"/>
    <w:multiLevelType w:val="multilevel"/>
    <w:tmpl w:val="29EE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DA7B77"/>
    <w:multiLevelType w:val="multilevel"/>
    <w:tmpl w:val="CC5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0F7942"/>
    <w:multiLevelType w:val="multilevel"/>
    <w:tmpl w:val="47A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13D48"/>
    <w:multiLevelType w:val="multilevel"/>
    <w:tmpl w:val="7E2A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036AE"/>
    <w:multiLevelType w:val="multilevel"/>
    <w:tmpl w:val="04BCE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70843"/>
    <w:multiLevelType w:val="multilevel"/>
    <w:tmpl w:val="65C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6903DD"/>
    <w:multiLevelType w:val="multilevel"/>
    <w:tmpl w:val="E800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F0E0A"/>
    <w:multiLevelType w:val="multilevel"/>
    <w:tmpl w:val="81A2B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247E2E"/>
    <w:multiLevelType w:val="multilevel"/>
    <w:tmpl w:val="14D0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952241"/>
    <w:multiLevelType w:val="multilevel"/>
    <w:tmpl w:val="8CE6D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375727"/>
    <w:multiLevelType w:val="multilevel"/>
    <w:tmpl w:val="97F4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C06989"/>
    <w:multiLevelType w:val="multilevel"/>
    <w:tmpl w:val="14FE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5205546">
    <w:abstractNumId w:val="8"/>
  </w:num>
  <w:num w:numId="2" w16cid:durableId="1436242539">
    <w:abstractNumId w:val="6"/>
  </w:num>
  <w:num w:numId="3" w16cid:durableId="534659342">
    <w:abstractNumId w:val="17"/>
  </w:num>
  <w:num w:numId="4" w16cid:durableId="1712606509">
    <w:abstractNumId w:val="3"/>
  </w:num>
  <w:num w:numId="5" w16cid:durableId="212230388">
    <w:abstractNumId w:val="7"/>
  </w:num>
  <w:num w:numId="6" w16cid:durableId="1170365061">
    <w:abstractNumId w:val="26"/>
  </w:num>
  <w:num w:numId="7" w16cid:durableId="1998611089">
    <w:abstractNumId w:val="12"/>
  </w:num>
  <w:num w:numId="8" w16cid:durableId="558370380">
    <w:abstractNumId w:val="4"/>
  </w:num>
  <w:num w:numId="9" w16cid:durableId="444816215">
    <w:abstractNumId w:val="1"/>
  </w:num>
  <w:num w:numId="10" w16cid:durableId="1710110270">
    <w:abstractNumId w:val="11"/>
  </w:num>
  <w:num w:numId="11" w16cid:durableId="823082410">
    <w:abstractNumId w:val="15"/>
  </w:num>
  <w:num w:numId="12" w16cid:durableId="1600794050">
    <w:abstractNumId w:val="9"/>
  </w:num>
  <w:num w:numId="13" w16cid:durableId="972830542">
    <w:abstractNumId w:val="23"/>
  </w:num>
  <w:num w:numId="14" w16cid:durableId="1644265160">
    <w:abstractNumId w:val="10"/>
  </w:num>
  <w:num w:numId="15" w16cid:durableId="152113278">
    <w:abstractNumId w:val="16"/>
  </w:num>
  <w:num w:numId="16" w16cid:durableId="1780683162">
    <w:abstractNumId w:val="22"/>
  </w:num>
  <w:num w:numId="17" w16cid:durableId="1670063140">
    <w:abstractNumId w:val="5"/>
  </w:num>
  <w:num w:numId="18" w16cid:durableId="880701606">
    <w:abstractNumId w:val="19"/>
  </w:num>
  <w:num w:numId="19" w16cid:durableId="1631285247">
    <w:abstractNumId w:val="21"/>
  </w:num>
  <w:num w:numId="20" w16cid:durableId="1200168215">
    <w:abstractNumId w:val="0"/>
  </w:num>
  <w:num w:numId="21" w16cid:durableId="702484527">
    <w:abstractNumId w:val="24"/>
  </w:num>
  <w:num w:numId="22" w16cid:durableId="112990980">
    <w:abstractNumId w:val="2"/>
  </w:num>
  <w:num w:numId="23" w16cid:durableId="612900362">
    <w:abstractNumId w:val="25"/>
  </w:num>
  <w:num w:numId="24" w16cid:durableId="227959191">
    <w:abstractNumId w:val="13"/>
  </w:num>
  <w:num w:numId="25" w16cid:durableId="632834753">
    <w:abstractNumId w:val="14"/>
  </w:num>
  <w:num w:numId="26" w16cid:durableId="354575385">
    <w:abstractNumId w:val="20"/>
  </w:num>
  <w:num w:numId="27" w16cid:durableId="14035985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CD"/>
    <w:rsid w:val="003458CD"/>
    <w:rsid w:val="004E4AC4"/>
    <w:rsid w:val="00651DF4"/>
    <w:rsid w:val="00FB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2D5E"/>
  <w15:chartTrackingRefBased/>
  <w15:docId w15:val="{5A5F434F-1BD7-4ACC-BB28-5DFA1BA3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58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58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58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58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458C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458C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8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58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58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58C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458C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458CD"/>
    <w:rPr>
      <w:rFonts w:ascii="Times New Roman" w:eastAsia="Times New Roman" w:hAnsi="Times New Roman" w:cs="Times New Roman"/>
      <w:b/>
      <w:bCs/>
      <w:sz w:val="15"/>
      <w:szCs w:val="15"/>
    </w:rPr>
  </w:style>
  <w:style w:type="character" w:styleId="Strong">
    <w:name w:val="Strong"/>
    <w:basedOn w:val="DefaultParagraphFont"/>
    <w:uiPriority w:val="22"/>
    <w:qFormat/>
    <w:rsid w:val="003458CD"/>
    <w:rPr>
      <w:b/>
      <w:bCs/>
    </w:rPr>
  </w:style>
  <w:style w:type="paragraph" w:styleId="NormalWeb">
    <w:name w:val="Normal (Web)"/>
    <w:basedOn w:val="Normal"/>
    <w:uiPriority w:val="99"/>
    <w:semiHidden/>
    <w:unhideWhenUsed/>
    <w:rsid w:val="003458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58CD"/>
    <w:rPr>
      <w:color w:val="0000FF"/>
      <w:u w:val="single"/>
    </w:rPr>
  </w:style>
  <w:style w:type="character" w:styleId="Emphasis">
    <w:name w:val="Emphasis"/>
    <w:basedOn w:val="DefaultParagraphFont"/>
    <w:uiPriority w:val="20"/>
    <w:qFormat/>
    <w:rsid w:val="003458CD"/>
    <w:rPr>
      <w:i/>
      <w:iCs/>
    </w:rPr>
  </w:style>
  <w:style w:type="character" w:customStyle="1" w:styleId="screenreader-only">
    <w:name w:val="screenreader-only"/>
    <w:basedOn w:val="DefaultParagraphFont"/>
    <w:rsid w:val="003458CD"/>
  </w:style>
  <w:style w:type="paragraph" w:customStyle="1" w:styleId="wpnormal">
    <w:name w:val="wpnormal"/>
    <w:basedOn w:val="Normal"/>
    <w:rsid w:val="003458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6@pitt.edu" TargetMode="External"/><Relationship Id="rId13" Type="http://schemas.openxmlformats.org/officeDocument/2006/relationships/hyperlink" Target="http://www.pitt.edu/~graduate/reggrades.html" TargetMode="External"/><Relationship Id="rId18" Type="http://schemas.openxmlformats.org/officeDocument/2006/relationships/hyperlink" Target="http://pitt.libguides.com/academicintegrity/plagiarism" TargetMode="External"/><Relationship Id="rId26" Type="http://schemas.openxmlformats.org/officeDocument/2006/relationships/hyperlink" Target="https://www.studentaffairs.pitt.edu/cc/" TargetMode="External"/><Relationship Id="rId3" Type="http://schemas.openxmlformats.org/officeDocument/2006/relationships/settings" Target="settings.xml"/><Relationship Id="rId21" Type="http://schemas.openxmlformats.org/officeDocument/2006/relationships/hyperlink" Target="https://pitt.libguides.com/education" TargetMode="External"/><Relationship Id="rId7" Type="http://schemas.openxmlformats.org/officeDocument/2006/relationships/hyperlink" Target="https://www.education.pitt.edu/people/SabinaEVaught" TargetMode="External"/><Relationship Id="rId12" Type="http://schemas.openxmlformats.org/officeDocument/2006/relationships/hyperlink" Target="https://pitt.primo.exlibrisgroup.com/permalink/01PITT_INST/e8h8hp/alma9998678847306236" TargetMode="External"/><Relationship Id="rId17" Type="http://schemas.openxmlformats.org/officeDocument/2006/relationships/hyperlink" Target="http://pitt.libguides.com/academicintegrity/" TargetMode="External"/><Relationship Id="rId25" Type="http://schemas.openxmlformats.org/officeDocument/2006/relationships/hyperlink" Target="https://na01.safelinks.protection.outlook.com/?url=https%3A%2F%2Fcatalog.upp.pitt.edu%2Findex.php%3Fcatoid%3D73&amp;data=02%7C01%7C%7Ca9c2007d78654480f9f308d60787fea6%7C9ef9f489e0a04eeb87cc3a526112fd0d%7C1%7C0%7C636704677994579618&amp;sdata=S0qCSBcD70%2FBW3AM34ZNdm18AExN3zPVpd8m1BrR6Hg%3D&amp;reserved=0" TargetMode="External"/><Relationship Id="rId2" Type="http://schemas.openxmlformats.org/officeDocument/2006/relationships/styles" Target="styles.xml"/><Relationship Id="rId16" Type="http://schemas.openxmlformats.org/officeDocument/2006/relationships/hyperlink" Target="https://www.provost.pitt.edu/info/ai1.html" TargetMode="External"/><Relationship Id="rId20" Type="http://schemas.openxmlformats.org/officeDocument/2006/relationships/hyperlink" Target="https://www.education.pitt.edu/CurrentStudents/PoliciesandForms.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achelr2@pitt.edu" TargetMode="External"/><Relationship Id="rId11" Type="http://schemas.openxmlformats.org/officeDocument/2006/relationships/hyperlink" Target="https://www.diversity.pitt.edu/about" TargetMode="External"/><Relationship Id="rId24" Type="http://schemas.openxmlformats.org/officeDocument/2006/relationships/hyperlink" Target="https://www.titleix.pitt.edu/" TargetMode="External"/><Relationship Id="rId5" Type="http://schemas.openxmlformats.org/officeDocument/2006/relationships/hyperlink" Target="mailto:fjg6@pitt.edu" TargetMode="External"/><Relationship Id="rId15" Type="http://schemas.openxmlformats.org/officeDocument/2006/relationships/hyperlink" Target="mailto:drsrecep@pitt.edu" TargetMode="External"/><Relationship Id="rId23" Type="http://schemas.openxmlformats.org/officeDocument/2006/relationships/hyperlink" Target="https://www.diversity.pitt.edu/" TargetMode="External"/><Relationship Id="rId28" Type="http://schemas.openxmlformats.org/officeDocument/2006/relationships/hyperlink" Target="https://www.studentaffairs.pitt.edu/wp-content/uploads/2015/12/WEB-Helping-Distressed-Students-Guide1.pdf" TargetMode="External"/><Relationship Id="rId10" Type="http://schemas.openxmlformats.org/officeDocument/2006/relationships/hyperlink" Target="https://www.salon.com/2014/05/20/no_trigger_warnings_in_my_class_why_you_won%E2%80%99t_find_them_on_my_syllabi/" TargetMode="External"/><Relationship Id="rId19" Type="http://schemas.openxmlformats.org/officeDocument/2006/relationships/hyperlink" Target="https://www.education.pitt.edu/CurrentStudents/TeacherPreparation/FederalandStateCriminalClearances.aspx" TargetMode="External"/><Relationship Id="rId4" Type="http://schemas.openxmlformats.org/officeDocument/2006/relationships/webSettings" Target="webSettings.xml"/><Relationship Id="rId9" Type="http://schemas.openxmlformats.org/officeDocument/2006/relationships/hyperlink" Target="mailto:rachelr2@pitt.edu" TargetMode="External"/><Relationship Id="rId14" Type="http://schemas.openxmlformats.org/officeDocument/2006/relationships/hyperlink" Target="https://www.studentaffairs.pitt.edu/drs/" TargetMode="External"/><Relationship Id="rId22" Type="http://schemas.openxmlformats.org/officeDocument/2006/relationships/hyperlink" Target="http://www.universityannouncements.pitt.edu/Religious%20Observances%20FY19.pdf" TargetMode="External"/><Relationship Id="rId27" Type="http://schemas.openxmlformats.org/officeDocument/2006/relationships/hyperlink" Target="http://www.studentaffairs.pitt.edu/ca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6382</Words>
  <Characters>36381</Characters>
  <Application>Microsoft Office Word</Application>
  <DocSecurity>0</DocSecurity>
  <Lines>303</Lines>
  <Paragraphs>85</Paragraphs>
  <ScaleCrop>false</ScaleCrop>
  <Company/>
  <LinksUpToDate>false</LinksUpToDate>
  <CharactersWithSpaces>42678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Rachel E</dc:creator>
  <cp:keywords/>
  <dc:description/>
  <cp:lastModifiedBy>Robertson, Rachel E</cp:lastModifiedBy>
  <cp:revision>1</cp:revision>
  <dcterms:created xsi:type="dcterms:W3CDTF">2023-05-01T22:16:00Z</dcterms:created>
  <dcterms:modified xsi:type="dcterms:W3CDTF">2023-05-01T22:17:00Z</dcterms:modified>
</cp:coreProperties>
</file>