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9B1C" w14:textId="30814D9E" w:rsidR="00153728" w:rsidRPr="005A1456" w:rsidRDefault="00153728" w:rsidP="00FE5C04">
      <w:pPr>
        <w:jc w:val="center"/>
        <w:rPr>
          <w:rFonts w:ascii="Arial" w:hAnsi="Arial" w:cs="Arial"/>
          <w:sz w:val="36"/>
          <w:szCs w:val="36"/>
        </w:rPr>
      </w:pPr>
      <w:r w:rsidRPr="005A1456">
        <w:rPr>
          <w:rFonts w:ascii="Arial" w:hAnsi="Arial" w:cs="Arial"/>
          <w:sz w:val="36"/>
          <w:szCs w:val="36"/>
        </w:rPr>
        <w:t xml:space="preserve">IL 2545: Education of Children with Visual Impairments 2 </w:t>
      </w:r>
      <w:r w:rsidR="00E354A1">
        <w:rPr>
          <w:rFonts w:ascii="Arial" w:hAnsi="Arial" w:cs="Arial"/>
          <w:sz w:val="36"/>
          <w:szCs w:val="36"/>
        </w:rPr>
        <w:t>Syllabus</w:t>
      </w:r>
      <w:r w:rsidR="000D3DB7">
        <w:rPr>
          <w:rFonts w:ascii="Arial" w:hAnsi="Arial" w:cs="Arial"/>
          <w:sz w:val="36"/>
          <w:szCs w:val="36"/>
        </w:rPr>
        <w:t>, Spring 202</w:t>
      </w:r>
      <w:r w:rsidR="004D3384">
        <w:rPr>
          <w:rFonts w:ascii="Arial" w:hAnsi="Arial" w:cs="Arial"/>
          <w:sz w:val="36"/>
          <w:szCs w:val="36"/>
        </w:rPr>
        <w:t>2</w:t>
      </w:r>
    </w:p>
    <w:p w14:paraId="08F35F34" w14:textId="77777777" w:rsidR="00153728" w:rsidRPr="00EF4CD9" w:rsidRDefault="00153728" w:rsidP="00EF4CD9">
      <w:pPr>
        <w:rPr>
          <w:rFonts w:ascii="Arial" w:hAnsi="Arial" w:cs="Arial"/>
        </w:rPr>
      </w:pPr>
    </w:p>
    <w:p w14:paraId="10F22AE7" w14:textId="34A1A7CA" w:rsidR="00153728" w:rsidRPr="00EF4CD9" w:rsidRDefault="00153728" w:rsidP="00EF4CD9">
      <w:pPr>
        <w:rPr>
          <w:rFonts w:ascii="Arial" w:hAnsi="Arial" w:cs="Arial"/>
        </w:rPr>
      </w:pPr>
      <w:r w:rsidRPr="00EF4CD9">
        <w:rPr>
          <w:rFonts w:ascii="Arial" w:hAnsi="Arial" w:cs="Arial"/>
        </w:rPr>
        <w:t>Instructor:</w:t>
      </w:r>
    </w:p>
    <w:p w14:paraId="356494E5" w14:textId="6F1657D6" w:rsidR="00153728" w:rsidRPr="00EF4CD9" w:rsidRDefault="00E015AB" w:rsidP="00EF4CD9">
      <w:pPr>
        <w:rPr>
          <w:rFonts w:ascii="Arial" w:hAnsi="Arial" w:cs="Arial"/>
        </w:rPr>
      </w:pPr>
      <w:r>
        <w:rPr>
          <w:rFonts w:ascii="Arial" w:hAnsi="Arial" w:cs="Arial"/>
        </w:rPr>
        <w:t xml:space="preserve">Frances Mary </w:t>
      </w:r>
      <w:proofErr w:type="spellStart"/>
      <w:r>
        <w:rPr>
          <w:rFonts w:ascii="Arial" w:hAnsi="Arial" w:cs="Arial"/>
        </w:rPr>
        <w:t>D'Andrea</w:t>
      </w:r>
      <w:proofErr w:type="spellEnd"/>
      <w:r w:rsidR="00153728" w:rsidRPr="00EF4CD9">
        <w:rPr>
          <w:rFonts w:ascii="Arial" w:hAnsi="Arial" w:cs="Arial"/>
        </w:rPr>
        <w:t xml:space="preserve">, </w:t>
      </w:r>
      <w:r w:rsidR="005A1456" w:rsidRPr="00EF4CD9">
        <w:rPr>
          <w:rFonts w:ascii="Arial" w:hAnsi="Arial" w:cs="Arial"/>
        </w:rPr>
        <w:t>PhD</w:t>
      </w:r>
    </w:p>
    <w:p w14:paraId="6EB0D8C6" w14:textId="1AC32186" w:rsidR="00153728" w:rsidRPr="00490016" w:rsidRDefault="00212496" w:rsidP="00EF4CD9">
      <w:pPr>
        <w:rPr>
          <w:rFonts w:ascii="Arial" w:hAnsi="Arial" w:cs="Arial"/>
          <w:color w:val="0000FF" w:themeColor="hyperlink"/>
          <w:u w:val="single"/>
        </w:rPr>
      </w:pPr>
      <w:hyperlink r:id="rId5" w:history="1">
        <w:r w:rsidR="00E015AB">
          <w:rPr>
            <w:rStyle w:val="Hyperlink"/>
            <w:rFonts w:ascii="Arial" w:hAnsi="Arial" w:cs="Arial"/>
          </w:rPr>
          <w:t>fmd22</w:t>
        </w:r>
        <w:r w:rsidR="00490016" w:rsidRPr="00E9052F">
          <w:rPr>
            <w:rStyle w:val="Hyperlink"/>
            <w:rFonts w:ascii="Arial" w:hAnsi="Arial" w:cs="Arial"/>
          </w:rPr>
          <w:t>@pitt.edu</w:t>
        </w:r>
      </w:hyperlink>
    </w:p>
    <w:p w14:paraId="6E122E59" w14:textId="4DC9ED41" w:rsidR="00490016" w:rsidRDefault="000D3DB7" w:rsidP="00EF4CD9">
      <w:pPr>
        <w:rPr>
          <w:rFonts w:ascii="Arial" w:hAnsi="Arial" w:cs="Arial"/>
        </w:rPr>
      </w:pPr>
      <w:r>
        <w:rPr>
          <w:rFonts w:ascii="Arial" w:hAnsi="Arial" w:cs="Arial"/>
        </w:rPr>
        <w:t xml:space="preserve">office number: </w:t>
      </w:r>
      <w:r w:rsidR="00E015AB">
        <w:rPr>
          <w:rFonts w:ascii="Arial" w:hAnsi="Arial" w:cs="Arial"/>
        </w:rPr>
        <w:t>412-648-7329</w:t>
      </w:r>
    </w:p>
    <w:p w14:paraId="4A71FA68" w14:textId="4A8910BB" w:rsidR="00153728" w:rsidRPr="00EF4CD9" w:rsidRDefault="00153728" w:rsidP="00EF4CD9">
      <w:pPr>
        <w:rPr>
          <w:rFonts w:ascii="Arial" w:hAnsi="Arial" w:cs="Arial"/>
        </w:rPr>
      </w:pPr>
      <w:r w:rsidRPr="00EF4CD9">
        <w:rPr>
          <w:rFonts w:ascii="Arial" w:hAnsi="Arial" w:cs="Arial"/>
        </w:rPr>
        <w:t xml:space="preserve">Office hours and conference calls </w:t>
      </w:r>
      <w:r w:rsidR="00442EC6">
        <w:rPr>
          <w:rFonts w:ascii="Arial" w:hAnsi="Arial" w:cs="Arial"/>
        </w:rPr>
        <w:t xml:space="preserve">are </w:t>
      </w:r>
      <w:r w:rsidRPr="00EF4CD9">
        <w:rPr>
          <w:rFonts w:ascii="Arial" w:hAnsi="Arial" w:cs="Arial"/>
        </w:rPr>
        <w:t xml:space="preserve">available by appointment. </w:t>
      </w:r>
    </w:p>
    <w:p w14:paraId="11A03988" w14:textId="77777777" w:rsidR="00153728" w:rsidRPr="00EF4CD9" w:rsidRDefault="00153728" w:rsidP="00EF4CD9">
      <w:pPr>
        <w:rPr>
          <w:rFonts w:ascii="Arial" w:hAnsi="Arial" w:cs="Arial"/>
        </w:rPr>
      </w:pPr>
    </w:p>
    <w:p w14:paraId="4ACBD067" w14:textId="77777777" w:rsidR="00153728" w:rsidRPr="00EF4CD9" w:rsidRDefault="00153728" w:rsidP="00EF4CD9">
      <w:pPr>
        <w:rPr>
          <w:rFonts w:ascii="Arial" w:hAnsi="Arial" w:cs="Arial"/>
        </w:rPr>
      </w:pPr>
      <w:r w:rsidRPr="00195367">
        <w:rPr>
          <w:rFonts w:ascii="Arial" w:hAnsi="Arial" w:cs="Arial"/>
          <w:b/>
          <w:u w:val="single"/>
        </w:rPr>
        <w:t>Course Description</w:t>
      </w:r>
      <w:r w:rsidRPr="00EF4CD9">
        <w:rPr>
          <w:rFonts w:ascii="Arial" w:hAnsi="Arial" w:cs="Arial"/>
        </w:rPr>
        <w:t xml:space="preserve">: </w:t>
      </w:r>
    </w:p>
    <w:p w14:paraId="0806C987" w14:textId="77777777" w:rsidR="00153728" w:rsidRPr="00EF4CD9" w:rsidRDefault="00153728" w:rsidP="00EF4CD9">
      <w:pPr>
        <w:rPr>
          <w:rFonts w:ascii="Arial" w:hAnsi="Arial" w:cs="Arial"/>
        </w:rPr>
      </w:pPr>
    </w:p>
    <w:p w14:paraId="076DE5D0" w14:textId="77777777" w:rsidR="00153728" w:rsidRPr="00EF4CD9" w:rsidRDefault="00153728" w:rsidP="00EF4CD9">
      <w:pPr>
        <w:rPr>
          <w:rFonts w:ascii="Arial" w:hAnsi="Arial" w:cs="Arial"/>
        </w:rPr>
      </w:pPr>
      <w:r w:rsidRPr="00EF4CD9">
        <w:rPr>
          <w:rFonts w:ascii="Arial" w:hAnsi="Arial" w:cs="Arial"/>
        </w:rPr>
        <w:t>This course will build on the evaluation and assessment skills presented in IL 2531: Education of Children with Visual Impairments I. Adapting the regular education curriculum, working as a team member, implementing the specialized disability-specific curriculum, and documenting progress will be emphasized for individuals with visual impairments including additional disabilities. Focus will be</w:t>
      </w:r>
      <w:r w:rsidR="00EF4CD9">
        <w:rPr>
          <w:rFonts w:ascii="Arial" w:hAnsi="Arial" w:cs="Arial"/>
        </w:rPr>
        <w:t xml:space="preserve"> </w:t>
      </w:r>
      <w:r w:rsidRPr="00EF4CD9">
        <w:rPr>
          <w:rFonts w:ascii="Arial" w:hAnsi="Arial" w:cs="Arial"/>
        </w:rPr>
        <w:t xml:space="preserve">placed on developing the knowledge and skills to implement the instructional strategies of the expanded core curriculum. Philosophy, diversity, and professional and ethical practices will be discussed as well as working as a team member for service delivery. </w:t>
      </w:r>
    </w:p>
    <w:p w14:paraId="1E15FEA8" w14:textId="77777777" w:rsidR="00153728" w:rsidRPr="00EF4CD9" w:rsidRDefault="00153728" w:rsidP="00EF4CD9">
      <w:pPr>
        <w:rPr>
          <w:rFonts w:ascii="Arial" w:hAnsi="Arial" w:cs="Arial"/>
        </w:rPr>
      </w:pPr>
    </w:p>
    <w:p w14:paraId="4CD73F4F" w14:textId="77777777" w:rsidR="00153728" w:rsidRPr="00EF4CD9" w:rsidRDefault="00153728" w:rsidP="00EF4CD9">
      <w:pPr>
        <w:rPr>
          <w:rFonts w:ascii="Arial" w:hAnsi="Arial" w:cs="Arial"/>
        </w:rPr>
      </w:pPr>
      <w:r w:rsidRPr="00195367">
        <w:rPr>
          <w:rFonts w:ascii="Arial" w:hAnsi="Arial" w:cs="Arial"/>
          <w:b/>
          <w:u w:val="single"/>
        </w:rPr>
        <w:t>Course Objectives</w:t>
      </w:r>
      <w:r w:rsidRPr="00EF4CD9">
        <w:rPr>
          <w:rFonts w:ascii="Arial" w:hAnsi="Arial" w:cs="Arial"/>
        </w:rPr>
        <w:t xml:space="preserve">: </w:t>
      </w:r>
    </w:p>
    <w:p w14:paraId="78A49017" w14:textId="77777777" w:rsidR="00153728" w:rsidRPr="00EF4CD9" w:rsidRDefault="00153728" w:rsidP="00EF4CD9">
      <w:pPr>
        <w:rPr>
          <w:rFonts w:ascii="Arial" w:hAnsi="Arial" w:cs="Arial"/>
        </w:rPr>
      </w:pPr>
    </w:p>
    <w:p w14:paraId="5C38ACC1" w14:textId="77777777" w:rsidR="00153728" w:rsidRPr="00EF4CD9" w:rsidRDefault="00153728" w:rsidP="00EF4CD9">
      <w:pPr>
        <w:rPr>
          <w:rFonts w:ascii="Arial" w:hAnsi="Arial" w:cs="Arial"/>
        </w:rPr>
      </w:pPr>
      <w:r w:rsidRPr="00EF4CD9">
        <w:rPr>
          <w:rFonts w:ascii="Arial" w:hAnsi="Arial" w:cs="Arial"/>
        </w:rPr>
        <w:t xml:space="preserve">Students will: </w:t>
      </w:r>
    </w:p>
    <w:p w14:paraId="05483F42" w14:textId="77777777" w:rsidR="00153728" w:rsidRPr="00EF4CD9" w:rsidRDefault="00153728" w:rsidP="00EF4CD9">
      <w:pPr>
        <w:contextualSpacing/>
        <w:rPr>
          <w:rFonts w:ascii="Arial" w:hAnsi="Arial" w:cs="Arial"/>
        </w:rPr>
      </w:pPr>
    </w:p>
    <w:p w14:paraId="4B669563" w14:textId="5EAFBAC6" w:rsidR="00153728" w:rsidRPr="00EF4CD9" w:rsidRDefault="00153728" w:rsidP="00EF4CD9">
      <w:pPr>
        <w:contextualSpacing/>
        <w:rPr>
          <w:rFonts w:ascii="Arial" w:hAnsi="Arial" w:cs="Arial"/>
        </w:rPr>
      </w:pPr>
      <w:r w:rsidRPr="00EF4CD9">
        <w:rPr>
          <w:rFonts w:ascii="Arial" w:hAnsi="Arial" w:cs="Arial"/>
        </w:rPr>
        <w:t xml:space="preserve">• Conduct formal and informal assessment procedures appropriate for students </w:t>
      </w:r>
      <w:r w:rsidR="00FE5C04">
        <w:rPr>
          <w:rFonts w:ascii="Arial" w:hAnsi="Arial" w:cs="Arial"/>
        </w:rPr>
        <w:t>who are blind</w:t>
      </w:r>
      <w:r w:rsidRPr="00EF4CD9">
        <w:rPr>
          <w:rFonts w:ascii="Arial" w:hAnsi="Arial" w:cs="Arial"/>
        </w:rPr>
        <w:t xml:space="preserve"> </w:t>
      </w:r>
      <w:r w:rsidR="00FE5C04">
        <w:rPr>
          <w:rFonts w:ascii="Arial" w:hAnsi="Arial" w:cs="Arial"/>
        </w:rPr>
        <w:t>or are</w:t>
      </w:r>
      <w:r w:rsidRPr="00EF4CD9">
        <w:rPr>
          <w:rFonts w:ascii="Arial" w:hAnsi="Arial" w:cs="Arial"/>
        </w:rPr>
        <w:t xml:space="preserve"> visual</w:t>
      </w:r>
      <w:r w:rsidR="00FE5C04">
        <w:rPr>
          <w:rFonts w:ascii="Arial" w:hAnsi="Arial" w:cs="Arial"/>
        </w:rPr>
        <w:t>ly impaired</w:t>
      </w:r>
      <w:r w:rsidRPr="00EF4CD9">
        <w:rPr>
          <w:rFonts w:ascii="Arial" w:hAnsi="Arial" w:cs="Arial"/>
        </w:rPr>
        <w:t xml:space="preserve">. </w:t>
      </w:r>
    </w:p>
    <w:p w14:paraId="397DDE11" w14:textId="77777777" w:rsidR="00153728" w:rsidRPr="00EF4CD9" w:rsidRDefault="00153728" w:rsidP="00EF4CD9">
      <w:pPr>
        <w:contextualSpacing/>
        <w:rPr>
          <w:rFonts w:ascii="Arial" w:hAnsi="Arial" w:cs="Arial"/>
        </w:rPr>
      </w:pPr>
    </w:p>
    <w:p w14:paraId="4A50B383" w14:textId="4976E1CA" w:rsidR="00EF4CD9" w:rsidRDefault="00153728" w:rsidP="00EF4CD9">
      <w:pPr>
        <w:contextualSpacing/>
        <w:rPr>
          <w:rFonts w:ascii="Arial" w:hAnsi="Arial" w:cs="Arial"/>
        </w:rPr>
      </w:pPr>
      <w:r w:rsidRPr="00EF4CD9">
        <w:rPr>
          <w:rFonts w:ascii="Arial" w:hAnsi="Arial" w:cs="Arial"/>
        </w:rPr>
        <w:t xml:space="preserve">• Develop knowledge and skills to assess strengths and needs </w:t>
      </w:r>
      <w:proofErr w:type="gramStart"/>
      <w:r w:rsidRPr="00EF4CD9">
        <w:rPr>
          <w:rFonts w:ascii="Arial" w:hAnsi="Arial" w:cs="Arial"/>
        </w:rPr>
        <w:t>in order to</w:t>
      </w:r>
      <w:proofErr w:type="gramEnd"/>
      <w:r w:rsidRPr="00EF4CD9">
        <w:rPr>
          <w:rFonts w:ascii="Arial" w:hAnsi="Arial" w:cs="Arial"/>
        </w:rPr>
        <w:t xml:space="preserve"> implement programming goals (IEP and/or IFSP) in the disability specific areas of the expanded core curriculum for students with visual impairments including multiple disabilities.</w:t>
      </w:r>
    </w:p>
    <w:p w14:paraId="15039145" w14:textId="77777777" w:rsidR="00153728" w:rsidRPr="00EF4CD9" w:rsidRDefault="00153728" w:rsidP="00EF4CD9">
      <w:pPr>
        <w:contextualSpacing/>
        <w:rPr>
          <w:rFonts w:ascii="Arial" w:hAnsi="Arial" w:cs="Arial"/>
        </w:rPr>
      </w:pPr>
      <w:r w:rsidRPr="00EF4CD9">
        <w:rPr>
          <w:rFonts w:ascii="Arial" w:hAnsi="Arial" w:cs="Arial"/>
        </w:rPr>
        <w:t xml:space="preserve"> </w:t>
      </w:r>
    </w:p>
    <w:p w14:paraId="2D691198" w14:textId="1A0BC195" w:rsidR="00153728" w:rsidRPr="00EF4CD9" w:rsidRDefault="00153728" w:rsidP="00EF4CD9">
      <w:pPr>
        <w:contextualSpacing/>
        <w:rPr>
          <w:rFonts w:ascii="Arial" w:hAnsi="Arial" w:cs="Arial"/>
        </w:rPr>
      </w:pPr>
      <w:r w:rsidRPr="00EF4CD9">
        <w:rPr>
          <w:rFonts w:ascii="Arial" w:hAnsi="Arial" w:cs="Arial"/>
        </w:rPr>
        <w:t xml:space="preserve">• Develop effective lesson plans and unit plans to appropriately implement instructional strategies. </w:t>
      </w:r>
    </w:p>
    <w:p w14:paraId="32D4BFE6" w14:textId="77777777" w:rsidR="00153728" w:rsidRPr="00EF4CD9" w:rsidRDefault="00153728" w:rsidP="00EF4CD9">
      <w:pPr>
        <w:contextualSpacing/>
        <w:rPr>
          <w:rFonts w:ascii="Arial" w:hAnsi="Arial" w:cs="Arial"/>
        </w:rPr>
      </w:pPr>
    </w:p>
    <w:p w14:paraId="26D29F91" w14:textId="13B3DA74" w:rsidR="00153728" w:rsidRPr="00EF4CD9" w:rsidRDefault="00153728" w:rsidP="00EF4CD9">
      <w:pPr>
        <w:contextualSpacing/>
        <w:rPr>
          <w:rFonts w:ascii="Arial" w:hAnsi="Arial" w:cs="Arial"/>
        </w:rPr>
      </w:pPr>
      <w:r w:rsidRPr="00EF4CD9">
        <w:rPr>
          <w:rFonts w:ascii="Arial" w:hAnsi="Arial" w:cs="Arial"/>
        </w:rPr>
        <w:t xml:space="preserve">• Conduct, write, and interpret an Educational Functional Vision Evaluation (EFVE) </w:t>
      </w:r>
      <w:r w:rsidR="00E015AB">
        <w:rPr>
          <w:rFonts w:ascii="Arial" w:hAnsi="Arial" w:cs="Arial"/>
        </w:rPr>
        <w:t xml:space="preserve">and a Learning Media Assessment (LMA) </w:t>
      </w:r>
      <w:r w:rsidRPr="00EF4CD9">
        <w:rPr>
          <w:rFonts w:ascii="Arial" w:hAnsi="Arial" w:cs="Arial"/>
        </w:rPr>
        <w:t xml:space="preserve">for students with visual impairments including multiple disabilities. </w:t>
      </w:r>
    </w:p>
    <w:p w14:paraId="79403C50" w14:textId="77777777" w:rsidR="00153728" w:rsidRPr="00EF4CD9" w:rsidRDefault="00153728" w:rsidP="00EF4CD9">
      <w:pPr>
        <w:contextualSpacing/>
        <w:rPr>
          <w:rFonts w:ascii="Arial" w:hAnsi="Arial" w:cs="Arial"/>
        </w:rPr>
      </w:pPr>
    </w:p>
    <w:p w14:paraId="0B999148" w14:textId="758568A0" w:rsidR="00153728" w:rsidRPr="00EF4CD9" w:rsidRDefault="00153728" w:rsidP="00EF4CD9">
      <w:pPr>
        <w:contextualSpacing/>
        <w:rPr>
          <w:rFonts w:ascii="Arial" w:hAnsi="Arial" w:cs="Arial"/>
        </w:rPr>
      </w:pPr>
      <w:r w:rsidRPr="00EF4CD9">
        <w:rPr>
          <w:rFonts w:ascii="Arial" w:hAnsi="Arial" w:cs="Arial"/>
        </w:rPr>
        <w:t xml:space="preserve">• Develop knowledge of social and cognitive issues related to cultural diversity and visual impairment. </w:t>
      </w:r>
    </w:p>
    <w:p w14:paraId="1D673772" w14:textId="77777777" w:rsidR="00153728" w:rsidRPr="00EF4CD9" w:rsidRDefault="00153728" w:rsidP="00EF4CD9">
      <w:pPr>
        <w:contextualSpacing/>
        <w:rPr>
          <w:rFonts w:ascii="Arial" w:hAnsi="Arial" w:cs="Arial"/>
        </w:rPr>
      </w:pPr>
    </w:p>
    <w:p w14:paraId="71FF336F" w14:textId="4F729384" w:rsidR="00153728" w:rsidRPr="00EF4CD9" w:rsidRDefault="00153728" w:rsidP="00EF4CD9">
      <w:pPr>
        <w:contextualSpacing/>
        <w:rPr>
          <w:rFonts w:ascii="Arial" w:hAnsi="Arial" w:cs="Arial"/>
        </w:rPr>
      </w:pPr>
      <w:r w:rsidRPr="00EF4CD9">
        <w:rPr>
          <w:rFonts w:ascii="Arial" w:hAnsi="Arial" w:cs="Arial"/>
        </w:rPr>
        <w:t xml:space="preserve">• Identify members of the team, develop an understanding of their roles, and describe strategies for working within a team structure. </w:t>
      </w:r>
    </w:p>
    <w:p w14:paraId="6665270D" w14:textId="77777777" w:rsidR="00EF4CD9" w:rsidRDefault="00EF4CD9" w:rsidP="00EF4CD9">
      <w:pPr>
        <w:rPr>
          <w:rFonts w:ascii="Arial" w:hAnsi="Arial" w:cs="Arial"/>
        </w:rPr>
      </w:pPr>
    </w:p>
    <w:p w14:paraId="2599C7B5" w14:textId="77777777" w:rsidR="00334AE3" w:rsidRDefault="00334AE3" w:rsidP="00EF4CD9">
      <w:pPr>
        <w:rPr>
          <w:rFonts w:ascii="Arial" w:hAnsi="Arial" w:cs="Arial"/>
        </w:rPr>
      </w:pPr>
    </w:p>
    <w:p w14:paraId="5295EC38" w14:textId="799211C8" w:rsidR="00153728" w:rsidRPr="00EF4CD9" w:rsidRDefault="00153728" w:rsidP="00EF4CD9">
      <w:pPr>
        <w:rPr>
          <w:rFonts w:ascii="Arial" w:hAnsi="Arial" w:cs="Arial"/>
        </w:rPr>
      </w:pPr>
      <w:r w:rsidRPr="00142DCF">
        <w:rPr>
          <w:rFonts w:ascii="Arial" w:hAnsi="Arial" w:cs="Arial"/>
          <w:b/>
        </w:rPr>
        <w:lastRenderedPageBreak/>
        <w:t>Course Requirements</w:t>
      </w:r>
      <w:r w:rsidRPr="00EF4CD9">
        <w:rPr>
          <w:rFonts w:ascii="Arial" w:hAnsi="Arial" w:cs="Arial"/>
        </w:rPr>
        <w:t xml:space="preserve">: </w:t>
      </w:r>
    </w:p>
    <w:p w14:paraId="11206D42" w14:textId="7682D97B" w:rsidR="00C92A09" w:rsidRPr="00EF4CD9" w:rsidRDefault="00153728" w:rsidP="00C92A09">
      <w:pPr>
        <w:rPr>
          <w:rFonts w:ascii="Arial" w:hAnsi="Arial" w:cs="Arial"/>
        </w:rPr>
      </w:pPr>
      <w:r w:rsidRPr="000357FB">
        <w:rPr>
          <w:rFonts w:ascii="Arial" w:hAnsi="Arial" w:cs="Arial"/>
          <w:b/>
          <w:u w:val="single"/>
        </w:rPr>
        <w:t xml:space="preserve">1. </w:t>
      </w:r>
      <w:r w:rsidR="00C92A09" w:rsidRPr="000357FB">
        <w:rPr>
          <w:rFonts w:ascii="Arial" w:hAnsi="Arial" w:cs="Arial"/>
          <w:b/>
          <w:u w:val="single"/>
        </w:rPr>
        <w:t>Textbooks</w:t>
      </w:r>
      <w:r w:rsidR="00C92A09" w:rsidRPr="00EF4CD9">
        <w:rPr>
          <w:rFonts w:ascii="Arial" w:hAnsi="Arial" w:cs="Arial"/>
        </w:rPr>
        <w:t xml:space="preserve">: The following are both the required and recommended texts for the course. Some of the texts will also be used in future coursework. Textbooks can be obtained by calling the University of Pittsburgh’s The Book Center at (412) 648-1450. To request your </w:t>
      </w:r>
      <w:proofErr w:type="gramStart"/>
      <w:r w:rsidR="00C92A09" w:rsidRPr="00EF4CD9">
        <w:rPr>
          <w:rFonts w:ascii="Arial" w:hAnsi="Arial" w:cs="Arial"/>
        </w:rPr>
        <w:t>text books</w:t>
      </w:r>
      <w:proofErr w:type="gramEnd"/>
      <w:r w:rsidR="00C92A09" w:rsidRPr="00EF4CD9">
        <w:rPr>
          <w:rFonts w:ascii="Arial" w:hAnsi="Arial" w:cs="Arial"/>
        </w:rPr>
        <w:t xml:space="preserve"> to be shipped UPS, you will need to supply them with the course number (IL 2545) and the CRN </w:t>
      </w:r>
      <w:r w:rsidR="00C92A09">
        <w:rPr>
          <w:rFonts w:ascii="Arial" w:hAnsi="Arial" w:cs="Arial"/>
        </w:rPr>
        <w:t>number (19892</w:t>
      </w:r>
      <w:r w:rsidR="00C92A09" w:rsidRPr="00EF4CD9">
        <w:rPr>
          <w:rFonts w:ascii="Arial" w:hAnsi="Arial" w:cs="Arial"/>
        </w:rPr>
        <w:t xml:space="preserve">). Your books and the shipping fee will be charged to the credit card number you provide. </w:t>
      </w:r>
    </w:p>
    <w:p w14:paraId="240C3B3E" w14:textId="77777777" w:rsidR="00C92A09" w:rsidRPr="00EF4CD9" w:rsidRDefault="00C92A09" w:rsidP="00C92A09">
      <w:pPr>
        <w:rPr>
          <w:rFonts w:ascii="Arial" w:hAnsi="Arial" w:cs="Arial"/>
        </w:rPr>
      </w:pPr>
    </w:p>
    <w:p w14:paraId="04499132" w14:textId="77777777" w:rsidR="00C92A09" w:rsidRPr="00EF4CD9" w:rsidRDefault="00C92A09" w:rsidP="00C92A09">
      <w:pPr>
        <w:rPr>
          <w:rFonts w:ascii="Arial" w:hAnsi="Arial" w:cs="Arial"/>
        </w:rPr>
      </w:pPr>
      <w:r w:rsidRPr="00E058D9">
        <w:rPr>
          <w:rFonts w:ascii="Arial" w:hAnsi="Arial" w:cs="Arial"/>
          <w:u w:val="single"/>
        </w:rPr>
        <w:t>Required</w:t>
      </w:r>
      <w:r w:rsidRPr="00EF4CD9">
        <w:rPr>
          <w:rFonts w:ascii="Arial" w:hAnsi="Arial" w:cs="Arial"/>
        </w:rPr>
        <w:t xml:space="preserve">: </w:t>
      </w:r>
    </w:p>
    <w:p w14:paraId="1553CC36" w14:textId="77777777" w:rsidR="00C92A09" w:rsidRPr="00CF7023" w:rsidRDefault="00C92A09" w:rsidP="00C92A09">
      <w:pPr>
        <w:rPr>
          <w:rFonts w:ascii="Arial" w:hAnsi="Arial" w:cs="Arial"/>
        </w:rPr>
      </w:pPr>
    </w:p>
    <w:p w14:paraId="4ACDEB10" w14:textId="77777777" w:rsidR="00C92A09" w:rsidRDefault="00C92A09" w:rsidP="00C92A09">
      <w:pPr>
        <w:rPr>
          <w:rFonts w:ascii="Arial" w:hAnsi="Arial" w:cs="Arial"/>
          <w:color w:val="222222"/>
          <w:shd w:val="clear" w:color="auto" w:fill="FFFFFF"/>
        </w:rPr>
      </w:pPr>
      <w:r w:rsidRPr="00CF7023">
        <w:rPr>
          <w:rFonts w:ascii="Arial" w:hAnsi="Arial" w:cs="Arial"/>
        </w:rPr>
        <w:t xml:space="preserve">• </w:t>
      </w:r>
      <w:r w:rsidRPr="00CF7023">
        <w:rPr>
          <w:rFonts w:ascii="Arial" w:hAnsi="Arial" w:cs="Arial"/>
          <w:color w:val="222222"/>
          <w:shd w:val="clear" w:color="auto" w:fill="FFFFFF"/>
        </w:rPr>
        <w:t>Holbrook, M. C., McCarthy, T., &amp; Kamei-Hannan, C. (Eds.). (2017). </w:t>
      </w:r>
      <w:r w:rsidRPr="00CF7023">
        <w:rPr>
          <w:rFonts w:ascii="Arial" w:hAnsi="Arial" w:cs="Arial"/>
          <w:i/>
          <w:iCs/>
          <w:color w:val="222222"/>
          <w:shd w:val="clear" w:color="auto" w:fill="FFFFFF"/>
        </w:rPr>
        <w:t>Foundations of education</w:t>
      </w:r>
      <w:r w:rsidRPr="00CF7023">
        <w:rPr>
          <w:rFonts w:ascii="Arial" w:hAnsi="Arial" w:cs="Arial"/>
          <w:color w:val="222222"/>
          <w:shd w:val="clear" w:color="auto" w:fill="FFFFFF"/>
        </w:rPr>
        <w:t xml:space="preserve">. </w:t>
      </w:r>
      <w:r>
        <w:rPr>
          <w:rFonts w:ascii="Arial" w:hAnsi="Arial" w:cs="Arial"/>
          <w:color w:val="222222"/>
          <w:shd w:val="clear" w:color="auto" w:fill="FFFFFF"/>
        </w:rPr>
        <w:t xml:space="preserve">AFB Press. </w:t>
      </w:r>
    </w:p>
    <w:p w14:paraId="58BFAE89" w14:textId="51DFA0E7" w:rsidR="00C92A09" w:rsidRPr="00CF7023" w:rsidRDefault="00C92A09" w:rsidP="00C92A09">
      <w:pPr>
        <w:rPr>
          <w:rFonts w:ascii="Arial" w:hAnsi="Arial" w:cs="Arial"/>
        </w:rPr>
      </w:pPr>
      <w:r w:rsidRPr="00627AB5">
        <w:rPr>
          <w:rFonts w:ascii="Arial" w:hAnsi="Arial" w:cs="Arial"/>
          <w:b/>
          <w:color w:val="222222"/>
          <w:shd w:val="clear" w:color="auto" w:fill="FFFFFF"/>
        </w:rPr>
        <w:t>Note</w:t>
      </w:r>
      <w:r>
        <w:rPr>
          <w:rFonts w:ascii="Arial" w:hAnsi="Arial" w:cs="Arial"/>
          <w:color w:val="222222"/>
          <w:shd w:val="clear" w:color="auto" w:fill="FFFFFF"/>
        </w:rPr>
        <w:t xml:space="preserve">: </w:t>
      </w:r>
      <w:r w:rsidRPr="008C02C2">
        <w:rPr>
          <w:rFonts w:ascii="Arial" w:hAnsi="Arial" w:cs="Arial"/>
          <w:b/>
          <w:color w:val="222222"/>
          <w:shd w:val="clear" w:color="auto" w:fill="FFFFFF"/>
        </w:rPr>
        <w:t>Both Volume I and Volume II</w:t>
      </w:r>
      <w:r>
        <w:rPr>
          <w:rFonts w:ascii="Arial" w:hAnsi="Arial" w:cs="Arial"/>
          <w:b/>
          <w:color w:val="222222"/>
          <w:shd w:val="clear" w:color="auto" w:fill="FFFFFF"/>
        </w:rPr>
        <w:t xml:space="preserve"> are required</w:t>
      </w:r>
      <w:r w:rsidR="003B087A">
        <w:rPr>
          <w:rFonts w:ascii="Arial" w:hAnsi="Arial" w:cs="Arial"/>
          <w:b/>
          <w:color w:val="222222"/>
          <w:shd w:val="clear" w:color="auto" w:fill="FFFFFF"/>
        </w:rPr>
        <w:t xml:space="preserve"> (</w:t>
      </w:r>
      <w:r w:rsidR="003B087A" w:rsidRPr="00941F3B">
        <w:rPr>
          <w:rFonts w:ascii="Arial" w:hAnsi="Arial" w:cs="Arial"/>
          <w:b/>
          <w:i/>
          <w:iCs/>
          <w:color w:val="222222"/>
          <w:shd w:val="clear" w:color="auto" w:fill="FFFFFF"/>
        </w:rPr>
        <w:t>you should already have these</w:t>
      </w:r>
      <w:r w:rsidR="003B087A">
        <w:rPr>
          <w:rFonts w:ascii="Arial" w:hAnsi="Arial" w:cs="Arial"/>
          <w:b/>
          <w:color w:val="222222"/>
          <w:shd w:val="clear" w:color="auto" w:fill="FFFFFF"/>
        </w:rPr>
        <w:t>)</w:t>
      </w:r>
    </w:p>
    <w:p w14:paraId="4C97A2EC" w14:textId="77777777" w:rsidR="00C92A09" w:rsidRPr="00EF4CD9" w:rsidRDefault="00C92A09" w:rsidP="00C92A09">
      <w:pPr>
        <w:rPr>
          <w:rFonts w:ascii="Arial" w:hAnsi="Arial" w:cs="Arial"/>
        </w:rPr>
      </w:pPr>
    </w:p>
    <w:p w14:paraId="32F6A235" w14:textId="527D63AC" w:rsidR="0071377F" w:rsidRDefault="0071377F" w:rsidP="0071377F">
      <w:pPr>
        <w:rPr>
          <w:rFonts w:ascii="Arial" w:hAnsi="Arial" w:cs="Arial"/>
        </w:rPr>
      </w:pPr>
      <w:r w:rsidRPr="00EF4CD9">
        <w:rPr>
          <w:rFonts w:ascii="Arial" w:hAnsi="Arial" w:cs="Arial"/>
        </w:rPr>
        <w:t xml:space="preserve">• </w:t>
      </w:r>
      <w:r>
        <w:rPr>
          <w:rFonts w:ascii="Arial" w:hAnsi="Arial" w:cs="Arial"/>
        </w:rPr>
        <w:t xml:space="preserve">Allman, C. &amp; Lewis, S. (2014). </w:t>
      </w:r>
      <w:r w:rsidRPr="001C533B">
        <w:rPr>
          <w:rFonts w:ascii="Arial" w:hAnsi="Arial" w:cs="Arial"/>
          <w:i/>
        </w:rPr>
        <w:t>ECC essentials: Teaching the expanded core curriculum to students with visual impairments</w:t>
      </w:r>
      <w:r>
        <w:rPr>
          <w:rFonts w:ascii="Arial" w:hAnsi="Arial" w:cs="Arial"/>
        </w:rPr>
        <w:t xml:space="preserve">. New York, NY: AFB Press </w:t>
      </w:r>
      <w:r w:rsidR="00D32169">
        <w:rPr>
          <w:rFonts w:ascii="Arial" w:hAnsi="Arial" w:cs="Arial"/>
        </w:rPr>
        <w:t>(now APH Press)</w:t>
      </w:r>
    </w:p>
    <w:p w14:paraId="362A2D82" w14:textId="58D40FA6" w:rsidR="00F2565B" w:rsidRDefault="007E621C" w:rsidP="0071377F">
      <w:pPr>
        <w:rPr>
          <w:rFonts w:ascii="Arial" w:hAnsi="Arial" w:cs="Arial"/>
        </w:rPr>
      </w:pPr>
      <w:r>
        <w:rPr>
          <w:rFonts w:ascii="Arial" w:hAnsi="Arial" w:cs="Arial"/>
        </w:rPr>
        <w:t xml:space="preserve">ISBN </w:t>
      </w:r>
      <w:r w:rsidR="00F2565B" w:rsidRPr="00F2565B">
        <w:rPr>
          <w:rFonts w:ascii="Arial" w:hAnsi="Arial" w:cs="Arial"/>
        </w:rPr>
        <w:t>978</w:t>
      </w:r>
      <w:r w:rsidR="009B015D">
        <w:rPr>
          <w:rFonts w:ascii="Arial" w:hAnsi="Arial" w:cs="Arial"/>
        </w:rPr>
        <w:t>-</w:t>
      </w:r>
      <w:r w:rsidR="00F2565B" w:rsidRPr="00F2565B">
        <w:rPr>
          <w:rFonts w:ascii="Arial" w:hAnsi="Arial" w:cs="Arial"/>
        </w:rPr>
        <w:t>0891284987</w:t>
      </w:r>
    </w:p>
    <w:p w14:paraId="3AB98E17" w14:textId="77777777" w:rsidR="0071377F" w:rsidRDefault="0071377F" w:rsidP="00C92A09">
      <w:pPr>
        <w:rPr>
          <w:rFonts w:ascii="Arial" w:hAnsi="Arial" w:cs="Arial"/>
        </w:rPr>
      </w:pPr>
    </w:p>
    <w:p w14:paraId="18B537DA" w14:textId="4EFAE8AE" w:rsidR="00C92A09" w:rsidRDefault="00C92A09" w:rsidP="003617AE">
      <w:pPr>
        <w:rPr>
          <w:rFonts w:ascii="Arial" w:hAnsi="Arial" w:cs="Arial"/>
        </w:rPr>
      </w:pPr>
      <w:r w:rsidRPr="00EF4CD9">
        <w:rPr>
          <w:rFonts w:ascii="Arial" w:hAnsi="Arial" w:cs="Arial"/>
        </w:rPr>
        <w:t xml:space="preserve">• </w:t>
      </w:r>
      <w:r w:rsidR="003617AE">
        <w:rPr>
          <w:rFonts w:ascii="Arial" w:hAnsi="Arial" w:cs="Arial"/>
        </w:rPr>
        <w:t xml:space="preserve">Cleveland, J., </w:t>
      </w:r>
      <w:proofErr w:type="spellStart"/>
      <w:r w:rsidR="003617AE">
        <w:rPr>
          <w:rFonts w:ascii="Arial" w:hAnsi="Arial" w:cs="Arial"/>
        </w:rPr>
        <w:t>Grimmet</w:t>
      </w:r>
      <w:proofErr w:type="spellEnd"/>
      <w:r w:rsidR="003617AE">
        <w:rPr>
          <w:rFonts w:ascii="Arial" w:hAnsi="Arial" w:cs="Arial"/>
        </w:rPr>
        <w:t>, E. Lindsey-Ramirez, L, McGrath, J. &amp; Sewell, D. (2019).</w:t>
      </w:r>
      <w:r w:rsidRPr="00EF4CD9">
        <w:rPr>
          <w:rFonts w:ascii="Arial" w:hAnsi="Arial" w:cs="Arial"/>
        </w:rPr>
        <w:t xml:space="preserve"> </w:t>
      </w:r>
      <w:r w:rsidR="003617AE">
        <w:rPr>
          <w:rFonts w:ascii="Arial" w:hAnsi="Arial" w:cs="Arial"/>
          <w:i/>
        </w:rPr>
        <w:t>Essential tools of the trade: A "how to" guide for completing functional vision, learning media, and ECC evaluations</w:t>
      </w:r>
      <w:r w:rsidRPr="00EF4CD9">
        <w:rPr>
          <w:rFonts w:ascii="Arial" w:hAnsi="Arial" w:cs="Arial"/>
        </w:rPr>
        <w:t xml:space="preserve">. Austin, TX: Texas School for the Blind and Visually Impaired. </w:t>
      </w:r>
    </w:p>
    <w:p w14:paraId="0ABD4DC8" w14:textId="26E82FA8" w:rsidR="003617AE" w:rsidRPr="00EF4CD9" w:rsidRDefault="00212496" w:rsidP="003617AE">
      <w:pPr>
        <w:rPr>
          <w:rFonts w:ascii="Arial" w:hAnsi="Arial" w:cs="Arial"/>
        </w:rPr>
      </w:pPr>
      <w:hyperlink r:id="rId6" w:history="1">
        <w:r w:rsidR="002B68D3" w:rsidRPr="009D16BE">
          <w:rPr>
            <w:rStyle w:val="Hyperlink"/>
            <w:rFonts w:ascii="Arial" w:hAnsi="Arial" w:cs="Arial"/>
          </w:rPr>
          <w:t>https://www.tsbvi.edu/uncategorized-items/6016-essential-tools</w:t>
        </w:r>
      </w:hyperlink>
      <w:r w:rsidR="002B68D3">
        <w:rPr>
          <w:rFonts w:ascii="Arial" w:hAnsi="Arial" w:cs="Arial"/>
        </w:rPr>
        <w:t xml:space="preserve">, </w:t>
      </w:r>
      <w:r w:rsidR="002B68D3" w:rsidRPr="002B68D3">
        <w:rPr>
          <w:rFonts w:ascii="Arial" w:hAnsi="Arial" w:cs="Arial"/>
        </w:rPr>
        <w:t>Order # 59457-ETT</w:t>
      </w:r>
    </w:p>
    <w:p w14:paraId="7B2C6043" w14:textId="77777777" w:rsidR="00C92A09" w:rsidRPr="00EF4CD9" w:rsidRDefault="00C92A09" w:rsidP="00C92A09">
      <w:pPr>
        <w:rPr>
          <w:rFonts w:ascii="Arial" w:hAnsi="Arial" w:cs="Arial"/>
        </w:rPr>
      </w:pPr>
    </w:p>
    <w:p w14:paraId="43F922B5" w14:textId="77777777" w:rsidR="00941F3B" w:rsidRDefault="0071377F" w:rsidP="00C92A09">
      <w:pPr>
        <w:rPr>
          <w:rFonts w:ascii="Arial" w:hAnsi="Arial" w:cs="Arial"/>
        </w:rPr>
      </w:pPr>
      <w:r>
        <w:rPr>
          <w:rFonts w:ascii="Arial" w:hAnsi="Arial" w:cs="Arial"/>
        </w:rPr>
        <w:t xml:space="preserve">• </w:t>
      </w:r>
      <w:proofErr w:type="spellStart"/>
      <w:r w:rsidR="00F0430B">
        <w:rPr>
          <w:rFonts w:ascii="Arial" w:hAnsi="Arial" w:cs="Arial"/>
        </w:rPr>
        <w:t>Elish</w:t>
      </w:r>
      <w:proofErr w:type="spellEnd"/>
      <w:r w:rsidR="00F0430B">
        <w:rPr>
          <w:rFonts w:ascii="Arial" w:hAnsi="Arial" w:cs="Arial"/>
        </w:rPr>
        <w:t xml:space="preserve">-Piper &amp; Johns, J. (2017). </w:t>
      </w:r>
      <w:r w:rsidR="00F0430B">
        <w:rPr>
          <w:rFonts w:ascii="Arial" w:hAnsi="Arial" w:cs="Arial"/>
          <w:i/>
        </w:rPr>
        <w:t>Basic reading Inventory, 12</w:t>
      </w:r>
      <w:r w:rsidR="00F0430B" w:rsidRPr="00F0430B">
        <w:rPr>
          <w:rFonts w:ascii="Arial" w:hAnsi="Arial" w:cs="Arial"/>
          <w:i/>
          <w:vertAlign w:val="superscript"/>
        </w:rPr>
        <w:t>th</w:t>
      </w:r>
      <w:r w:rsidR="00F0430B">
        <w:rPr>
          <w:rFonts w:ascii="Arial" w:hAnsi="Arial" w:cs="Arial"/>
          <w:i/>
        </w:rPr>
        <w:t xml:space="preserve"> Edition</w:t>
      </w:r>
      <w:r w:rsidR="00F0430B">
        <w:rPr>
          <w:rFonts w:ascii="Arial" w:hAnsi="Arial" w:cs="Arial"/>
        </w:rPr>
        <w:t>. Kendall Hunt</w:t>
      </w:r>
      <w:r w:rsidR="00F2565B">
        <w:rPr>
          <w:rFonts w:ascii="Arial" w:hAnsi="Arial" w:cs="Arial"/>
        </w:rPr>
        <w:t xml:space="preserve"> </w:t>
      </w:r>
      <w:r w:rsidR="00F2565B" w:rsidRPr="00F2565B">
        <w:rPr>
          <w:rFonts w:ascii="Arial" w:hAnsi="Arial" w:cs="Arial"/>
        </w:rPr>
        <w:t xml:space="preserve"> </w:t>
      </w:r>
    </w:p>
    <w:p w14:paraId="56F77451" w14:textId="5B0E0596" w:rsidR="00C92A09" w:rsidRPr="00F0430B" w:rsidRDefault="00941F3B" w:rsidP="00C92A09">
      <w:pPr>
        <w:rPr>
          <w:rFonts w:ascii="Arial" w:hAnsi="Arial" w:cs="Arial"/>
        </w:rPr>
      </w:pPr>
      <w:r>
        <w:rPr>
          <w:rFonts w:ascii="Arial" w:hAnsi="Arial" w:cs="Arial"/>
        </w:rPr>
        <w:t xml:space="preserve">ISBN: </w:t>
      </w:r>
      <w:r w:rsidR="00F2565B" w:rsidRPr="00F2565B">
        <w:rPr>
          <w:rFonts w:ascii="Arial" w:hAnsi="Arial" w:cs="Arial"/>
        </w:rPr>
        <w:t>978-1524905620</w:t>
      </w:r>
    </w:p>
    <w:p w14:paraId="3058E057" w14:textId="728C2B4B" w:rsidR="00C92A09" w:rsidRPr="00EF4CD9" w:rsidRDefault="00212496" w:rsidP="00C92A09">
      <w:pPr>
        <w:rPr>
          <w:rFonts w:ascii="Arial" w:hAnsi="Arial" w:cs="Arial"/>
        </w:rPr>
      </w:pPr>
      <w:hyperlink r:id="rId7" w:history="1">
        <w:r w:rsidR="003B087A" w:rsidRPr="003B087A">
          <w:rPr>
            <w:rStyle w:val="Hyperlink"/>
            <w:rFonts w:ascii="Arial" w:hAnsi="Arial" w:cs="Arial"/>
          </w:rPr>
          <w:t>https://k12.kendallhunt.com/product/basic-reading-inventory-kindergarten-through-grade-twelve-and-early-literacy-assessments</w:t>
        </w:r>
      </w:hyperlink>
    </w:p>
    <w:p w14:paraId="55EC42D6" w14:textId="77777777" w:rsidR="00405613" w:rsidRPr="00EF4CD9" w:rsidRDefault="00405613" w:rsidP="00405613">
      <w:pPr>
        <w:rPr>
          <w:rFonts w:ascii="Arial" w:hAnsi="Arial" w:cs="Arial"/>
        </w:rPr>
      </w:pPr>
    </w:p>
    <w:p w14:paraId="63CCF83D" w14:textId="77777777" w:rsidR="00405613" w:rsidRDefault="00405613" w:rsidP="00405613">
      <w:pPr>
        <w:rPr>
          <w:rFonts w:ascii="Arial" w:hAnsi="Arial" w:cs="Arial"/>
        </w:rPr>
      </w:pPr>
      <w:r w:rsidRPr="00405613">
        <w:rPr>
          <w:rFonts w:ascii="Arial" w:hAnsi="Arial" w:cs="Arial"/>
          <w:b/>
          <w:bCs/>
          <w:iCs/>
        </w:rPr>
        <w:t>Free Course Material</w:t>
      </w:r>
      <w:r w:rsidRPr="00EF4CD9">
        <w:rPr>
          <w:rFonts w:ascii="Arial" w:hAnsi="Arial" w:cs="Arial"/>
        </w:rPr>
        <w:t xml:space="preserve">: </w:t>
      </w:r>
      <w:r>
        <w:rPr>
          <w:rFonts w:ascii="Arial" w:hAnsi="Arial" w:cs="Arial"/>
        </w:rPr>
        <w:t xml:space="preserve">You should already have the </w:t>
      </w:r>
      <w:r>
        <w:rPr>
          <w:rFonts w:ascii="Arial" w:hAnsi="Arial" w:cs="Arial"/>
          <w:i/>
          <w:iCs/>
        </w:rPr>
        <w:t>Rules of Unified English Braille</w:t>
      </w:r>
      <w:r>
        <w:rPr>
          <w:rFonts w:ascii="Arial" w:hAnsi="Arial" w:cs="Arial"/>
        </w:rPr>
        <w:t xml:space="preserve"> and the </w:t>
      </w:r>
      <w:r>
        <w:rPr>
          <w:rFonts w:ascii="Arial" w:hAnsi="Arial" w:cs="Arial"/>
          <w:i/>
          <w:iCs/>
        </w:rPr>
        <w:t>Guidelines for Technical Material</w:t>
      </w:r>
      <w:r>
        <w:rPr>
          <w:rFonts w:ascii="Arial" w:hAnsi="Arial" w:cs="Arial"/>
        </w:rPr>
        <w:t xml:space="preserve"> books from your braille course. These are free downloads from </w:t>
      </w:r>
      <w:hyperlink r:id="rId8" w:history="1">
        <w:r w:rsidRPr="00562AF9">
          <w:rPr>
            <w:rStyle w:val="Hyperlink"/>
            <w:rFonts w:ascii="Arial" w:hAnsi="Arial" w:cs="Arial"/>
          </w:rPr>
          <w:t>www.iceb.org</w:t>
        </w:r>
      </w:hyperlink>
    </w:p>
    <w:p w14:paraId="47932200" w14:textId="77777777" w:rsidR="00405613" w:rsidRDefault="00405613" w:rsidP="00C92A09">
      <w:pPr>
        <w:rPr>
          <w:rFonts w:ascii="Arial" w:hAnsi="Arial" w:cs="Arial"/>
          <w:u w:val="single"/>
        </w:rPr>
      </w:pPr>
    </w:p>
    <w:p w14:paraId="5CA3252C" w14:textId="6CDBCEA3" w:rsidR="00C92A09" w:rsidRPr="00941EFF" w:rsidRDefault="00C92A09" w:rsidP="00C92A09">
      <w:pPr>
        <w:rPr>
          <w:rFonts w:ascii="Arial" w:hAnsi="Arial" w:cs="Arial"/>
          <w:u w:val="single"/>
        </w:rPr>
      </w:pPr>
      <w:r>
        <w:rPr>
          <w:rFonts w:ascii="Arial" w:hAnsi="Arial" w:cs="Arial"/>
          <w:u w:val="single"/>
        </w:rPr>
        <w:t xml:space="preserve">Highly </w:t>
      </w:r>
      <w:r w:rsidRPr="00941EFF">
        <w:rPr>
          <w:rFonts w:ascii="Arial" w:hAnsi="Arial" w:cs="Arial"/>
          <w:u w:val="single"/>
        </w:rPr>
        <w:t xml:space="preserve">Recommended: </w:t>
      </w:r>
    </w:p>
    <w:p w14:paraId="7AA7766C" w14:textId="77777777" w:rsidR="00CC0D4D" w:rsidRPr="00CF7023" w:rsidRDefault="00CC0D4D" w:rsidP="00CC0D4D">
      <w:pPr>
        <w:rPr>
          <w:rFonts w:ascii="Arial" w:hAnsi="Arial" w:cs="Arial"/>
          <w:i/>
        </w:rPr>
      </w:pPr>
      <w:r w:rsidRPr="00EF4CD9">
        <w:rPr>
          <w:rFonts w:ascii="Arial" w:hAnsi="Arial" w:cs="Arial"/>
        </w:rPr>
        <w:t xml:space="preserve">• </w:t>
      </w:r>
      <w:proofErr w:type="spellStart"/>
      <w:r w:rsidRPr="00EF4CD9">
        <w:rPr>
          <w:rFonts w:ascii="Arial" w:hAnsi="Arial" w:cs="Arial"/>
        </w:rPr>
        <w:t>Lueck</w:t>
      </w:r>
      <w:proofErr w:type="spellEnd"/>
      <w:r w:rsidRPr="00EF4CD9">
        <w:rPr>
          <w:rFonts w:ascii="Arial" w:hAnsi="Arial" w:cs="Arial"/>
        </w:rPr>
        <w:t xml:space="preserve">, A. H. (Ed.) (2004). </w:t>
      </w:r>
      <w:r w:rsidRPr="00CF7023">
        <w:rPr>
          <w:rFonts w:ascii="Arial" w:hAnsi="Arial" w:cs="Arial"/>
          <w:i/>
        </w:rPr>
        <w:t xml:space="preserve">Functional vision: A practitioner’s guide to evaluation and </w:t>
      </w:r>
    </w:p>
    <w:p w14:paraId="0577068C" w14:textId="54A14379" w:rsidR="00CC0D4D" w:rsidRPr="00EF4CD9" w:rsidRDefault="00CC0D4D" w:rsidP="00CC0D4D">
      <w:pPr>
        <w:rPr>
          <w:rFonts w:ascii="Arial" w:hAnsi="Arial" w:cs="Arial"/>
        </w:rPr>
      </w:pPr>
      <w:r w:rsidRPr="00CF7023">
        <w:rPr>
          <w:rFonts w:ascii="Arial" w:hAnsi="Arial" w:cs="Arial"/>
          <w:i/>
        </w:rPr>
        <w:t>intervention</w:t>
      </w:r>
      <w:r w:rsidRPr="00EF4CD9">
        <w:rPr>
          <w:rFonts w:ascii="Arial" w:hAnsi="Arial" w:cs="Arial"/>
        </w:rPr>
        <w:t xml:space="preserve">. New York: </w:t>
      </w:r>
      <w:r w:rsidR="00405613">
        <w:rPr>
          <w:rFonts w:ascii="Arial" w:hAnsi="Arial" w:cs="Arial"/>
        </w:rPr>
        <w:t>AFB Press</w:t>
      </w:r>
      <w:r w:rsidRPr="00EF4CD9">
        <w:rPr>
          <w:rFonts w:ascii="Arial" w:hAnsi="Arial" w:cs="Arial"/>
        </w:rPr>
        <w:t>.</w:t>
      </w:r>
    </w:p>
    <w:p w14:paraId="0728F90B" w14:textId="77777777" w:rsidR="00C92A09" w:rsidRDefault="00C92A09" w:rsidP="00EF4CD9">
      <w:pPr>
        <w:rPr>
          <w:rFonts w:ascii="Arial" w:hAnsi="Arial" w:cs="Arial"/>
        </w:rPr>
      </w:pPr>
    </w:p>
    <w:p w14:paraId="028896BE" w14:textId="0124E43E" w:rsidR="00320A7E" w:rsidRPr="00EF4CD9" w:rsidRDefault="00C92A09" w:rsidP="00320A7E">
      <w:pPr>
        <w:rPr>
          <w:rFonts w:ascii="Arial" w:hAnsi="Arial" w:cs="Arial"/>
        </w:rPr>
      </w:pPr>
      <w:r>
        <w:rPr>
          <w:rFonts w:ascii="Arial" w:hAnsi="Arial" w:cs="Arial"/>
        </w:rPr>
        <w:t xml:space="preserve">2. </w:t>
      </w:r>
      <w:r w:rsidR="00320A7E">
        <w:rPr>
          <w:rFonts w:ascii="Arial" w:hAnsi="Arial" w:cs="Arial"/>
          <w:b/>
          <w:u w:val="single"/>
        </w:rPr>
        <w:t>Assignments:</w:t>
      </w:r>
      <w:r w:rsidR="000357FB">
        <w:rPr>
          <w:rFonts w:ascii="Arial" w:hAnsi="Arial" w:cs="Arial"/>
        </w:rPr>
        <w:t xml:space="preserve"> </w:t>
      </w:r>
      <w:r w:rsidR="00320A7E">
        <w:rPr>
          <w:rFonts w:ascii="Arial" w:hAnsi="Arial" w:cs="Arial"/>
        </w:rPr>
        <w:t>The course i</w:t>
      </w:r>
      <w:r w:rsidR="00E3624D">
        <w:rPr>
          <w:rFonts w:ascii="Arial" w:hAnsi="Arial" w:cs="Arial"/>
        </w:rPr>
        <w:t xml:space="preserve">ncludes </w:t>
      </w:r>
      <w:proofErr w:type="gramStart"/>
      <w:r w:rsidR="00E3624D">
        <w:rPr>
          <w:rFonts w:ascii="Arial" w:hAnsi="Arial" w:cs="Arial"/>
        </w:rPr>
        <w:t>a number of</w:t>
      </w:r>
      <w:proofErr w:type="gramEnd"/>
      <w:r w:rsidR="00E3624D">
        <w:rPr>
          <w:rFonts w:ascii="Arial" w:hAnsi="Arial" w:cs="Arial"/>
        </w:rPr>
        <w:t xml:space="preserve"> assign</w:t>
      </w:r>
      <w:r w:rsidR="00FE5C04">
        <w:rPr>
          <w:rFonts w:ascii="Arial" w:hAnsi="Arial" w:cs="Arial"/>
        </w:rPr>
        <w:t>ments, such as lesson plans, a caseload</w:t>
      </w:r>
      <w:r w:rsidR="00E3624D">
        <w:rPr>
          <w:rFonts w:ascii="Arial" w:hAnsi="Arial" w:cs="Arial"/>
        </w:rPr>
        <w:t xml:space="preserve"> analysis, a tactile graphics project, </w:t>
      </w:r>
      <w:r w:rsidR="00070E8D">
        <w:rPr>
          <w:rFonts w:ascii="Arial" w:hAnsi="Arial" w:cs="Arial"/>
        </w:rPr>
        <w:t xml:space="preserve">and an LMA project, </w:t>
      </w:r>
      <w:r w:rsidR="00320A7E">
        <w:rPr>
          <w:rFonts w:ascii="Arial" w:hAnsi="Arial" w:cs="Arial"/>
        </w:rPr>
        <w:t>that a</w:t>
      </w:r>
      <w:r w:rsidR="00320A7E" w:rsidRPr="00EF4CD9">
        <w:rPr>
          <w:rFonts w:ascii="Arial" w:hAnsi="Arial" w:cs="Arial"/>
        </w:rPr>
        <w:t>re due by midnight of the assigned day</w:t>
      </w:r>
      <w:r w:rsidR="00AE5698">
        <w:rPr>
          <w:rFonts w:ascii="Arial" w:hAnsi="Arial" w:cs="Arial"/>
        </w:rPr>
        <w:t xml:space="preserve">; </w:t>
      </w:r>
      <w:r w:rsidR="00320A7E" w:rsidRPr="00EF4CD9">
        <w:rPr>
          <w:rFonts w:ascii="Arial" w:hAnsi="Arial" w:cs="Arial"/>
        </w:rPr>
        <w:t>all due dates are posted</w:t>
      </w:r>
      <w:r w:rsidR="006670E7">
        <w:rPr>
          <w:rFonts w:ascii="Arial" w:hAnsi="Arial" w:cs="Arial"/>
        </w:rPr>
        <w:t xml:space="preserve"> in the course assignment chart</w:t>
      </w:r>
      <w:r w:rsidR="00320A7E" w:rsidRPr="00EF4CD9">
        <w:rPr>
          <w:rFonts w:ascii="Arial" w:hAnsi="Arial" w:cs="Arial"/>
        </w:rPr>
        <w:t xml:space="preserve">. Refer to the Assignment Chart that lists all readings, assignments, and due dates. Go to the </w:t>
      </w:r>
      <w:r w:rsidR="00C90693">
        <w:rPr>
          <w:rFonts w:ascii="Arial" w:hAnsi="Arial" w:cs="Arial"/>
        </w:rPr>
        <w:t xml:space="preserve">Assignments folder to find </w:t>
      </w:r>
      <w:r w:rsidR="00320A7E" w:rsidRPr="00EF4CD9">
        <w:rPr>
          <w:rFonts w:ascii="Arial" w:hAnsi="Arial" w:cs="Arial"/>
        </w:rPr>
        <w:t>project requirements</w:t>
      </w:r>
      <w:r w:rsidR="00C90693">
        <w:rPr>
          <w:rFonts w:ascii="Arial" w:hAnsi="Arial" w:cs="Arial"/>
        </w:rPr>
        <w:t xml:space="preserve"> and rubrics</w:t>
      </w:r>
      <w:r w:rsidR="00320A7E" w:rsidRPr="00EF4CD9">
        <w:rPr>
          <w:rFonts w:ascii="Arial" w:hAnsi="Arial" w:cs="Arial"/>
        </w:rPr>
        <w:t xml:space="preserve">. </w:t>
      </w:r>
    </w:p>
    <w:p w14:paraId="4D0BB909" w14:textId="77777777" w:rsidR="00320A7E" w:rsidRPr="00EF4CD9" w:rsidRDefault="00320A7E" w:rsidP="00320A7E">
      <w:pPr>
        <w:rPr>
          <w:rFonts w:ascii="Arial" w:hAnsi="Arial" w:cs="Arial"/>
        </w:rPr>
      </w:pPr>
    </w:p>
    <w:p w14:paraId="7F54BDC4" w14:textId="0C03F651" w:rsidR="00FE5C04" w:rsidRDefault="00320A7E" w:rsidP="00EF4CD9">
      <w:pPr>
        <w:rPr>
          <w:rFonts w:ascii="Arial" w:hAnsi="Arial" w:cs="Arial"/>
        </w:rPr>
      </w:pPr>
      <w:r w:rsidRPr="00EF4CD9">
        <w:rPr>
          <w:rFonts w:ascii="Arial" w:hAnsi="Arial" w:cs="Arial"/>
        </w:rPr>
        <w:t xml:space="preserve">All assignments posted through the </w:t>
      </w:r>
      <w:r w:rsidR="006574D1">
        <w:rPr>
          <w:rFonts w:ascii="Arial" w:hAnsi="Arial" w:cs="Arial"/>
        </w:rPr>
        <w:t xml:space="preserve">appropriate </w:t>
      </w:r>
      <w:r w:rsidRPr="00EF4CD9">
        <w:rPr>
          <w:rFonts w:ascii="Arial" w:hAnsi="Arial" w:cs="Arial"/>
        </w:rPr>
        <w:t xml:space="preserve">Assignment link </w:t>
      </w:r>
      <w:r w:rsidR="006574D1">
        <w:rPr>
          <w:rFonts w:ascii="Arial" w:hAnsi="Arial" w:cs="Arial"/>
        </w:rPr>
        <w:t xml:space="preserve">in </w:t>
      </w:r>
      <w:proofErr w:type="gramStart"/>
      <w:r w:rsidR="006574D1">
        <w:rPr>
          <w:rFonts w:ascii="Arial" w:hAnsi="Arial" w:cs="Arial"/>
        </w:rPr>
        <w:t>Canvas, and</w:t>
      </w:r>
      <w:proofErr w:type="gramEnd"/>
      <w:r w:rsidR="006574D1">
        <w:rPr>
          <w:rFonts w:ascii="Arial" w:hAnsi="Arial" w:cs="Arial"/>
        </w:rPr>
        <w:t xml:space="preserve"> must</w:t>
      </w:r>
      <w:r w:rsidRPr="00EF4CD9">
        <w:rPr>
          <w:rFonts w:ascii="Arial" w:hAnsi="Arial" w:cs="Arial"/>
        </w:rPr>
        <w:t xml:space="preserve"> have your name and assignment title in the HEADER of the paper. Late assignments will be lowered by 10% for each day it is late. Each assignment will include a grading rubric to meet the specific aspects and requirements of the assignment.</w:t>
      </w:r>
    </w:p>
    <w:p w14:paraId="4E33CBEF" w14:textId="77777777" w:rsidR="00FE5C04" w:rsidRPr="00FE5C04" w:rsidRDefault="00FE5C04" w:rsidP="00EF4CD9">
      <w:pPr>
        <w:rPr>
          <w:rFonts w:ascii="Arial" w:hAnsi="Arial" w:cs="Arial"/>
        </w:rPr>
      </w:pPr>
    </w:p>
    <w:p w14:paraId="37B48725" w14:textId="4A2102B4" w:rsidR="00153728" w:rsidRPr="00FE5C04" w:rsidRDefault="00153728" w:rsidP="00EF4CD9">
      <w:pPr>
        <w:rPr>
          <w:rFonts w:ascii="Arial" w:hAnsi="Arial" w:cs="Arial"/>
        </w:rPr>
      </w:pPr>
      <w:r w:rsidRPr="00FE5C04">
        <w:rPr>
          <w:rFonts w:ascii="Arial" w:hAnsi="Arial" w:cs="Arial"/>
        </w:rPr>
        <w:t xml:space="preserve">It is expected that all work to be typewritten using the style manual, Publication Manual of the American Psychological Association, </w:t>
      </w:r>
      <w:r w:rsidR="00FE5C04" w:rsidRPr="00FE5C04">
        <w:rPr>
          <w:rFonts w:ascii="Arial" w:hAnsi="Arial" w:cs="Arial"/>
          <w:b/>
        </w:rPr>
        <w:t>Seventh Edition</w:t>
      </w:r>
      <w:r w:rsidR="00FE5C04" w:rsidRPr="00FE5C04">
        <w:rPr>
          <w:rFonts w:ascii="Arial" w:hAnsi="Arial" w:cs="Arial"/>
        </w:rPr>
        <w:t xml:space="preserve"> (the </w:t>
      </w:r>
      <w:r w:rsidR="000D3DB7">
        <w:rPr>
          <w:rFonts w:ascii="Arial" w:hAnsi="Arial" w:cs="Arial"/>
        </w:rPr>
        <w:t>latest</w:t>
      </w:r>
      <w:r w:rsidR="00FE5C04" w:rsidRPr="00FE5C04">
        <w:rPr>
          <w:rFonts w:ascii="Arial" w:hAnsi="Arial" w:cs="Arial"/>
        </w:rPr>
        <w:t xml:space="preserve"> edition published in 2019</w:t>
      </w:r>
      <w:r w:rsidRPr="00FE5C04">
        <w:rPr>
          <w:rFonts w:ascii="Arial" w:hAnsi="Arial" w:cs="Arial"/>
        </w:rPr>
        <w:t xml:space="preserve">). Washington, DC: American Psychological Association. If you are unfamiliar with APA, go to: </w:t>
      </w:r>
      <w:hyperlink r:id="rId9" w:history="1">
        <w:r w:rsidR="000357FB" w:rsidRPr="00FE5C04">
          <w:rPr>
            <w:rStyle w:val="Hyperlink"/>
            <w:rFonts w:ascii="Arial" w:hAnsi="Arial" w:cs="Arial"/>
          </w:rPr>
          <w:t>http://www.apastyle.org/index.aspx</w:t>
        </w:r>
      </w:hyperlink>
      <w:r w:rsidR="000357FB" w:rsidRPr="00FE5C04">
        <w:rPr>
          <w:rFonts w:ascii="Arial" w:hAnsi="Arial" w:cs="Arial"/>
        </w:rPr>
        <w:t xml:space="preserve"> </w:t>
      </w:r>
      <w:r w:rsidRPr="00FE5C04">
        <w:rPr>
          <w:rFonts w:ascii="Arial" w:hAnsi="Arial" w:cs="Arial"/>
        </w:rPr>
        <w:t xml:space="preserve">to find helpful links such as The Basics of APA Style tutorial and a few examples in the Frequently Asked Questions (FAQ) section. </w:t>
      </w:r>
      <w:r w:rsidR="00C92A09" w:rsidRPr="00FE5C04">
        <w:rPr>
          <w:rFonts w:ascii="Arial" w:hAnsi="Arial" w:cs="Arial"/>
        </w:rPr>
        <w:t>Of course, it</w:t>
      </w:r>
      <w:r w:rsidRPr="00FE5C04">
        <w:rPr>
          <w:rFonts w:ascii="Arial" w:hAnsi="Arial" w:cs="Arial"/>
        </w:rPr>
        <w:t xml:space="preserve"> is expected that students will use correct style, grammar, and spelling. </w:t>
      </w:r>
    </w:p>
    <w:p w14:paraId="23B17454" w14:textId="77777777" w:rsidR="00153728" w:rsidRPr="00FE5C04" w:rsidRDefault="00153728" w:rsidP="00EF4CD9">
      <w:pPr>
        <w:rPr>
          <w:rFonts w:ascii="Arial" w:hAnsi="Arial" w:cs="Arial"/>
        </w:rPr>
      </w:pPr>
    </w:p>
    <w:p w14:paraId="3C8686B7" w14:textId="0127E59A" w:rsidR="007C1EEA" w:rsidRPr="00FE5C04" w:rsidRDefault="00153728" w:rsidP="00DD6AED">
      <w:pPr>
        <w:ind w:firstLine="720"/>
        <w:rPr>
          <w:rFonts w:ascii="Arial" w:hAnsi="Arial" w:cs="Arial"/>
        </w:rPr>
      </w:pPr>
      <w:r w:rsidRPr="00FE5C04">
        <w:rPr>
          <w:rFonts w:ascii="Arial" w:hAnsi="Arial" w:cs="Arial"/>
        </w:rPr>
        <w:t>3</w:t>
      </w:r>
      <w:r w:rsidRPr="00FE5C04">
        <w:rPr>
          <w:rFonts w:ascii="Arial" w:hAnsi="Arial" w:cs="Arial"/>
          <w:b/>
        </w:rPr>
        <w:t xml:space="preserve">. </w:t>
      </w:r>
      <w:r w:rsidRPr="00FE5C04">
        <w:rPr>
          <w:rFonts w:ascii="Arial" w:hAnsi="Arial" w:cs="Arial"/>
          <w:b/>
          <w:u w:val="single"/>
        </w:rPr>
        <w:t>Discussion Board/Course Communication</w:t>
      </w:r>
      <w:r w:rsidRPr="00FE5C04">
        <w:rPr>
          <w:rFonts w:ascii="Arial" w:hAnsi="Arial" w:cs="Arial"/>
        </w:rPr>
        <w:t xml:space="preserve">: </w:t>
      </w:r>
      <w:r w:rsidR="007C1EEA" w:rsidRPr="00FE5C04">
        <w:rPr>
          <w:rFonts w:ascii="Arial" w:eastAsia="Cambria" w:hAnsi="Arial" w:cs="Arial"/>
        </w:rPr>
        <w:t>Your posts in the discussion board count as your "in class" participation</w:t>
      </w:r>
      <w:r w:rsidR="007C1EEA" w:rsidRPr="00FE5C04">
        <w:rPr>
          <w:rFonts w:ascii="Arial" w:eastAsia="Cambria" w:hAnsi="Arial" w:cs="Arial"/>
          <w:b/>
        </w:rPr>
        <w:t xml:space="preserve">. Your posts will be evaluated on </w:t>
      </w:r>
      <w:r w:rsidR="00924DDB">
        <w:rPr>
          <w:rFonts w:ascii="Arial" w:eastAsia="Cambria" w:hAnsi="Arial" w:cs="Arial"/>
          <w:b/>
        </w:rPr>
        <w:t>the</w:t>
      </w:r>
      <w:r w:rsidR="007C1EEA" w:rsidRPr="00FE5C04">
        <w:rPr>
          <w:rFonts w:ascii="Arial" w:eastAsia="Cambria" w:hAnsi="Arial" w:cs="Arial"/>
          <w:b/>
        </w:rPr>
        <w:t xml:space="preserve"> quality of your original posts, quality of your responses to peers, and the frequency and clarity of your posts </w:t>
      </w:r>
      <w:r w:rsidR="007C1EEA" w:rsidRPr="00FE5C04">
        <w:rPr>
          <w:rFonts w:ascii="Arial" w:eastAsia="Cambria" w:hAnsi="Arial" w:cs="Arial"/>
          <w:b/>
          <w:u w:val="single"/>
        </w:rPr>
        <w:t>over the course of the week</w:t>
      </w:r>
      <w:r w:rsidR="007C1EEA" w:rsidRPr="00FE5C04">
        <w:rPr>
          <w:rFonts w:ascii="Arial" w:eastAsia="Cambria" w:hAnsi="Arial" w:cs="Arial"/>
          <w:b/>
        </w:rPr>
        <w:t>.</w:t>
      </w:r>
      <w:r w:rsidR="007C1EEA" w:rsidRPr="00FE5C04">
        <w:rPr>
          <w:rFonts w:ascii="Arial" w:eastAsia="Cambria" w:hAnsi="Arial" w:cs="Arial"/>
        </w:rPr>
        <w:t xml:space="preserve"> </w:t>
      </w:r>
      <w:r w:rsidR="00DD6AED" w:rsidRPr="00FE5C04">
        <w:rPr>
          <w:rFonts w:ascii="Arial" w:hAnsi="Arial" w:cs="Arial"/>
        </w:rPr>
        <w:t>See the rubric posted in the Assignments folder.</w:t>
      </w:r>
    </w:p>
    <w:p w14:paraId="4C9D3380" w14:textId="4A9590D2" w:rsidR="00153728" w:rsidRPr="00EF4CD9" w:rsidRDefault="00153728" w:rsidP="000124CF">
      <w:pPr>
        <w:ind w:firstLine="720"/>
        <w:rPr>
          <w:rFonts w:ascii="Arial" w:hAnsi="Arial" w:cs="Arial"/>
        </w:rPr>
      </w:pPr>
      <w:r w:rsidRPr="00FE5C04">
        <w:rPr>
          <w:rFonts w:ascii="Arial" w:hAnsi="Arial" w:cs="Arial"/>
        </w:rPr>
        <w:t xml:space="preserve">It is expected that students will participate on discussion boards, online chats </w:t>
      </w:r>
      <w:r w:rsidR="00142DCF" w:rsidRPr="00FE5C04">
        <w:rPr>
          <w:rFonts w:ascii="Arial" w:hAnsi="Arial" w:cs="Arial"/>
        </w:rPr>
        <w:t>(if</w:t>
      </w:r>
      <w:r w:rsidRPr="00FE5C04">
        <w:rPr>
          <w:rFonts w:ascii="Arial" w:hAnsi="Arial" w:cs="Arial"/>
        </w:rPr>
        <w:t xml:space="preserve"> scheduled</w:t>
      </w:r>
      <w:r w:rsidR="00142DCF" w:rsidRPr="00FE5C04">
        <w:rPr>
          <w:rFonts w:ascii="Arial" w:hAnsi="Arial" w:cs="Arial"/>
        </w:rPr>
        <w:t>)</w:t>
      </w:r>
      <w:r w:rsidRPr="00FE5C04">
        <w:rPr>
          <w:rFonts w:ascii="Arial" w:hAnsi="Arial" w:cs="Arial"/>
        </w:rPr>
        <w:t>, and email</w:t>
      </w:r>
      <w:r w:rsidR="00142DCF" w:rsidRPr="00FE5C04">
        <w:rPr>
          <w:rFonts w:ascii="Arial" w:hAnsi="Arial" w:cs="Arial"/>
        </w:rPr>
        <w:t xml:space="preserve"> communication</w:t>
      </w:r>
      <w:r w:rsidRPr="00FE5C04">
        <w:rPr>
          <w:rFonts w:ascii="Arial" w:hAnsi="Arial" w:cs="Arial"/>
        </w:rPr>
        <w:t>. Email (through your Pitt email account ONLY) and discussion board postings are the primary</w:t>
      </w:r>
      <w:r w:rsidR="00EF4CD9" w:rsidRPr="00FE5C04">
        <w:rPr>
          <w:rFonts w:ascii="Arial" w:hAnsi="Arial" w:cs="Arial"/>
        </w:rPr>
        <w:t xml:space="preserve"> ways of co</w:t>
      </w:r>
      <w:r w:rsidR="00EF4CD9">
        <w:rPr>
          <w:rFonts w:ascii="Arial" w:hAnsi="Arial" w:cs="Arial"/>
        </w:rPr>
        <w:t xml:space="preserve">mmunicating with the </w:t>
      </w:r>
      <w:r w:rsidRPr="00EF4CD9">
        <w:rPr>
          <w:rFonts w:ascii="Arial" w:hAnsi="Arial" w:cs="Arial"/>
        </w:rPr>
        <w:t>instructor and are encouraged. All weekly postings on the discussion board should be appropriate, thoughtful, and reflective contributions to the posed topic. Weekly points are assigned to the discussion board so remembering to contribute to the ongoing conversations is your responsibility. Your initial discussion board postings should be made during the week (</w:t>
      </w:r>
      <w:r w:rsidR="00142DCF">
        <w:rPr>
          <w:rFonts w:ascii="Arial" w:hAnsi="Arial" w:cs="Arial"/>
        </w:rPr>
        <w:t>with the first one between Monday-Wednesday</w:t>
      </w:r>
      <w:r w:rsidRPr="00EF4CD9">
        <w:rPr>
          <w:rFonts w:ascii="Arial" w:hAnsi="Arial" w:cs="Arial"/>
        </w:rPr>
        <w:t>)</w:t>
      </w:r>
      <w:r w:rsidR="00142DCF">
        <w:rPr>
          <w:rFonts w:ascii="Arial" w:hAnsi="Arial" w:cs="Arial"/>
        </w:rPr>
        <w:t>, with postings throughout the week</w:t>
      </w:r>
      <w:r w:rsidRPr="00EF4CD9">
        <w:rPr>
          <w:rFonts w:ascii="Arial" w:hAnsi="Arial" w:cs="Arial"/>
        </w:rPr>
        <w:t xml:space="preserve"> </w:t>
      </w:r>
      <w:r w:rsidR="00142DCF">
        <w:rPr>
          <w:rFonts w:ascii="Arial" w:hAnsi="Arial" w:cs="Arial"/>
        </w:rPr>
        <w:t>and</w:t>
      </w:r>
      <w:r w:rsidRPr="00EF4CD9">
        <w:rPr>
          <w:rFonts w:ascii="Arial" w:hAnsi="Arial" w:cs="Arial"/>
        </w:rPr>
        <w:t xml:space="preserve"> the final deadline </w:t>
      </w:r>
      <w:r w:rsidR="00142DCF">
        <w:rPr>
          <w:rFonts w:ascii="Arial" w:hAnsi="Arial" w:cs="Arial"/>
        </w:rPr>
        <w:t xml:space="preserve">of midnight Sunday </w:t>
      </w:r>
      <w:r w:rsidRPr="00EF4CD9">
        <w:rPr>
          <w:rFonts w:ascii="Arial" w:hAnsi="Arial" w:cs="Arial"/>
        </w:rPr>
        <w:t xml:space="preserve">the week of the unit. Discussion boards coincide with the week’s material. NOTE: A student who consistently posts initial responses toward the end of weekly deadlines is subject to a reduction of points at the instructor’s discretion. </w:t>
      </w:r>
    </w:p>
    <w:p w14:paraId="145DB03A" w14:textId="77777777" w:rsidR="00153728" w:rsidRPr="00EF4CD9" w:rsidRDefault="00153728" w:rsidP="00EF4CD9">
      <w:pPr>
        <w:rPr>
          <w:rFonts w:ascii="Arial" w:hAnsi="Arial" w:cs="Arial"/>
        </w:rPr>
      </w:pPr>
    </w:p>
    <w:p w14:paraId="02AAB5B5" w14:textId="325A70F0" w:rsidR="00153728" w:rsidRPr="00EF4CD9" w:rsidRDefault="00153728" w:rsidP="00EF4CD9">
      <w:pPr>
        <w:rPr>
          <w:rFonts w:ascii="Arial" w:hAnsi="Arial" w:cs="Arial"/>
        </w:rPr>
      </w:pPr>
      <w:r w:rsidRPr="00EF4CD9">
        <w:rPr>
          <w:rFonts w:ascii="Arial" w:hAnsi="Arial" w:cs="Arial"/>
        </w:rPr>
        <w:t>4</w:t>
      </w:r>
      <w:r w:rsidRPr="00C2675A">
        <w:rPr>
          <w:rFonts w:ascii="Arial" w:hAnsi="Arial" w:cs="Arial"/>
          <w:b/>
          <w:u w:val="single"/>
        </w:rPr>
        <w:t xml:space="preserve">. </w:t>
      </w:r>
      <w:r w:rsidR="00C2675A" w:rsidRPr="00C2675A">
        <w:rPr>
          <w:rFonts w:ascii="Arial" w:hAnsi="Arial" w:cs="Arial"/>
          <w:b/>
          <w:u w:val="single"/>
        </w:rPr>
        <w:t>Email:</w:t>
      </w:r>
      <w:r w:rsidR="00C2675A">
        <w:rPr>
          <w:rFonts w:ascii="Arial" w:hAnsi="Arial" w:cs="Arial"/>
        </w:rPr>
        <w:t xml:space="preserve"> </w:t>
      </w:r>
      <w:r w:rsidRPr="00EF4CD9">
        <w:rPr>
          <w:rFonts w:ascii="Arial" w:hAnsi="Arial" w:cs="Arial"/>
        </w:rPr>
        <w:t xml:space="preserve">It is expected that students will check their Pitt email accounts and post questions regularly during the week. Likewise, the instructor will check email and the discussion board and will </w:t>
      </w:r>
      <w:r w:rsidR="001222D7">
        <w:rPr>
          <w:rFonts w:ascii="Arial" w:hAnsi="Arial" w:cs="Arial"/>
        </w:rPr>
        <w:t xml:space="preserve">notify you if </w:t>
      </w:r>
      <w:r w:rsidRPr="00EF4CD9">
        <w:rPr>
          <w:rFonts w:ascii="Arial" w:hAnsi="Arial" w:cs="Arial"/>
        </w:rPr>
        <w:t xml:space="preserve">he will be out of town or not available. </w:t>
      </w:r>
    </w:p>
    <w:p w14:paraId="6A098A43" w14:textId="77777777" w:rsidR="00153728" w:rsidRPr="00EF4CD9" w:rsidRDefault="00153728" w:rsidP="00EF4CD9">
      <w:pPr>
        <w:rPr>
          <w:rFonts w:ascii="Arial" w:hAnsi="Arial" w:cs="Arial"/>
        </w:rPr>
      </w:pPr>
    </w:p>
    <w:p w14:paraId="3532E1A6" w14:textId="2AF7F672" w:rsidR="00153728" w:rsidRPr="00EF4CD9" w:rsidRDefault="00153728" w:rsidP="00CF7023">
      <w:pPr>
        <w:rPr>
          <w:rFonts w:ascii="Arial" w:hAnsi="Arial" w:cs="Arial"/>
        </w:rPr>
      </w:pPr>
      <w:r w:rsidRPr="00EF4CD9">
        <w:rPr>
          <w:rFonts w:ascii="Arial" w:hAnsi="Arial" w:cs="Arial"/>
        </w:rPr>
        <w:t xml:space="preserve">5. </w:t>
      </w:r>
      <w:r w:rsidRPr="00E64A5F">
        <w:rPr>
          <w:rFonts w:ascii="Arial" w:hAnsi="Arial" w:cs="Arial"/>
          <w:b/>
          <w:u w:val="single"/>
        </w:rPr>
        <w:t>Availability of Instructor</w:t>
      </w:r>
      <w:r w:rsidRPr="00EF4CD9">
        <w:rPr>
          <w:rFonts w:ascii="Arial" w:hAnsi="Arial" w:cs="Arial"/>
        </w:rPr>
        <w:t xml:space="preserve">: The instructor will hold “office-hours” </w:t>
      </w:r>
      <w:r w:rsidR="00CF7023">
        <w:rPr>
          <w:rFonts w:ascii="Arial" w:hAnsi="Arial" w:cs="Arial"/>
        </w:rPr>
        <w:t>as needed on a request basis</w:t>
      </w:r>
      <w:r w:rsidRPr="00EF4CD9">
        <w:rPr>
          <w:rFonts w:ascii="Arial" w:hAnsi="Arial" w:cs="Arial"/>
        </w:rPr>
        <w:t>. The instructor can be reached by email</w:t>
      </w:r>
      <w:r w:rsidR="00334AE3">
        <w:rPr>
          <w:rFonts w:ascii="Arial" w:hAnsi="Arial" w:cs="Arial"/>
        </w:rPr>
        <w:t xml:space="preserve"> (fmd22</w:t>
      </w:r>
      <w:r w:rsidR="00490016">
        <w:rPr>
          <w:rFonts w:ascii="Arial" w:hAnsi="Arial" w:cs="Arial"/>
        </w:rPr>
        <w:t>@pitt.edu)</w:t>
      </w:r>
      <w:r w:rsidRPr="00EF4CD9">
        <w:rPr>
          <w:rFonts w:ascii="Arial" w:hAnsi="Arial" w:cs="Arial"/>
        </w:rPr>
        <w:t xml:space="preserve"> or </w:t>
      </w:r>
      <w:r w:rsidR="00334AE3">
        <w:rPr>
          <w:rFonts w:ascii="Arial" w:hAnsi="Arial" w:cs="Arial"/>
        </w:rPr>
        <w:t>office</w:t>
      </w:r>
      <w:r w:rsidRPr="00EF4CD9">
        <w:rPr>
          <w:rFonts w:ascii="Arial" w:hAnsi="Arial" w:cs="Arial"/>
        </w:rPr>
        <w:t xml:space="preserve"> phone</w:t>
      </w:r>
      <w:r w:rsidR="00490016">
        <w:rPr>
          <w:rFonts w:ascii="Arial" w:hAnsi="Arial" w:cs="Arial"/>
        </w:rPr>
        <w:t xml:space="preserve"> (</w:t>
      </w:r>
      <w:r w:rsidR="00334AE3">
        <w:rPr>
          <w:rFonts w:ascii="Arial" w:hAnsi="Arial" w:cs="Arial"/>
        </w:rPr>
        <w:t>412-648-7329</w:t>
      </w:r>
      <w:r w:rsidR="00490016">
        <w:rPr>
          <w:rFonts w:ascii="Arial" w:hAnsi="Arial" w:cs="Arial"/>
        </w:rPr>
        <w:t>)</w:t>
      </w:r>
      <w:r w:rsidR="001222D7">
        <w:rPr>
          <w:rFonts w:ascii="Arial" w:hAnsi="Arial" w:cs="Arial"/>
        </w:rPr>
        <w:t xml:space="preserve">. </w:t>
      </w:r>
      <w:r w:rsidR="00334AE3">
        <w:rPr>
          <w:rFonts w:ascii="Arial" w:hAnsi="Arial" w:cs="Arial"/>
        </w:rPr>
        <w:t>I</w:t>
      </w:r>
      <w:r w:rsidR="00CF7023">
        <w:rPr>
          <w:rFonts w:ascii="Arial" w:hAnsi="Arial" w:cs="Arial"/>
        </w:rPr>
        <w:t xml:space="preserve"> </w:t>
      </w:r>
      <w:r w:rsidRPr="00EF4CD9">
        <w:rPr>
          <w:rFonts w:ascii="Arial" w:hAnsi="Arial" w:cs="Arial"/>
        </w:rPr>
        <w:t xml:space="preserve">will </w:t>
      </w:r>
      <w:r w:rsidR="00CF7023">
        <w:rPr>
          <w:rFonts w:ascii="Arial" w:hAnsi="Arial" w:cs="Arial"/>
        </w:rPr>
        <w:t xml:space="preserve">attempt to </w:t>
      </w:r>
      <w:r w:rsidRPr="00EF4CD9">
        <w:rPr>
          <w:rFonts w:ascii="Arial" w:hAnsi="Arial" w:cs="Arial"/>
        </w:rPr>
        <w:t>respond</w:t>
      </w:r>
      <w:r w:rsidR="00334AE3">
        <w:rPr>
          <w:rFonts w:ascii="Arial" w:hAnsi="Arial" w:cs="Arial"/>
        </w:rPr>
        <w:t xml:space="preserve"> to e-mails </w:t>
      </w:r>
      <w:r w:rsidR="00CF7023">
        <w:rPr>
          <w:rFonts w:ascii="Arial" w:hAnsi="Arial" w:cs="Arial"/>
        </w:rPr>
        <w:t>and</w:t>
      </w:r>
      <w:r w:rsidRPr="00EF4CD9">
        <w:rPr>
          <w:rFonts w:ascii="Arial" w:hAnsi="Arial" w:cs="Arial"/>
        </w:rPr>
        <w:t xml:space="preserve"> questions within 48 hours. </w:t>
      </w:r>
      <w:r w:rsidR="00CF7023">
        <w:rPr>
          <w:rFonts w:ascii="Arial" w:hAnsi="Arial" w:cs="Arial"/>
        </w:rPr>
        <w:t xml:space="preserve">If you do not hear back from </w:t>
      </w:r>
      <w:r w:rsidR="00334AE3">
        <w:rPr>
          <w:rFonts w:ascii="Arial" w:hAnsi="Arial" w:cs="Arial"/>
        </w:rPr>
        <w:t>me</w:t>
      </w:r>
      <w:r w:rsidR="00CF7023">
        <w:rPr>
          <w:rFonts w:ascii="Arial" w:hAnsi="Arial" w:cs="Arial"/>
        </w:rPr>
        <w:t>, please reach out again</w:t>
      </w:r>
      <w:r w:rsidR="00334AE3">
        <w:rPr>
          <w:rFonts w:ascii="Arial" w:hAnsi="Arial" w:cs="Arial"/>
        </w:rPr>
        <w:t xml:space="preserve">, as </w:t>
      </w:r>
      <w:r w:rsidR="006574D1">
        <w:rPr>
          <w:rFonts w:ascii="Arial" w:hAnsi="Arial" w:cs="Arial"/>
        </w:rPr>
        <w:t>my email In box gets very full</w:t>
      </w:r>
      <w:r w:rsidR="00CF7023">
        <w:rPr>
          <w:rFonts w:ascii="Arial" w:hAnsi="Arial" w:cs="Arial"/>
        </w:rPr>
        <w:t xml:space="preserve">. </w:t>
      </w:r>
    </w:p>
    <w:p w14:paraId="7C076E26" w14:textId="77777777" w:rsidR="00153728" w:rsidRPr="00EF4CD9" w:rsidRDefault="00153728" w:rsidP="00EF4CD9">
      <w:pPr>
        <w:rPr>
          <w:rFonts w:ascii="Arial" w:hAnsi="Arial" w:cs="Arial"/>
        </w:rPr>
      </w:pPr>
    </w:p>
    <w:p w14:paraId="3DE45826" w14:textId="05EB4662" w:rsidR="00153728" w:rsidRPr="00EF4CD9" w:rsidRDefault="00153728" w:rsidP="00EF4CD9">
      <w:pPr>
        <w:rPr>
          <w:rFonts w:ascii="Arial" w:hAnsi="Arial" w:cs="Arial"/>
        </w:rPr>
      </w:pPr>
      <w:r w:rsidRPr="00E64A5F">
        <w:rPr>
          <w:rFonts w:ascii="Arial" w:hAnsi="Arial" w:cs="Arial"/>
          <w:b/>
          <w:u w:val="single"/>
        </w:rPr>
        <w:t xml:space="preserve">6. </w:t>
      </w:r>
      <w:r w:rsidR="001244A9" w:rsidRPr="00E64A5F">
        <w:rPr>
          <w:rFonts w:ascii="Arial" w:hAnsi="Arial" w:cs="Arial"/>
          <w:b/>
          <w:u w:val="single"/>
        </w:rPr>
        <w:t>"Real Time"</w:t>
      </w:r>
      <w:r w:rsidRPr="00E64A5F">
        <w:rPr>
          <w:rFonts w:ascii="Arial" w:hAnsi="Arial" w:cs="Arial"/>
          <w:b/>
          <w:u w:val="single"/>
        </w:rPr>
        <w:t xml:space="preserve"> </w:t>
      </w:r>
      <w:r w:rsidR="006574D1">
        <w:rPr>
          <w:rFonts w:ascii="Arial" w:hAnsi="Arial" w:cs="Arial"/>
          <w:b/>
          <w:u w:val="single"/>
        </w:rPr>
        <w:t xml:space="preserve">Virtual </w:t>
      </w:r>
      <w:r w:rsidRPr="00E64A5F">
        <w:rPr>
          <w:rFonts w:ascii="Arial" w:hAnsi="Arial" w:cs="Arial"/>
          <w:b/>
          <w:u w:val="single"/>
        </w:rPr>
        <w:t>Workshop</w:t>
      </w:r>
      <w:r w:rsidRPr="00490016">
        <w:rPr>
          <w:rFonts w:ascii="Arial" w:hAnsi="Arial" w:cs="Arial"/>
        </w:rPr>
        <w:t xml:space="preserve">: The workshop for the Education of Children with Visual Impairments II </w:t>
      </w:r>
      <w:r w:rsidR="001244A9">
        <w:rPr>
          <w:rFonts w:ascii="Arial" w:hAnsi="Arial" w:cs="Arial"/>
        </w:rPr>
        <w:t xml:space="preserve">will be virtual, and is scheduled for </w:t>
      </w:r>
      <w:r w:rsidR="000D3DB7">
        <w:rPr>
          <w:rFonts w:ascii="Arial" w:hAnsi="Arial" w:cs="Arial"/>
        </w:rPr>
        <w:t>Saturday, Feb. 13</w:t>
      </w:r>
      <w:r w:rsidR="00142DCF">
        <w:rPr>
          <w:rFonts w:ascii="Arial" w:hAnsi="Arial" w:cs="Arial"/>
        </w:rPr>
        <w:t xml:space="preserve">. </w:t>
      </w:r>
      <w:r w:rsidRPr="00490016">
        <w:rPr>
          <w:rFonts w:ascii="Arial" w:hAnsi="Arial" w:cs="Arial"/>
        </w:rPr>
        <w:t xml:space="preserve">As the workshop nears, </w:t>
      </w:r>
      <w:r w:rsidRPr="00EF4CD9">
        <w:rPr>
          <w:rFonts w:ascii="Arial" w:hAnsi="Arial" w:cs="Arial"/>
        </w:rPr>
        <w:t xml:space="preserve">details will be discussed. The workshop is a course requirement. Not attending will result in a G-grade for the course (incomplete) until a workshop is attended (during the next course offering). </w:t>
      </w:r>
      <w:proofErr w:type="gramStart"/>
      <w:r w:rsidRPr="00EF4CD9">
        <w:rPr>
          <w:rFonts w:ascii="Arial" w:hAnsi="Arial" w:cs="Arial"/>
        </w:rPr>
        <w:t>Plan ahead</w:t>
      </w:r>
      <w:proofErr w:type="gramEnd"/>
      <w:r w:rsidRPr="00EF4CD9">
        <w:rPr>
          <w:rFonts w:ascii="Arial" w:hAnsi="Arial" w:cs="Arial"/>
        </w:rPr>
        <w:t xml:space="preserve"> and save the date! </w:t>
      </w:r>
    </w:p>
    <w:p w14:paraId="2CD21DF1" w14:textId="77777777" w:rsidR="00153728" w:rsidRPr="00EF4CD9" w:rsidRDefault="00153728" w:rsidP="00EF4CD9">
      <w:pPr>
        <w:rPr>
          <w:rFonts w:ascii="Arial" w:hAnsi="Arial" w:cs="Arial"/>
        </w:rPr>
      </w:pPr>
    </w:p>
    <w:p w14:paraId="1387FF25" w14:textId="557AA5AD" w:rsidR="00153728" w:rsidRPr="00EF4CD9" w:rsidRDefault="008A1891" w:rsidP="00EF4CD9">
      <w:pPr>
        <w:rPr>
          <w:rFonts w:ascii="Arial" w:hAnsi="Arial" w:cs="Arial"/>
        </w:rPr>
      </w:pPr>
      <w:r>
        <w:rPr>
          <w:rFonts w:ascii="Arial" w:hAnsi="Arial" w:cs="Arial"/>
        </w:rPr>
        <w:t>7</w:t>
      </w:r>
      <w:r w:rsidR="00153728" w:rsidRPr="00782673">
        <w:rPr>
          <w:rFonts w:ascii="Arial" w:hAnsi="Arial" w:cs="Arial"/>
          <w:b/>
          <w:u w:val="single"/>
        </w:rPr>
        <w:t>. Tests</w:t>
      </w:r>
      <w:r w:rsidR="00153728" w:rsidRPr="00EF4CD9">
        <w:rPr>
          <w:rFonts w:ascii="Arial" w:hAnsi="Arial" w:cs="Arial"/>
        </w:rPr>
        <w:t>: The t</w:t>
      </w:r>
      <w:r w:rsidR="0024373E">
        <w:rPr>
          <w:rFonts w:ascii="Arial" w:hAnsi="Arial" w:cs="Arial"/>
        </w:rPr>
        <w:t>wo</w:t>
      </w:r>
      <w:r w:rsidR="00153728" w:rsidRPr="00EF4CD9">
        <w:rPr>
          <w:rFonts w:ascii="Arial" w:hAnsi="Arial" w:cs="Arial"/>
        </w:rPr>
        <w:t xml:space="preserve"> tests will include content from the Units indicated in the assignment chart. The exams will assess using multiple choice, matching, true/false, and short answer. They are to be taken on your honor without books, </w:t>
      </w:r>
      <w:proofErr w:type="gramStart"/>
      <w:r w:rsidR="00153728" w:rsidRPr="00EF4CD9">
        <w:rPr>
          <w:rFonts w:ascii="Arial" w:hAnsi="Arial" w:cs="Arial"/>
        </w:rPr>
        <w:t>notes</w:t>
      </w:r>
      <w:proofErr w:type="gramEnd"/>
      <w:r w:rsidR="00153728" w:rsidRPr="00EF4CD9">
        <w:rPr>
          <w:rFonts w:ascii="Arial" w:hAnsi="Arial" w:cs="Arial"/>
        </w:rPr>
        <w:t xml:space="preserve"> or other resources. Questions will be generated from posted study guides and will reflect all content presented through the course readings, posted unit material, and discussion board postings. During the assigned week, the test will be </w:t>
      </w:r>
      <w:r w:rsidR="00B277C5">
        <w:rPr>
          <w:rFonts w:ascii="Arial" w:hAnsi="Arial" w:cs="Arial"/>
        </w:rPr>
        <w:t>a</w:t>
      </w:r>
      <w:r w:rsidR="00235CD5">
        <w:rPr>
          <w:rFonts w:ascii="Arial" w:hAnsi="Arial" w:cs="Arial"/>
        </w:rPr>
        <w:t>vailable on Saturday and Sunday</w:t>
      </w:r>
      <w:r w:rsidR="00153728" w:rsidRPr="00EF4CD9">
        <w:rPr>
          <w:rFonts w:ascii="Arial" w:hAnsi="Arial" w:cs="Arial"/>
        </w:rPr>
        <w:t xml:space="preserve"> so you can take it </w:t>
      </w:r>
      <w:r w:rsidR="00235CD5">
        <w:rPr>
          <w:rFonts w:ascii="Arial" w:hAnsi="Arial" w:cs="Arial"/>
        </w:rPr>
        <w:t>either day</w:t>
      </w:r>
      <w:r w:rsidR="00153728" w:rsidRPr="00EF4CD9">
        <w:rPr>
          <w:rFonts w:ascii="Arial" w:hAnsi="Arial" w:cs="Arial"/>
        </w:rPr>
        <w:t>. Each exam will be a 90-minute timed test. Once you open the test and begin, the com</w:t>
      </w:r>
      <w:r w:rsidR="00B277C5">
        <w:rPr>
          <w:rFonts w:ascii="Arial" w:hAnsi="Arial" w:cs="Arial"/>
        </w:rPr>
        <w:t xml:space="preserve">puter clock begins and will </w:t>
      </w:r>
      <w:r w:rsidR="00B277C5">
        <w:rPr>
          <w:rFonts w:ascii="Arial" w:hAnsi="Arial" w:cs="Arial"/>
        </w:rPr>
        <w:lastRenderedPageBreak/>
        <w:t xml:space="preserve">not </w:t>
      </w:r>
      <w:r w:rsidR="00153728" w:rsidRPr="00EF4CD9">
        <w:rPr>
          <w:rFonts w:ascii="Arial" w:hAnsi="Arial" w:cs="Arial"/>
        </w:rPr>
        <w:t xml:space="preserve">let you close to start over. This means that any unmarked or incomplete answers will be marked wrong. Plan accordingly and be prepared to complete the test in its entirety. </w:t>
      </w:r>
    </w:p>
    <w:p w14:paraId="153B642C" w14:textId="77777777" w:rsidR="00153728" w:rsidRDefault="00153728" w:rsidP="00EF4CD9">
      <w:pPr>
        <w:rPr>
          <w:rFonts w:ascii="Arial" w:hAnsi="Arial" w:cs="Arial"/>
        </w:rPr>
      </w:pPr>
    </w:p>
    <w:p w14:paraId="4DE8ED77" w14:textId="77777777" w:rsidR="00E12288" w:rsidRDefault="00E12288" w:rsidP="00E12288">
      <w:pPr>
        <w:rPr>
          <w:rFonts w:ascii="Arial" w:hAnsi="Arial" w:cs="Arial"/>
        </w:rPr>
      </w:pPr>
      <w:r>
        <w:rPr>
          <w:rFonts w:ascii="Arial" w:hAnsi="Arial" w:cs="Arial"/>
          <w:u w:val="single"/>
        </w:rPr>
        <w:t xml:space="preserve">Assignment </w:t>
      </w:r>
      <w:r w:rsidRPr="008E68A3">
        <w:rPr>
          <w:rFonts w:ascii="Arial" w:hAnsi="Arial" w:cs="Arial"/>
          <w:u w:val="single"/>
        </w:rPr>
        <w:t>Grading</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E68A3">
        <w:rPr>
          <w:rFonts w:ascii="Arial" w:hAnsi="Arial" w:cs="Arial"/>
          <w:u w:val="single"/>
        </w:rPr>
        <w:t>Total</w:t>
      </w:r>
      <w:r>
        <w:rPr>
          <w:rFonts w:ascii="Arial" w:hAnsi="Arial" w:cs="Arial"/>
          <w:u w:val="single"/>
        </w:rPr>
        <w:t xml:space="preserve"> pts.</w:t>
      </w:r>
      <w:r>
        <w:rPr>
          <w:rFonts w:ascii="Arial" w:hAnsi="Arial" w:cs="Arial"/>
        </w:rPr>
        <w:tab/>
      </w:r>
      <w:r>
        <w:rPr>
          <w:rFonts w:ascii="Arial" w:hAnsi="Arial" w:cs="Arial"/>
        </w:rPr>
        <w:tab/>
      </w:r>
    </w:p>
    <w:p w14:paraId="7BEAD9D3" w14:textId="3FB893ED" w:rsidR="00E12288" w:rsidRDefault="00E12288" w:rsidP="00E12288">
      <w:pPr>
        <w:rPr>
          <w:rFonts w:ascii="Arial" w:hAnsi="Arial" w:cs="Arial"/>
        </w:rPr>
      </w:pPr>
      <w:r>
        <w:rPr>
          <w:rFonts w:ascii="Arial" w:hAnsi="Arial" w:cs="Arial"/>
        </w:rPr>
        <w:t xml:space="preserve">Discussion Board: </w:t>
      </w:r>
      <w:r w:rsidR="0006775B">
        <w:rPr>
          <w:rFonts w:ascii="Arial" w:hAnsi="Arial" w:cs="Arial"/>
        </w:rPr>
        <w:t>5</w:t>
      </w:r>
      <w:r>
        <w:rPr>
          <w:rFonts w:ascii="Arial" w:hAnsi="Arial" w:cs="Arial"/>
        </w:rPr>
        <w:t xml:space="preserve">@ </w:t>
      </w:r>
      <w:r w:rsidR="0006775B">
        <w:rPr>
          <w:rFonts w:ascii="Arial" w:hAnsi="Arial" w:cs="Arial"/>
        </w:rPr>
        <w:t>10</w:t>
      </w:r>
      <w:r>
        <w:rPr>
          <w:rFonts w:ascii="Arial" w:hAnsi="Arial" w:cs="Arial"/>
        </w:rPr>
        <w:t xml:space="preserve"> pts. each</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5</w:t>
      </w:r>
      <w:r w:rsidR="0006775B">
        <w:rPr>
          <w:rFonts w:ascii="Arial" w:hAnsi="Arial" w:cs="Arial"/>
        </w:rPr>
        <w:t>0</w:t>
      </w:r>
      <w:proofErr w:type="gramEnd"/>
    </w:p>
    <w:p w14:paraId="7BB36D8F" w14:textId="290C7759" w:rsidR="00E12288" w:rsidRDefault="00E12288" w:rsidP="00E12288">
      <w:pPr>
        <w:rPr>
          <w:rFonts w:ascii="Arial" w:hAnsi="Arial" w:cs="Arial"/>
        </w:rPr>
      </w:pPr>
      <w:r>
        <w:rPr>
          <w:rFonts w:ascii="Arial" w:hAnsi="Arial" w:cs="Arial"/>
        </w:rPr>
        <w:t>Saturday workshop (virtual)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3</w:t>
      </w:r>
      <w:r w:rsidR="00465427">
        <w:rPr>
          <w:rFonts w:ascii="Arial" w:hAnsi="Arial" w:cs="Arial"/>
        </w:rPr>
        <w:t>5</w:t>
      </w:r>
      <w:proofErr w:type="gramEnd"/>
    </w:p>
    <w:p w14:paraId="2D7EF52C" w14:textId="77777777" w:rsidR="00E12288" w:rsidRDefault="00E12288" w:rsidP="00E12288">
      <w:pPr>
        <w:rPr>
          <w:rFonts w:ascii="Arial" w:hAnsi="Arial" w:cs="Arial"/>
        </w:rPr>
      </w:pPr>
      <w:r>
        <w:rPr>
          <w:rFonts w:ascii="Arial" w:hAnsi="Arial" w:cs="Arial"/>
        </w:rPr>
        <w:t>LMA project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60</w:t>
      </w:r>
      <w:proofErr w:type="gramEnd"/>
    </w:p>
    <w:p w14:paraId="7A9053F3" w14:textId="01938C1A" w:rsidR="00E12288" w:rsidRDefault="00E12288" w:rsidP="00E12288">
      <w:pPr>
        <w:rPr>
          <w:rFonts w:ascii="Arial" w:hAnsi="Arial" w:cs="Arial"/>
        </w:rPr>
      </w:pPr>
      <w:r>
        <w:rPr>
          <w:rFonts w:ascii="Arial" w:hAnsi="Arial" w:cs="Arial"/>
        </w:rPr>
        <w:t xml:space="preserve">Caseload </w:t>
      </w:r>
      <w:r w:rsidR="00212496">
        <w:rPr>
          <w:rFonts w:ascii="Arial" w:hAnsi="Arial" w:cs="Arial"/>
        </w:rPr>
        <w:t>planning assignment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65427">
        <w:rPr>
          <w:rFonts w:ascii="Arial" w:hAnsi="Arial" w:cs="Arial"/>
        </w:rPr>
        <w:t>20</w:t>
      </w:r>
    </w:p>
    <w:p w14:paraId="0DF18F9C" w14:textId="47183695" w:rsidR="00E12288" w:rsidRDefault="00465427" w:rsidP="00E12288">
      <w:pPr>
        <w:rPr>
          <w:rFonts w:ascii="Arial" w:hAnsi="Arial" w:cs="Arial"/>
        </w:rPr>
      </w:pPr>
      <w:r>
        <w:rPr>
          <w:rFonts w:ascii="Arial" w:hAnsi="Arial" w:cs="Arial"/>
        </w:rPr>
        <w:t>Unit</w:t>
      </w:r>
      <w:r w:rsidR="00E12288">
        <w:rPr>
          <w:rFonts w:ascii="Arial" w:hAnsi="Arial" w:cs="Arial"/>
        </w:rPr>
        <w:t xml:space="preserve"> Plan </w:t>
      </w:r>
      <w:r w:rsidR="00E12288">
        <w:rPr>
          <w:rFonts w:ascii="Arial" w:hAnsi="Arial" w:cs="Arial"/>
        </w:rPr>
        <w:tab/>
      </w:r>
      <w:r w:rsidR="00E12288">
        <w:rPr>
          <w:rFonts w:ascii="Arial" w:hAnsi="Arial" w:cs="Arial"/>
        </w:rPr>
        <w:tab/>
      </w:r>
      <w:r w:rsidR="00E12288">
        <w:rPr>
          <w:rFonts w:ascii="Arial" w:hAnsi="Arial" w:cs="Arial"/>
        </w:rPr>
        <w:tab/>
      </w:r>
      <w:r w:rsidR="00E12288">
        <w:rPr>
          <w:rFonts w:ascii="Arial" w:hAnsi="Arial" w:cs="Arial"/>
        </w:rPr>
        <w:tab/>
      </w:r>
      <w:r w:rsidR="00E12288">
        <w:rPr>
          <w:rFonts w:ascii="Arial" w:hAnsi="Arial" w:cs="Arial"/>
        </w:rPr>
        <w:tab/>
      </w:r>
      <w:r w:rsidR="00E12288">
        <w:rPr>
          <w:rFonts w:ascii="Arial" w:hAnsi="Arial" w:cs="Arial"/>
        </w:rPr>
        <w:tab/>
      </w:r>
      <w:r w:rsidR="00E12288">
        <w:rPr>
          <w:rFonts w:ascii="Arial" w:hAnsi="Arial" w:cs="Arial"/>
        </w:rPr>
        <w:tab/>
      </w:r>
      <w:r w:rsidR="00E12288">
        <w:rPr>
          <w:rFonts w:ascii="Arial" w:hAnsi="Arial" w:cs="Arial"/>
        </w:rPr>
        <w:tab/>
      </w:r>
      <w:proofErr w:type="gramStart"/>
      <w:r w:rsidR="00E12288">
        <w:rPr>
          <w:rFonts w:ascii="Arial" w:hAnsi="Arial" w:cs="Arial"/>
        </w:rPr>
        <w:tab/>
        <w:t xml:space="preserve">  4</w:t>
      </w:r>
      <w:r>
        <w:rPr>
          <w:rFonts w:ascii="Arial" w:hAnsi="Arial" w:cs="Arial"/>
        </w:rPr>
        <w:t>5</w:t>
      </w:r>
      <w:proofErr w:type="gramEnd"/>
    </w:p>
    <w:p w14:paraId="071F10BE" w14:textId="312D19E0" w:rsidR="00E12288" w:rsidRDefault="00E12288" w:rsidP="00E12288">
      <w:pPr>
        <w:rPr>
          <w:rFonts w:ascii="Arial" w:hAnsi="Arial" w:cs="Arial"/>
        </w:rPr>
      </w:pPr>
      <w:r>
        <w:rPr>
          <w:rFonts w:ascii="Arial" w:hAnsi="Arial" w:cs="Arial"/>
        </w:rPr>
        <w:t>Tactile graphic</w:t>
      </w:r>
      <w:r w:rsidR="00C10D8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w:t>
      </w:r>
      <w:r>
        <w:rPr>
          <w:rFonts w:ascii="Arial" w:hAnsi="Arial" w:cs="Arial"/>
        </w:rPr>
        <w:tab/>
      </w:r>
      <w:proofErr w:type="gramEnd"/>
      <w:r>
        <w:rPr>
          <w:rFonts w:ascii="Arial" w:hAnsi="Arial" w:cs="Arial"/>
        </w:rPr>
        <w:t xml:space="preserve">  40</w:t>
      </w:r>
    </w:p>
    <w:p w14:paraId="4DD1FDEC" w14:textId="776CAA06" w:rsidR="00E12288" w:rsidRDefault="00E12288" w:rsidP="00E12288">
      <w:pPr>
        <w:rPr>
          <w:rFonts w:ascii="Arial" w:hAnsi="Arial" w:cs="Arial"/>
        </w:rPr>
      </w:pPr>
      <w:r>
        <w:rPr>
          <w:rFonts w:ascii="Arial" w:hAnsi="Arial" w:cs="Arial"/>
        </w:rPr>
        <w:t>Special Project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w:t>
      </w:r>
      <w:r w:rsidR="00465427">
        <w:rPr>
          <w:rFonts w:ascii="Arial" w:hAnsi="Arial" w:cs="Arial"/>
        </w:rPr>
        <w:t>5</w:t>
      </w:r>
      <w:r>
        <w:rPr>
          <w:rFonts w:ascii="Arial" w:hAnsi="Arial" w:cs="Arial"/>
        </w:rPr>
        <w:t>0</w:t>
      </w:r>
      <w:proofErr w:type="gramEnd"/>
    </w:p>
    <w:p w14:paraId="0C0729B8" w14:textId="77777777" w:rsidR="00E12288" w:rsidRDefault="00E12288" w:rsidP="00E12288">
      <w:pPr>
        <w:rPr>
          <w:rFonts w:ascii="Arial" w:hAnsi="Arial" w:cs="Arial"/>
        </w:rPr>
      </w:pPr>
      <w:r>
        <w:rPr>
          <w:rFonts w:ascii="Arial" w:hAnsi="Arial" w:cs="Arial"/>
        </w:rPr>
        <w:t>Tests, 2@100 pts. each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11885">
        <w:rPr>
          <w:rFonts w:ascii="Arial" w:hAnsi="Arial" w:cs="Arial"/>
          <w:u w:val="single"/>
        </w:rPr>
        <w:t>200</w:t>
      </w:r>
    </w:p>
    <w:p w14:paraId="09D8294D" w14:textId="77777777" w:rsidR="00E12288" w:rsidRPr="00EF4CD9" w:rsidRDefault="00E12288" w:rsidP="00E12288">
      <w:pPr>
        <w:rPr>
          <w:rFonts w:ascii="Arial" w:hAnsi="Arial" w:cs="Arial"/>
        </w:rPr>
      </w:pPr>
    </w:p>
    <w:p w14:paraId="44B51DF4" w14:textId="4047089D" w:rsidR="00E12288" w:rsidRPr="00B061D7" w:rsidRDefault="00E12288" w:rsidP="00E12288">
      <w:pPr>
        <w:rPr>
          <w:rFonts w:ascii="Arial" w:hAnsi="Arial"/>
          <w:b/>
        </w:rPr>
      </w:pPr>
      <w:r>
        <w:rPr>
          <w:rFonts w:ascii="Arial" w:hAnsi="Arial"/>
          <w:b/>
        </w:rPr>
        <w:t>Total Points for Semester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465427">
        <w:rPr>
          <w:rFonts w:ascii="Arial" w:hAnsi="Arial"/>
          <w:b/>
        </w:rPr>
        <w:t>500</w:t>
      </w:r>
      <w:r w:rsidRPr="00B061D7">
        <w:rPr>
          <w:rFonts w:ascii="Arial" w:hAnsi="Arial"/>
          <w:b/>
        </w:rPr>
        <w:t xml:space="preserve"> points</w:t>
      </w:r>
      <w:r w:rsidRPr="00B061D7">
        <w:rPr>
          <w:rFonts w:ascii="Arial" w:hAnsi="Arial"/>
          <w:b/>
        </w:rPr>
        <w:tab/>
      </w:r>
    </w:p>
    <w:p w14:paraId="734AEF35" w14:textId="77777777" w:rsidR="00E12288" w:rsidRDefault="00E12288" w:rsidP="00E12288">
      <w:pPr>
        <w:tabs>
          <w:tab w:val="left" w:pos="4208"/>
        </w:tabs>
        <w:rPr>
          <w:rFonts w:ascii="Arial" w:hAnsi="Arial" w:cs="Arial"/>
          <w:sz w:val="32"/>
          <w:szCs w:val="21"/>
        </w:rPr>
      </w:pPr>
    </w:p>
    <w:p w14:paraId="0F474FCE" w14:textId="77777777" w:rsidR="00611885" w:rsidRPr="00B061D7" w:rsidRDefault="00611885" w:rsidP="00611885">
      <w:pPr>
        <w:rPr>
          <w:rFonts w:ascii="Arial" w:hAnsi="Arial"/>
        </w:rPr>
      </w:pPr>
      <w:r w:rsidRPr="00B061D7">
        <w:rPr>
          <w:rFonts w:ascii="Arial" w:hAnsi="Arial"/>
          <w:b/>
        </w:rPr>
        <w:t xml:space="preserve">Overall Grading </w:t>
      </w:r>
      <w:proofErr w:type="gramStart"/>
      <w:r w:rsidRPr="00B061D7">
        <w:rPr>
          <w:rFonts w:ascii="Arial" w:hAnsi="Arial"/>
          <w:b/>
        </w:rPr>
        <w:t>Scale;</w:t>
      </w:r>
      <w:proofErr w:type="gramEnd"/>
    </w:p>
    <w:p w14:paraId="3DCD5B44" w14:textId="77777777" w:rsidR="00611885" w:rsidRDefault="00611885" w:rsidP="00611885">
      <w:pPr>
        <w:rPr>
          <w:rFonts w:ascii="Arial" w:hAnsi="Arial"/>
        </w:rPr>
      </w:pPr>
      <w:r>
        <w:rPr>
          <w:rFonts w:ascii="Arial" w:hAnsi="Arial"/>
        </w:rPr>
        <w:t>A+</w:t>
      </w:r>
      <w:r>
        <w:rPr>
          <w:rFonts w:ascii="Arial" w:hAnsi="Arial"/>
        </w:rPr>
        <w:tab/>
        <w:t>=</w:t>
      </w:r>
      <w:r>
        <w:rPr>
          <w:rFonts w:ascii="Arial" w:hAnsi="Arial"/>
        </w:rPr>
        <w:tab/>
        <w:t>97-100%</w:t>
      </w:r>
      <w:r>
        <w:rPr>
          <w:rFonts w:ascii="Arial" w:hAnsi="Arial"/>
        </w:rPr>
        <w:tab/>
      </w:r>
      <w:r>
        <w:rPr>
          <w:rFonts w:ascii="Arial" w:hAnsi="Arial"/>
        </w:rPr>
        <w:tab/>
        <w:t>= 485-500</w:t>
      </w:r>
      <w:r w:rsidRPr="00B061D7">
        <w:rPr>
          <w:rFonts w:ascii="Arial" w:hAnsi="Arial"/>
        </w:rPr>
        <w:t xml:space="preserve"> points</w:t>
      </w:r>
    </w:p>
    <w:p w14:paraId="0A3319D8" w14:textId="77777777" w:rsidR="00611885" w:rsidRPr="00B061D7" w:rsidRDefault="00611885" w:rsidP="00611885">
      <w:pPr>
        <w:rPr>
          <w:rFonts w:ascii="Arial" w:hAnsi="Arial"/>
        </w:rPr>
      </w:pPr>
      <w:r>
        <w:rPr>
          <w:rFonts w:ascii="Arial" w:hAnsi="Arial"/>
        </w:rPr>
        <w:t xml:space="preserve">A </w:t>
      </w:r>
      <w:r>
        <w:rPr>
          <w:rFonts w:ascii="Arial" w:hAnsi="Arial"/>
        </w:rPr>
        <w:tab/>
        <w:t>=</w:t>
      </w:r>
      <w:r>
        <w:rPr>
          <w:rFonts w:ascii="Arial" w:hAnsi="Arial"/>
        </w:rPr>
        <w:tab/>
        <w:t>94-96%</w:t>
      </w:r>
      <w:r>
        <w:rPr>
          <w:rFonts w:ascii="Arial" w:hAnsi="Arial"/>
        </w:rPr>
        <w:tab/>
      </w:r>
      <w:r>
        <w:rPr>
          <w:rFonts w:ascii="Arial" w:hAnsi="Arial"/>
        </w:rPr>
        <w:tab/>
        <w:t>= 470-484 points</w:t>
      </w:r>
    </w:p>
    <w:p w14:paraId="65733AA6" w14:textId="77777777" w:rsidR="00611885" w:rsidRPr="00B061D7" w:rsidRDefault="00611885" w:rsidP="00611885">
      <w:pPr>
        <w:rPr>
          <w:rFonts w:ascii="Arial" w:hAnsi="Arial"/>
        </w:rPr>
      </w:pPr>
      <w:r>
        <w:rPr>
          <w:rFonts w:ascii="Arial" w:hAnsi="Arial"/>
        </w:rPr>
        <w:t>A-</w:t>
      </w:r>
      <w:r>
        <w:rPr>
          <w:rFonts w:ascii="Arial" w:hAnsi="Arial"/>
        </w:rPr>
        <w:tab/>
        <w:t>=</w:t>
      </w:r>
      <w:r>
        <w:rPr>
          <w:rFonts w:ascii="Arial" w:hAnsi="Arial"/>
        </w:rPr>
        <w:tab/>
        <w:t>90-93%</w:t>
      </w:r>
      <w:r>
        <w:rPr>
          <w:rFonts w:ascii="Arial" w:hAnsi="Arial"/>
        </w:rPr>
        <w:tab/>
      </w:r>
      <w:r>
        <w:rPr>
          <w:rFonts w:ascii="Arial" w:hAnsi="Arial"/>
        </w:rPr>
        <w:tab/>
        <w:t>= 450-469</w:t>
      </w:r>
      <w:r w:rsidRPr="00B061D7">
        <w:rPr>
          <w:rFonts w:ascii="Arial" w:hAnsi="Arial"/>
        </w:rPr>
        <w:t xml:space="preserve"> points</w:t>
      </w:r>
    </w:p>
    <w:p w14:paraId="109DE194" w14:textId="77777777" w:rsidR="00611885" w:rsidRPr="00B061D7" w:rsidRDefault="00611885" w:rsidP="00611885">
      <w:pPr>
        <w:rPr>
          <w:rFonts w:ascii="Arial" w:hAnsi="Arial"/>
        </w:rPr>
      </w:pPr>
      <w:r>
        <w:rPr>
          <w:rFonts w:ascii="Arial" w:hAnsi="Arial"/>
        </w:rPr>
        <w:t>B+</w:t>
      </w:r>
      <w:r>
        <w:rPr>
          <w:rFonts w:ascii="Arial" w:hAnsi="Arial"/>
        </w:rPr>
        <w:tab/>
        <w:t xml:space="preserve">= </w:t>
      </w:r>
      <w:r>
        <w:rPr>
          <w:rFonts w:ascii="Arial" w:hAnsi="Arial"/>
        </w:rPr>
        <w:tab/>
        <w:t>87-89%</w:t>
      </w:r>
      <w:r>
        <w:rPr>
          <w:rFonts w:ascii="Arial" w:hAnsi="Arial"/>
        </w:rPr>
        <w:tab/>
      </w:r>
      <w:r>
        <w:rPr>
          <w:rFonts w:ascii="Arial" w:hAnsi="Arial"/>
        </w:rPr>
        <w:tab/>
        <w:t>= 435-449</w:t>
      </w:r>
      <w:r w:rsidRPr="00B061D7">
        <w:rPr>
          <w:rFonts w:ascii="Arial" w:hAnsi="Arial"/>
        </w:rPr>
        <w:t xml:space="preserve"> points</w:t>
      </w:r>
    </w:p>
    <w:p w14:paraId="13E39421" w14:textId="77777777" w:rsidR="00611885" w:rsidRPr="00B061D7" w:rsidRDefault="00611885" w:rsidP="00611885">
      <w:pPr>
        <w:rPr>
          <w:rFonts w:ascii="Arial" w:hAnsi="Arial"/>
        </w:rPr>
      </w:pPr>
      <w:r>
        <w:rPr>
          <w:rFonts w:ascii="Arial" w:hAnsi="Arial"/>
        </w:rPr>
        <w:t>B</w:t>
      </w:r>
      <w:r>
        <w:rPr>
          <w:rFonts w:ascii="Arial" w:hAnsi="Arial"/>
        </w:rPr>
        <w:tab/>
        <w:t xml:space="preserve">= </w:t>
      </w:r>
      <w:r>
        <w:rPr>
          <w:rFonts w:ascii="Arial" w:hAnsi="Arial"/>
        </w:rPr>
        <w:tab/>
        <w:t>83-86%</w:t>
      </w:r>
      <w:r>
        <w:rPr>
          <w:rFonts w:ascii="Arial" w:hAnsi="Arial"/>
        </w:rPr>
        <w:tab/>
      </w:r>
      <w:r>
        <w:rPr>
          <w:rFonts w:ascii="Arial" w:hAnsi="Arial"/>
        </w:rPr>
        <w:tab/>
        <w:t>= 415-434</w:t>
      </w:r>
      <w:r w:rsidRPr="00B061D7">
        <w:rPr>
          <w:rFonts w:ascii="Arial" w:hAnsi="Arial"/>
        </w:rPr>
        <w:t xml:space="preserve"> points</w:t>
      </w:r>
    </w:p>
    <w:p w14:paraId="1CB673A8" w14:textId="77777777" w:rsidR="00611885" w:rsidRPr="00B061D7" w:rsidRDefault="00611885" w:rsidP="00611885">
      <w:pPr>
        <w:rPr>
          <w:rFonts w:ascii="Arial" w:hAnsi="Arial"/>
        </w:rPr>
      </w:pPr>
      <w:r>
        <w:rPr>
          <w:rFonts w:ascii="Arial" w:hAnsi="Arial"/>
        </w:rPr>
        <w:t>B-</w:t>
      </w:r>
      <w:r>
        <w:rPr>
          <w:rFonts w:ascii="Arial" w:hAnsi="Arial"/>
        </w:rPr>
        <w:tab/>
        <w:t>=</w:t>
      </w:r>
      <w:r>
        <w:rPr>
          <w:rFonts w:ascii="Arial" w:hAnsi="Arial"/>
        </w:rPr>
        <w:tab/>
        <w:t>80-82%</w:t>
      </w:r>
      <w:r>
        <w:rPr>
          <w:rFonts w:ascii="Arial" w:hAnsi="Arial"/>
        </w:rPr>
        <w:tab/>
      </w:r>
      <w:r>
        <w:rPr>
          <w:rFonts w:ascii="Arial" w:hAnsi="Arial"/>
        </w:rPr>
        <w:tab/>
        <w:t>= 400-414</w:t>
      </w:r>
      <w:r w:rsidRPr="00B061D7">
        <w:rPr>
          <w:rFonts w:ascii="Arial" w:hAnsi="Arial"/>
        </w:rPr>
        <w:t xml:space="preserve"> points</w:t>
      </w:r>
    </w:p>
    <w:p w14:paraId="41AF1C69" w14:textId="5ADA99B3" w:rsidR="00E12288" w:rsidRPr="00E91CDC" w:rsidRDefault="00E12288" w:rsidP="00E12288">
      <w:pPr>
        <w:rPr>
          <w:rFonts w:ascii="Arial" w:hAnsi="Arial"/>
        </w:rPr>
      </w:pPr>
    </w:p>
    <w:p w14:paraId="54332E1B" w14:textId="77777777" w:rsidR="00142DCF" w:rsidRDefault="00142DCF" w:rsidP="00EF4CD9">
      <w:pPr>
        <w:rPr>
          <w:rFonts w:ascii="Arial" w:hAnsi="Arial" w:cs="Arial"/>
        </w:rPr>
      </w:pPr>
    </w:p>
    <w:p w14:paraId="2AE49009" w14:textId="611C0C8A" w:rsidR="00142DCF" w:rsidRPr="00EF4CD9" w:rsidRDefault="00142DCF" w:rsidP="00142DCF">
      <w:pPr>
        <w:rPr>
          <w:rFonts w:ascii="Arial" w:hAnsi="Arial" w:cs="Arial"/>
        </w:rPr>
      </w:pPr>
      <w:r w:rsidRPr="00BB2177">
        <w:rPr>
          <w:rFonts w:ascii="Arial" w:hAnsi="Arial" w:cs="Arial"/>
          <w:b/>
          <w:u w:val="single"/>
        </w:rPr>
        <w:t>8. Disability Policy</w:t>
      </w:r>
      <w:r w:rsidRPr="00EF4CD9">
        <w:rPr>
          <w:rFonts w:ascii="Arial" w:hAnsi="Arial" w:cs="Arial"/>
        </w:rPr>
        <w:t xml:space="preserve">: If you have a disability for which you are or may be requesting an accommodation, you are encouraged to contact both your instructor and Disability Resources and Services (DRS), 216 William Pitt Union, 412-648-7890 (412-282-7355 for TTY), as early as possible in the term. </w:t>
      </w:r>
    </w:p>
    <w:p w14:paraId="1D767FE4" w14:textId="77777777" w:rsidR="00142DCF" w:rsidRPr="00EF4CD9" w:rsidRDefault="00142DCF" w:rsidP="00142DCF">
      <w:pPr>
        <w:rPr>
          <w:rFonts w:ascii="Arial" w:hAnsi="Arial" w:cs="Arial"/>
        </w:rPr>
      </w:pPr>
    </w:p>
    <w:p w14:paraId="66150067" w14:textId="77777777" w:rsidR="00142DCF" w:rsidRPr="00EF4CD9" w:rsidRDefault="00142DCF" w:rsidP="00142DCF">
      <w:pPr>
        <w:rPr>
          <w:rFonts w:ascii="Arial" w:hAnsi="Arial" w:cs="Arial"/>
        </w:rPr>
      </w:pPr>
      <w:r w:rsidRPr="00BB2177">
        <w:rPr>
          <w:rFonts w:ascii="Arial" w:hAnsi="Arial" w:cs="Arial"/>
          <w:b/>
          <w:u w:val="single"/>
        </w:rPr>
        <w:t>9. Academic Integrity</w:t>
      </w:r>
      <w:r w:rsidRPr="00EF4CD9">
        <w:rPr>
          <w:rFonts w:ascii="Arial" w:hAnsi="Arial" w:cs="Arial"/>
        </w:rPr>
        <w:t xml:space="preserve">: Academic integrity is essential to the success of all students in higher education. Please refer to the University’s code of student obligations: http://www.provost.pitt.edu/info/aistudcode1.html. As a faculty, we take this issue very seriously and will tolerate no violations. Please notify your course instructor if you have questions related to this issue. </w:t>
      </w:r>
    </w:p>
    <w:p w14:paraId="4EBD608F" w14:textId="77777777" w:rsidR="00142DCF" w:rsidRPr="00EF4CD9" w:rsidRDefault="00142DCF" w:rsidP="00142DCF">
      <w:pPr>
        <w:rPr>
          <w:rFonts w:ascii="Arial" w:hAnsi="Arial" w:cs="Arial"/>
        </w:rPr>
      </w:pPr>
    </w:p>
    <w:p w14:paraId="522E326D" w14:textId="77777777" w:rsidR="00142DCF" w:rsidRPr="00EF4CD9" w:rsidRDefault="00142DCF" w:rsidP="00142DCF">
      <w:pPr>
        <w:rPr>
          <w:rFonts w:ascii="Arial" w:hAnsi="Arial" w:cs="Arial"/>
        </w:rPr>
      </w:pPr>
      <w:r w:rsidRPr="00BB2177">
        <w:rPr>
          <w:rFonts w:ascii="Arial" w:hAnsi="Arial" w:cs="Arial"/>
          <w:b/>
          <w:u w:val="single"/>
        </w:rPr>
        <w:t>10. Confidentiality</w:t>
      </w:r>
      <w:r w:rsidRPr="00EF4CD9">
        <w:rPr>
          <w:rFonts w:ascii="Arial" w:hAnsi="Arial" w:cs="Arial"/>
        </w:rPr>
        <w:t xml:space="preserve">: You are responsible to maintain the confidentiality of all the students you work with in field placements related to your coursework at the University of Pittsburgh. When writing or doing assignments for courses or speaking about your field experience and the students you work with use pseudonyms (not initials) for students’, </w:t>
      </w:r>
      <w:proofErr w:type="gramStart"/>
      <w:r w:rsidRPr="00EF4CD9">
        <w:rPr>
          <w:rFonts w:ascii="Arial" w:hAnsi="Arial" w:cs="Arial"/>
        </w:rPr>
        <w:t>teachers’</w:t>
      </w:r>
      <w:proofErr w:type="gramEnd"/>
      <w:r w:rsidRPr="00EF4CD9">
        <w:rPr>
          <w:rFonts w:ascii="Arial" w:hAnsi="Arial" w:cs="Arial"/>
        </w:rPr>
        <w:t xml:space="preserve"> and schools’ names. In public, it is your responsibility to keep written assignments and any other materials bearing the names of students, teachers or staff secure from the view of others. </w:t>
      </w:r>
    </w:p>
    <w:p w14:paraId="51516FB1" w14:textId="77777777" w:rsidR="00142DCF" w:rsidRPr="00EF4CD9" w:rsidRDefault="00142DCF" w:rsidP="00142DCF">
      <w:pPr>
        <w:rPr>
          <w:rFonts w:ascii="Arial" w:hAnsi="Arial" w:cs="Arial"/>
        </w:rPr>
      </w:pPr>
    </w:p>
    <w:p w14:paraId="3C36A8F3" w14:textId="6306F61D" w:rsidR="00142DCF" w:rsidRPr="00EF4CD9" w:rsidRDefault="00142DCF" w:rsidP="00142DCF">
      <w:pPr>
        <w:rPr>
          <w:rFonts w:ascii="Arial" w:hAnsi="Arial" w:cs="Arial"/>
        </w:rPr>
      </w:pPr>
      <w:r w:rsidRPr="00BB2177">
        <w:rPr>
          <w:rFonts w:ascii="Arial" w:hAnsi="Arial" w:cs="Arial"/>
          <w:b/>
          <w:u w:val="single"/>
        </w:rPr>
        <w:t>11. Departmental Grievance Policy</w:t>
      </w:r>
      <w:r w:rsidRPr="00EF4CD9">
        <w:rPr>
          <w:rFonts w:ascii="Arial" w:hAnsi="Arial" w:cs="Arial"/>
        </w:rPr>
        <w:t xml:space="preserve"> - </w:t>
      </w:r>
      <w:r w:rsidR="00EF4C7F">
        <w:rPr>
          <w:rFonts w:ascii="Arial" w:hAnsi="Arial" w:cs="Arial"/>
        </w:rPr>
        <w:t>TL</w:t>
      </w:r>
      <w:r w:rsidRPr="00EF4CD9">
        <w:rPr>
          <w:rFonts w:ascii="Arial" w:hAnsi="Arial" w:cs="Arial"/>
        </w:rPr>
        <w:t xml:space="preserve">L Student Grievance Procedures: The purpose of grievance procedures is to ensure the rights and responsibilities of faculty and students in their relationships with each other. The rights and responsibilities of faculty and students are described in the University’s Academic Integrity Guidelines at: </w:t>
      </w:r>
      <w:r w:rsidRPr="00EF4CD9">
        <w:rPr>
          <w:rFonts w:ascii="Arial" w:hAnsi="Arial" w:cs="Arial"/>
        </w:rPr>
        <w:lastRenderedPageBreak/>
        <w:t xml:space="preserve">http://www.bc.pitt.edu/policies/policy/02/02-03-02.html When a student in </w:t>
      </w:r>
      <w:r w:rsidR="00EF4C7F">
        <w:rPr>
          <w:rFonts w:ascii="Arial" w:hAnsi="Arial" w:cs="Arial"/>
        </w:rPr>
        <w:t>TL</w:t>
      </w:r>
      <w:r w:rsidRPr="00EF4CD9">
        <w:rPr>
          <w:rFonts w:ascii="Arial" w:hAnsi="Arial" w:cs="Arial"/>
        </w:rPr>
        <w:t>L believes that a faculty member has not</w:t>
      </w:r>
      <w:r>
        <w:rPr>
          <w:rFonts w:ascii="Arial" w:hAnsi="Arial" w:cs="Arial"/>
        </w:rPr>
        <w:t xml:space="preserve"> met his or her obligations (as </w:t>
      </w:r>
      <w:r w:rsidRPr="00EF4CD9">
        <w:rPr>
          <w:rFonts w:ascii="Arial" w:hAnsi="Arial" w:cs="Arial"/>
        </w:rPr>
        <w:t xml:space="preserve">an instructor or in another capacity) as described in the Academic Integrity Guidelines, the student should follow the procedure described in the Guidelines (p. 16) by (1) first trying to resolve the matter with the faculty member directly; (2) then, if needed, attempting to resolve the matter through conversations with the chair/associate chair of the department; (2) if needed, next talking to the associate dean of the school; and (4) if needed, filing a written statement of charges with the school-level academic integrity officer. </w:t>
      </w:r>
    </w:p>
    <w:p w14:paraId="17FC4F57" w14:textId="77777777" w:rsidR="00142DCF" w:rsidRPr="00EF4CD9" w:rsidRDefault="00142DCF" w:rsidP="00142DCF">
      <w:pPr>
        <w:rPr>
          <w:rFonts w:ascii="Arial" w:hAnsi="Arial" w:cs="Arial"/>
        </w:rPr>
      </w:pPr>
    </w:p>
    <w:p w14:paraId="457C8702" w14:textId="6DB8AF14" w:rsidR="00142DCF" w:rsidRPr="00EF4CD9" w:rsidRDefault="00142DCF" w:rsidP="00142DCF">
      <w:pPr>
        <w:rPr>
          <w:rFonts w:ascii="Arial" w:hAnsi="Arial" w:cs="Arial"/>
        </w:rPr>
      </w:pPr>
      <w:r w:rsidRPr="00EF4CD9">
        <w:rPr>
          <w:rFonts w:ascii="Arial" w:hAnsi="Arial" w:cs="Arial"/>
        </w:rPr>
        <w:t>The more specific procedure f</w:t>
      </w:r>
      <w:r w:rsidR="00C53EEF">
        <w:rPr>
          <w:rFonts w:ascii="Arial" w:hAnsi="Arial" w:cs="Arial"/>
        </w:rPr>
        <w:t xml:space="preserve">or student grievances within </w:t>
      </w:r>
      <w:r w:rsidR="00EF4C7F">
        <w:rPr>
          <w:rFonts w:ascii="Arial" w:hAnsi="Arial" w:cs="Arial"/>
        </w:rPr>
        <w:t>T</w:t>
      </w:r>
      <w:r w:rsidR="00C53EEF">
        <w:rPr>
          <w:rFonts w:ascii="Arial" w:hAnsi="Arial" w:cs="Arial"/>
        </w:rPr>
        <w:t>L</w:t>
      </w:r>
      <w:r w:rsidRPr="00EF4CD9">
        <w:rPr>
          <w:rFonts w:ascii="Arial" w:hAnsi="Arial" w:cs="Arial"/>
        </w:rPr>
        <w:t xml:space="preserve">L is as follows: </w:t>
      </w:r>
    </w:p>
    <w:p w14:paraId="55543FBA" w14:textId="77777777" w:rsidR="00142DCF" w:rsidRPr="00EF4CD9" w:rsidRDefault="00142DCF" w:rsidP="00142DCF">
      <w:pPr>
        <w:rPr>
          <w:rFonts w:ascii="Arial" w:hAnsi="Arial" w:cs="Arial"/>
        </w:rPr>
      </w:pPr>
    </w:p>
    <w:p w14:paraId="1C1DA0E8" w14:textId="77777777" w:rsidR="00142DCF" w:rsidRPr="00EF4CD9" w:rsidRDefault="00142DCF" w:rsidP="00142DCF">
      <w:pPr>
        <w:rPr>
          <w:rFonts w:ascii="Arial" w:hAnsi="Arial" w:cs="Arial"/>
        </w:rPr>
      </w:pPr>
      <w:r w:rsidRPr="00EF4CD9">
        <w:rPr>
          <w:rFonts w:ascii="Arial" w:hAnsi="Arial" w:cs="Arial"/>
        </w:rPr>
        <w:t xml:space="preserve"> 1. The student should talk to the faculty member to attempt to resolve the matter. </w:t>
      </w:r>
    </w:p>
    <w:p w14:paraId="37B2B20F" w14:textId="77777777" w:rsidR="00142DCF" w:rsidRPr="00EF4CD9" w:rsidRDefault="00142DCF" w:rsidP="00142DCF">
      <w:pPr>
        <w:rPr>
          <w:rFonts w:ascii="Arial" w:hAnsi="Arial" w:cs="Arial"/>
        </w:rPr>
      </w:pPr>
    </w:p>
    <w:p w14:paraId="5D65B1C1" w14:textId="77777777" w:rsidR="00142DCF" w:rsidRPr="00EF4CD9" w:rsidRDefault="00142DCF" w:rsidP="00142DCF">
      <w:pPr>
        <w:rPr>
          <w:rFonts w:ascii="Arial" w:hAnsi="Arial" w:cs="Arial"/>
        </w:rPr>
      </w:pPr>
      <w:r w:rsidRPr="00EF4CD9">
        <w:rPr>
          <w:rFonts w:ascii="Arial" w:hAnsi="Arial" w:cs="Arial"/>
        </w:rPr>
        <w:t xml:space="preserve"> 2. If the matter cannot be resolved at that level, the student should talk to the relevant program coordinator (if the issue concerns a class) or his or her advisor. </w:t>
      </w:r>
    </w:p>
    <w:p w14:paraId="21611DD2" w14:textId="77777777" w:rsidR="00142DCF" w:rsidRPr="00EF4CD9" w:rsidRDefault="00142DCF" w:rsidP="00142DCF">
      <w:pPr>
        <w:rPr>
          <w:rFonts w:ascii="Arial" w:hAnsi="Arial" w:cs="Arial"/>
        </w:rPr>
      </w:pPr>
    </w:p>
    <w:p w14:paraId="25C1B990" w14:textId="5B230F35" w:rsidR="00142DCF" w:rsidRPr="00EF4CD9" w:rsidRDefault="00142DCF" w:rsidP="00142DCF">
      <w:pPr>
        <w:rPr>
          <w:rFonts w:ascii="Arial" w:hAnsi="Arial" w:cs="Arial"/>
        </w:rPr>
      </w:pPr>
      <w:r w:rsidRPr="00EF4CD9">
        <w:rPr>
          <w:rFonts w:ascii="Arial" w:hAnsi="Arial" w:cs="Arial"/>
        </w:rPr>
        <w:t>3. If the matter remains unresolved, the student should t</w:t>
      </w:r>
      <w:r w:rsidR="00C53EEF">
        <w:rPr>
          <w:rFonts w:ascii="Arial" w:hAnsi="Arial" w:cs="Arial"/>
        </w:rPr>
        <w:t xml:space="preserve">alk to the associate chair of </w:t>
      </w:r>
      <w:r w:rsidR="00EF4C7F">
        <w:rPr>
          <w:rFonts w:ascii="Arial" w:hAnsi="Arial" w:cs="Arial"/>
        </w:rPr>
        <w:t>T</w:t>
      </w:r>
      <w:r w:rsidR="00C53EEF">
        <w:rPr>
          <w:rFonts w:ascii="Arial" w:hAnsi="Arial" w:cs="Arial"/>
        </w:rPr>
        <w:t>L</w:t>
      </w:r>
      <w:r w:rsidRPr="00EF4CD9">
        <w:rPr>
          <w:rFonts w:ascii="Arial" w:hAnsi="Arial" w:cs="Arial"/>
        </w:rPr>
        <w:t xml:space="preserve">L </w:t>
      </w:r>
    </w:p>
    <w:p w14:paraId="13F88C9A" w14:textId="1A214947" w:rsidR="00142DCF" w:rsidRPr="00EF4CD9" w:rsidRDefault="00142DCF" w:rsidP="00142DCF">
      <w:pPr>
        <w:rPr>
          <w:rFonts w:ascii="Arial" w:hAnsi="Arial" w:cs="Arial"/>
        </w:rPr>
      </w:pPr>
      <w:r w:rsidRPr="00EF4CD9">
        <w:rPr>
          <w:rFonts w:ascii="Arial" w:hAnsi="Arial" w:cs="Arial"/>
        </w:rPr>
        <w:t>(</w:t>
      </w:r>
      <w:proofErr w:type="gramStart"/>
      <w:r w:rsidRPr="00EF4CD9">
        <w:rPr>
          <w:rFonts w:ascii="Arial" w:hAnsi="Arial" w:cs="Arial"/>
        </w:rPr>
        <w:t>currently</w:t>
      </w:r>
      <w:proofErr w:type="gramEnd"/>
      <w:r w:rsidRPr="00EF4CD9">
        <w:rPr>
          <w:rFonts w:ascii="Arial" w:hAnsi="Arial" w:cs="Arial"/>
        </w:rPr>
        <w:t xml:space="preserve"> Dr. </w:t>
      </w:r>
      <w:r w:rsidR="00EF4C7F">
        <w:rPr>
          <w:rFonts w:ascii="Arial" w:hAnsi="Arial" w:cs="Arial"/>
        </w:rPr>
        <w:t>Cassie Quigley</w:t>
      </w:r>
      <w:r w:rsidRPr="00EF4CD9">
        <w:rPr>
          <w:rFonts w:ascii="Arial" w:hAnsi="Arial" w:cs="Arial"/>
        </w:rPr>
        <w:t xml:space="preserve">). </w:t>
      </w:r>
    </w:p>
    <w:p w14:paraId="4136A7C4" w14:textId="77777777" w:rsidR="00142DCF" w:rsidRPr="00EF4CD9" w:rsidRDefault="00142DCF" w:rsidP="00142DCF">
      <w:pPr>
        <w:rPr>
          <w:rFonts w:ascii="Arial" w:hAnsi="Arial" w:cs="Arial"/>
        </w:rPr>
      </w:pPr>
    </w:p>
    <w:p w14:paraId="68CEF067" w14:textId="77777777" w:rsidR="00142DCF" w:rsidRPr="00EF4CD9" w:rsidRDefault="00142DCF" w:rsidP="00142DCF">
      <w:pPr>
        <w:rPr>
          <w:rFonts w:ascii="Arial" w:hAnsi="Arial" w:cs="Arial"/>
        </w:rPr>
      </w:pPr>
      <w:r w:rsidRPr="00EF4CD9">
        <w:rPr>
          <w:rFonts w:ascii="Arial" w:hAnsi="Arial" w:cs="Arial"/>
        </w:rPr>
        <w:t xml:space="preserve">4. If needed, the student should next talk to the SOE associate dean of students. If the matter </w:t>
      </w:r>
      <w:proofErr w:type="gramStart"/>
      <w:r w:rsidRPr="00EF4CD9">
        <w:rPr>
          <w:rFonts w:ascii="Arial" w:hAnsi="Arial" w:cs="Arial"/>
        </w:rPr>
        <w:t>still remains</w:t>
      </w:r>
      <w:proofErr w:type="gramEnd"/>
      <w:r w:rsidRPr="00EF4CD9">
        <w:rPr>
          <w:rFonts w:ascii="Arial" w:hAnsi="Arial" w:cs="Arial"/>
        </w:rPr>
        <w:t xml:space="preserve"> unresolved, the student should file a written statement of charges with the dean’s designated Academic Integrity Administrative Officer. </w:t>
      </w:r>
    </w:p>
    <w:p w14:paraId="4A7CA577" w14:textId="77777777" w:rsidR="00142DCF" w:rsidRPr="00EF4CD9" w:rsidRDefault="00142DCF" w:rsidP="00EF4CD9">
      <w:pPr>
        <w:rPr>
          <w:rFonts w:ascii="Arial" w:hAnsi="Arial" w:cs="Arial"/>
        </w:rPr>
      </w:pPr>
    </w:p>
    <w:sectPr w:rsidR="00142DCF" w:rsidRPr="00EF4CD9" w:rsidSect="00EF4CD9">
      <w:pgSz w:w="12240" w:h="15840"/>
      <w:pgMar w:top="1440" w:right="99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76F6A"/>
    <w:multiLevelType w:val="hybridMultilevel"/>
    <w:tmpl w:val="0866A96E"/>
    <w:lvl w:ilvl="0" w:tplc="5C36F4D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728"/>
    <w:rsid w:val="000124CF"/>
    <w:rsid w:val="000357FB"/>
    <w:rsid w:val="0006775B"/>
    <w:rsid w:val="00070E8D"/>
    <w:rsid w:val="00086DCD"/>
    <w:rsid w:val="000871D2"/>
    <w:rsid w:val="000D3DB7"/>
    <w:rsid w:val="001212E5"/>
    <w:rsid w:val="001222D7"/>
    <w:rsid w:val="001244A9"/>
    <w:rsid w:val="00142DCF"/>
    <w:rsid w:val="00153728"/>
    <w:rsid w:val="00195367"/>
    <w:rsid w:val="001B150C"/>
    <w:rsid w:val="001C37E7"/>
    <w:rsid w:val="001C533B"/>
    <w:rsid w:val="00202510"/>
    <w:rsid w:val="00212496"/>
    <w:rsid w:val="00235CD5"/>
    <w:rsid w:val="0024373E"/>
    <w:rsid w:val="002B68D3"/>
    <w:rsid w:val="002C0867"/>
    <w:rsid w:val="0030642E"/>
    <w:rsid w:val="00320A7E"/>
    <w:rsid w:val="00334AE3"/>
    <w:rsid w:val="003617AE"/>
    <w:rsid w:val="003B087A"/>
    <w:rsid w:val="003B24CF"/>
    <w:rsid w:val="00405613"/>
    <w:rsid w:val="00422A94"/>
    <w:rsid w:val="004376FF"/>
    <w:rsid w:val="00442EC6"/>
    <w:rsid w:val="00465427"/>
    <w:rsid w:val="00490016"/>
    <w:rsid w:val="004A738B"/>
    <w:rsid w:val="004D3384"/>
    <w:rsid w:val="005113EF"/>
    <w:rsid w:val="00514F50"/>
    <w:rsid w:val="00546577"/>
    <w:rsid w:val="00553BB0"/>
    <w:rsid w:val="005A1456"/>
    <w:rsid w:val="005D1589"/>
    <w:rsid w:val="005D4792"/>
    <w:rsid w:val="00611885"/>
    <w:rsid w:val="00627AB5"/>
    <w:rsid w:val="006571A6"/>
    <w:rsid w:val="006574D1"/>
    <w:rsid w:val="006670E7"/>
    <w:rsid w:val="0069697D"/>
    <w:rsid w:val="006A3D4C"/>
    <w:rsid w:val="0071377F"/>
    <w:rsid w:val="00745917"/>
    <w:rsid w:val="00782673"/>
    <w:rsid w:val="007862FB"/>
    <w:rsid w:val="007C1EEA"/>
    <w:rsid w:val="007E621C"/>
    <w:rsid w:val="007F3244"/>
    <w:rsid w:val="0080732C"/>
    <w:rsid w:val="00807F0E"/>
    <w:rsid w:val="00865D24"/>
    <w:rsid w:val="008A1891"/>
    <w:rsid w:val="008B63AC"/>
    <w:rsid w:val="008C02C2"/>
    <w:rsid w:val="008E548A"/>
    <w:rsid w:val="008E68A3"/>
    <w:rsid w:val="009109E2"/>
    <w:rsid w:val="00924DDB"/>
    <w:rsid w:val="00941EFF"/>
    <w:rsid w:val="00941F3B"/>
    <w:rsid w:val="00943C6E"/>
    <w:rsid w:val="00953626"/>
    <w:rsid w:val="009900C2"/>
    <w:rsid w:val="009B015D"/>
    <w:rsid w:val="009D16BE"/>
    <w:rsid w:val="00A34C02"/>
    <w:rsid w:val="00AB415D"/>
    <w:rsid w:val="00AE5698"/>
    <w:rsid w:val="00B10D65"/>
    <w:rsid w:val="00B277C5"/>
    <w:rsid w:val="00B56329"/>
    <w:rsid w:val="00B71079"/>
    <w:rsid w:val="00BB2177"/>
    <w:rsid w:val="00C10D81"/>
    <w:rsid w:val="00C2675A"/>
    <w:rsid w:val="00C53EEF"/>
    <w:rsid w:val="00C90693"/>
    <w:rsid w:val="00C92A09"/>
    <w:rsid w:val="00C97955"/>
    <w:rsid w:val="00CC0D4D"/>
    <w:rsid w:val="00CD6F2F"/>
    <w:rsid w:val="00CF7023"/>
    <w:rsid w:val="00D32169"/>
    <w:rsid w:val="00D33C5F"/>
    <w:rsid w:val="00D541E3"/>
    <w:rsid w:val="00DC0294"/>
    <w:rsid w:val="00DD6AED"/>
    <w:rsid w:val="00E015AB"/>
    <w:rsid w:val="00E01873"/>
    <w:rsid w:val="00E058D9"/>
    <w:rsid w:val="00E12288"/>
    <w:rsid w:val="00E35213"/>
    <w:rsid w:val="00E354A1"/>
    <w:rsid w:val="00E3624D"/>
    <w:rsid w:val="00E41B26"/>
    <w:rsid w:val="00E64A5F"/>
    <w:rsid w:val="00E84904"/>
    <w:rsid w:val="00E9766E"/>
    <w:rsid w:val="00EB0130"/>
    <w:rsid w:val="00EF4C7F"/>
    <w:rsid w:val="00EF4CD9"/>
    <w:rsid w:val="00F0430B"/>
    <w:rsid w:val="00F05FB2"/>
    <w:rsid w:val="00F2565B"/>
    <w:rsid w:val="00F35A15"/>
    <w:rsid w:val="00F832C1"/>
    <w:rsid w:val="00FA6F0F"/>
    <w:rsid w:val="00FE5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D7B07"/>
  <w14:defaultImageDpi w14:val="300"/>
  <w15:docId w15:val="{B30180FB-550D-D341-A11D-25587C09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728"/>
    <w:rPr>
      <w:color w:val="0000FF" w:themeColor="hyperlink"/>
      <w:u w:val="single"/>
    </w:rPr>
  </w:style>
  <w:style w:type="table" w:styleId="TableGrid">
    <w:name w:val="Table Grid"/>
    <w:basedOn w:val="TableNormal"/>
    <w:uiPriority w:val="59"/>
    <w:rsid w:val="00E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CD9"/>
    <w:pPr>
      <w:ind w:left="720"/>
      <w:contextualSpacing/>
    </w:pPr>
  </w:style>
  <w:style w:type="character" w:styleId="UnresolvedMention">
    <w:name w:val="Unresolved Mention"/>
    <w:basedOn w:val="DefaultParagraphFont"/>
    <w:uiPriority w:val="99"/>
    <w:semiHidden/>
    <w:unhideWhenUsed/>
    <w:rsid w:val="003B0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01813">
      <w:bodyDiv w:val="1"/>
      <w:marLeft w:val="0"/>
      <w:marRight w:val="0"/>
      <w:marTop w:val="0"/>
      <w:marBottom w:val="0"/>
      <w:divBdr>
        <w:top w:val="none" w:sz="0" w:space="0" w:color="auto"/>
        <w:left w:val="none" w:sz="0" w:space="0" w:color="auto"/>
        <w:bottom w:val="none" w:sz="0" w:space="0" w:color="auto"/>
        <w:right w:val="none" w:sz="0" w:space="0" w:color="auto"/>
      </w:divBdr>
    </w:div>
    <w:div w:id="749158983">
      <w:bodyDiv w:val="1"/>
      <w:marLeft w:val="0"/>
      <w:marRight w:val="0"/>
      <w:marTop w:val="0"/>
      <w:marBottom w:val="0"/>
      <w:divBdr>
        <w:top w:val="none" w:sz="0" w:space="0" w:color="auto"/>
        <w:left w:val="none" w:sz="0" w:space="0" w:color="auto"/>
        <w:bottom w:val="none" w:sz="0" w:space="0" w:color="auto"/>
        <w:right w:val="none" w:sz="0" w:space="0" w:color="auto"/>
      </w:divBdr>
    </w:div>
    <w:div w:id="1339506917">
      <w:bodyDiv w:val="1"/>
      <w:marLeft w:val="0"/>
      <w:marRight w:val="0"/>
      <w:marTop w:val="0"/>
      <w:marBottom w:val="0"/>
      <w:divBdr>
        <w:top w:val="none" w:sz="0" w:space="0" w:color="auto"/>
        <w:left w:val="none" w:sz="0" w:space="0" w:color="auto"/>
        <w:bottom w:val="none" w:sz="0" w:space="0" w:color="auto"/>
        <w:right w:val="none" w:sz="0" w:space="0" w:color="auto"/>
      </w:divBdr>
    </w:div>
    <w:div w:id="1808204486">
      <w:bodyDiv w:val="1"/>
      <w:marLeft w:val="0"/>
      <w:marRight w:val="0"/>
      <w:marTop w:val="0"/>
      <w:marBottom w:val="0"/>
      <w:divBdr>
        <w:top w:val="none" w:sz="0" w:space="0" w:color="auto"/>
        <w:left w:val="none" w:sz="0" w:space="0" w:color="auto"/>
        <w:bottom w:val="none" w:sz="0" w:space="0" w:color="auto"/>
        <w:right w:val="none" w:sz="0" w:space="0" w:color="auto"/>
      </w:divBdr>
    </w:div>
    <w:div w:id="1936093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b.org" TargetMode="External"/><Relationship Id="rId3" Type="http://schemas.openxmlformats.org/officeDocument/2006/relationships/settings" Target="settings.xml"/><Relationship Id="rId7" Type="http://schemas.openxmlformats.org/officeDocument/2006/relationships/hyperlink" Target="https://k12.kendallhunt.com/product/basic-reading-inventory-kindergarten-through-grade-twelve-and-early-literacy-assess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sbvi.edu/uncategorized-items/6016-essential-tools" TargetMode="External"/><Relationship Id="rId11" Type="http://schemas.openxmlformats.org/officeDocument/2006/relationships/theme" Target="theme/theme1.xml"/><Relationship Id="rId5" Type="http://schemas.openxmlformats.org/officeDocument/2006/relationships/hyperlink" Target="mailto:kml154@pit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astyle.org/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AIU</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Finkel</dc:creator>
  <cp:keywords/>
  <dc:description/>
  <cp:lastModifiedBy>D'Andrea, Frances Mary</cp:lastModifiedBy>
  <cp:revision>19</cp:revision>
  <dcterms:created xsi:type="dcterms:W3CDTF">2020-12-08T18:24:00Z</dcterms:created>
  <dcterms:modified xsi:type="dcterms:W3CDTF">2021-12-31T18:03:00Z</dcterms:modified>
</cp:coreProperties>
</file>