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B2646" w14:textId="236831FF" w:rsidR="002E013D" w:rsidRDefault="002E013D" w:rsidP="00990097">
      <w:pPr>
        <w:ind w:left="-720"/>
        <w:jc w:val="center"/>
      </w:pPr>
      <w:r>
        <w:t xml:space="preserve">Department of </w:t>
      </w:r>
      <w:r w:rsidR="00BE0007">
        <w:t>Teaching,</w:t>
      </w:r>
      <w:r>
        <w:t xml:space="preserve"> Learning,</w:t>
      </w:r>
      <w:r w:rsidR="00BE0007">
        <w:t xml:space="preserve"> and Leading,</w:t>
      </w:r>
      <w:r>
        <w:t xml:space="preserve"> School of Education, University of Pittsburgh</w:t>
      </w:r>
    </w:p>
    <w:p w14:paraId="4C67FE9B" w14:textId="77777777" w:rsidR="00990097" w:rsidRDefault="00990097" w:rsidP="00990097">
      <w:pPr>
        <w:ind w:left="-720"/>
      </w:pPr>
    </w:p>
    <w:p w14:paraId="4C9F5C79" w14:textId="77777777" w:rsidR="00990097" w:rsidRDefault="00990097" w:rsidP="00990097">
      <w:pPr>
        <w:ind w:left="-720"/>
        <w:jc w:val="center"/>
        <w:rPr>
          <w:rStyle w:val="Strong"/>
        </w:rPr>
      </w:pPr>
      <w:r>
        <w:rPr>
          <w:rStyle w:val="Strong"/>
        </w:rPr>
        <w:t xml:space="preserve">IL 3548 </w:t>
      </w:r>
      <w:r w:rsidR="00E142BE">
        <w:rPr>
          <w:rStyle w:val="Strong"/>
        </w:rPr>
        <w:t>Grant Writing in Special Education</w:t>
      </w:r>
    </w:p>
    <w:p w14:paraId="18AB6879" w14:textId="6EE0DCC0" w:rsidR="00990097" w:rsidRDefault="00BE0007" w:rsidP="00990097">
      <w:pPr>
        <w:ind w:hanging="720"/>
        <w:jc w:val="center"/>
      </w:pPr>
      <w:r>
        <w:t>Spring 2021</w:t>
      </w:r>
    </w:p>
    <w:p w14:paraId="02D3AD9F" w14:textId="65C4AD7C" w:rsidR="00990097" w:rsidRDefault="00990097" w:rsidP="00990097">
      <w:pPr>
        <w:ind w:hanging="720"/>
      </w:pPr>
      <w:r>
        <w:rPr>
          <w:rStyle w:val="Strong"/>
        </w:rPr>
        <w:t>Instructor</w:t>
      </w:r>
      <w:r w:rsidR="00916748">
        <w:t>:</w:t>
      </w:r>
      <w:r w:rsidR="00916748">
        <w:tab/>
        <w:t>Rachel Robertson</w:t>
      </w:r>
      <w:r>
        <w:t>, Ph.D.</w:t>
      </w:r>
    </w:p>
    <w:p w14:paraId="454065DB" w14:textId="60CB5081" w:rsidR="00BE0007" w:rsidRDefault="00BE0007" w:rsidP="00990097">
      <w:pPr>
        <w:ind w:hanging="720"/>
      </w:pPr>
      <w:r>
        <w:tab/>
      </w:r>
      <w:r>
        <w:tab/>
        <w:t>Assistant Professor of Special Education</w:t>
      </w:r>
    </w:p>
    <w:p w14:paraId="75707469" w14:textId="7DE21821" w:rsidR="00990097" w:rsidRDefault="00916748" w:rsidP="00BE0007">
      <w:pPr>
        <w:ind w:hanging="720"/>
      </w:pPr>
      <w:r>
        <w:tab/>
      </w:r>
      <w:r>
        <w:tab/>
        <w:t>rachelr</w:t>
      </w:r>
      <w:r w:rsidR="00990097">
        <w:t>@pitt.edu</w:t>
      </w:r>
    </w:p>
    <w:p w14:paraId="57D04B32" w14:textId="14D6FC35" w:rsidR="0027437C" w:rsidRDefault="00990097" w:rsidP="0027437C">
      <w:pPr>
        <w:ind w:left="720" w:hanging="720"/>
      </w:pPr>
      <w:r>
        <w:tab/>
        <w:t xml:space="preserve">Office hours – </w:t>
      </w:r>
      <w:r w:rsidR="00BE0007">
        <w:t>Thursdays, 2-3pm @ Zoom personal meeting room:</w:t>
      </w:r>
      <w:r w:rsidR="0027437C">
        <w:t xml:space="preserve"> </w:t>
      </w:r>
      <w:hyperlink r:id="rId7" w:history="1">
        <w:r w:rsidR="0027437C" w:rsidRPr="00214445">
          <w:rPr>
            <w:rStyle w:val="Hyperlink"/>
          </w:rPr>
          <w:t>https://pitt.zoom.us/j/5960349243</w:t>
        </w:r>
      </w:hyperlink>
    </w:p>
    <w:p w14:paraId="681088EF" w14:textId="77777777" w:rsidR="00990097" w:rsidRDefault="00990097" w:rsidP="0027437C"/>
    <w:p w14:paraId="5D623188" w14:textId="28CE0C87" w:rsidR="00990097" w:rsidRDefault="00990097" w:rsidP="00990097">
      <w:pPr>
        <w:ind w:hanging="720"/>
      </w:pPr>
      <w:r>
        <w:rPr>
          <w:b/>
        </w:rPr>
        <w:t>Meeting Time and Location</w:t>
      </w:r>
      <w:r w:rsidR="00B77E4D">
        <w:t xml:space="preserve">: </w:t>
      </w:r>
      <w:r w:rsidR="00BE0007">
        <w:t>Mondays,</w:t>
      </w:r>
      <w:r w:rsidR="00B77E4D">
        <w:t xml:space="preserve"> 1-</w:t>
      </w:r>
      <w:r w:rsidR="00BE0007">
        <w:t>3</w:t>
      </w:r>
      <w:r w:rsidR="00B77E4D">
        <w:t>:</w:t>
      </w:r>
      <w:r w:rsidR="00BE0007">
        <w:t>3</w:t>
      </w:r>
      <w:r w:rsidR="002E013D">
        <w:t>0</w:t>
      </w:r>
      <w:r w:rsidR="00B77E4D">
        <w:t>pm,</w:t>
      </w:r>
      <w:r w:rsidR="00BE0007">
        <w:t xml:space="preserve"> remote</w:t>
      </w:r>
    </w:p>
    <w:p w14:paraId="1B132026" w14:textId="77777777" w:rsidR="00990097" w:rsidRDefault="00990097" w:rsidP="00990097">
      <w:pPr>
        <w:ind w:hanging="720"/>
      </w:pPr>
    </w:p>
    <w:p w14:paraId="47C5214E" w14:textId="77777777" w:rsidR="00990097" w:rsidRDefault="00990097" w:rsidP="00990097">
      <w:pPr>
        <w:ind w:hanging="720"/>
      </w:pPr>
      <w:r>
        <w:rPr>
          <w:rStyle w:val="Strong"/>
        </w:rPr>
        <w:t>Course Description</w:t>
      </w:r>
      <w:r>
        <w:t xml:space="preserve">: </w:t>
      </w:r>
    </w:p>
    <w:p w14:paraId="709B7C75" w14:textId="77777777" w:rsidR="00990097" w:rsidRDefault="00990097" w:rsidP="00990097">
      <w:pPr>
        <w:ind w:hanging="720"/>
      </w:pPr>
    </w:p>
    <w:p w14:paraId="18028D84" w14:textId="7802CB7C" w:rsidR="00990097" w:rsidRPr="00D72F96" w:rsidRDefault="00990097" w:rsidP="00990097">
      <w:pPr>
        <w:ind w:left="-720"/>
      </w:pPr>
      <w:r>
        <w:t xml:space="preserve">The purpose of this course is to introduce you to </w:t>
      </w:r>
      <w:r w:rsidR="00E142BE">
        <w:t>grant writing in special education</w:t>
      </w:r>
      <w:r w:rsidR="00BE0007">
        <w:t xml:space="preserve"> (and/or other areas of your interest)</w:t>
      </w:r>
      <w:r>
        <w:t xml:space="preserve">, and to prepare you to successfully </w:t>
      </w:r>
      <w:r w:rsidR="00E142BE">
        <w:t xml:space="preserve">obtain internal and external funding as a student and in the early stages of your post-doctoral career. </w:t>
      </w:r>
      <w:r>
        <w:t>This course will provide</w:t>
      </w:r>
      <w:r w:rsidR="00E142BE">
        <w:t xml:space="preserve"> you with an introduction to available</w:t>
      </w:r>
      <w:r>
        <w:t xml:space="preserve"> </w:t>
      </w:r>
      <w:r w:rsidR="00E142BE">
        <w:t>funding opportunities in special education research and training, the grant-writing process, and methodological approaches relevant to different funding options</w:t>
      </w:r>
      <w:r>
        <w:t>. This course</w:t>
      </w:r>
      <w:r w:rsidR="00916748">
        <w:t xml:space="preserve"> is</w:t>
      </w:r>
      <w:r>
        <w:t xml:space="preserve"> designed to provide a foundation for</w:t>
      </w:r>
      <w:r w:rsidR="00E142BE">
        <w:t xml:space="preserve"> early career grant writing, as well as initial practice in writing grant applications </w:t>
      </w:r>
      <w:proofErr w:type="gramStart"/>
      <w:r w:rsidR="00E142BE">
        <w:t>in the area of</w:t>
      </w:r>
      <w:proofErr w:type="gramEnd"/>
      <w:r w:rsidR="00E142BE">
        <w:t xml:space="preserve"> special education.</w:t>
      </w:r>
      <w:r>
        <w:t xml:space="preserve"> </w:t>
      </w:r>
    </w:p>
    <w:p w14:paraId="34FBC1EB" w14:textId="77777777" w:rsidR="00990097" w:rsidRPr="00D72F96" w:rsidRDefault="00990097" w:rsidP="00990097">
      <w:pPr>
        <w:ind w:hanging="720"/>
      </w:pPr>
    </w:p>
    <w:p w14:paraId="394B1A5B" w14:textId="0F0C0C6D" w:rsidR="00990097" w:rsidRPr="00D72F96" w:rsidRDefault="00990097" w:rsidP="00990097">
      <w:pPr>
        <w:ind w:hanging="720"/>
      </w:pPr>
      <w:r w:rsidRPr="00D72F96">
        <w:rPr>
          <w:rStyle w:val="Strong"/>
        </w:rPr>
        <w:t>Course Objective</w:t>
      </w:r>
      <w:r>
        <w:rPr>
          <w:rStyle w:val="Strong"/>
        </w:rPr>
        <w:t>s</w:t>
      </w:r>
      <w:r w:rsidRPr="00D72F96">
        <w:t>:</w:t>
      </w:r>
    </w:p>
    <w:p w14:paraId="223690F3" w14:textId="77777777" w:rsidR="00BE0007" w:rsidRDefault="00BE0007" w:rsidP="00990097">
      <w:pPr>
        <w:ind w:hanging="720"/>
        <w:rPr>
          <w:b/>
          <w:i/>
          <w:iCs/>
        </w:rPr>
      </w:pPr>
    </w:p>
    <w:p w14:paraId="113EE190" w14:textId="294E8BFF" w:rsidR="00990097" w:rsidRPr="00BE0007" w:rsidRDefault="00BE0007" w:rsidP="00990097">
      <w:pPr>
        <w:ind w:hanging="720"/>
        <w:rPr>
          <w:b/>
          <w:i/>
          <w:iCs/>
        </w:rPr>
      </w:pPr>
      <w:r w:rsidRPr="00BE0007">
        <w:rPr>
          <w:b/>
          <w:i/>
          <w:iCs/>
        </w:rPr>
        <w:t>M</w:t>
      </w:r>
      <w:r w:rsidR="008A5AD3">
        <w:rPr>
          <w:b/>
          <w:i/>
          <w:iCs/>
        </w:rPr>
        <w:t>y ideas</w:t>
      </w:r>
    </w:p>
    <w:p w14:paraId="3460163F" w14:textId="77777777" w:rsidR="00990097" w:rsidRDefault="00B248B0" w:rsidP="00990097">
      <w:pPr>
        <w:numPr>
          <w:ilvl w:val="0"/>
          <w:numId w:val="9"/>
        </w:numPr>
      </w:pPr>
      <w:r>
        <w:t>To become familiar with grant opportunities in</w:t>
      </w:r>
      <w:r w:rsidR="00990097">
        <w:t xml:space="preserve"> special educati</w:t>
      </w:r>
      <w:r>
        <w:t>on available from</w:t>
      </w:r>
      <w:r w:rsidR="00990097">
        <w:t xml:space="preserve"> the University of Pittsburgh,</w:t>
      </w:r>
      <w:r>
        <w:t xml:space="preserve"> federal government, state government, and private foundations. </w:t>
      </w:r>
    </w:p>
    <w:p w14:paraId="65424CEB" w14:textId="77777777" w:rsidR="00B248B0" w:rsidRDefault="00990097" w:rsidP="00990097">
      <w:pPr>
        <w:numPr>
          <w:ilvl w:val="0"/>
          <w:numId w:val="9"/>
        </w:numPr>
      </w:pPr>
      <w:r>
        <w:t xml:space="preserve">To develop an understanding of </w:t>
      </w:r>
      <w:r w:rsidR="00B248B0">
        <w:t>the grant writing process.</w:t>
      </w:r>
    </w:p>
    <w:p w14:paraId="3B8DD200" w14:textId="77777777" w:rsidR="00990097" w:rsidRDefault="00B248B0" w:rsidP="00990097">
      <w:pPr>
        <w:numPr>
          <w:ilvl w:val="0"/>
          <w:numId w:val="9"/>
        </w:numPr>
      </w:pPr>
      <w:r>
        <w:t>To develop an understanding of the conditions/assets needed to get a grant, such as the right team, track record, and resources.</w:t>
      </w:r>
      <w:r w:rsidR="00990097">
        <w:t xml:space="preserve"> </w:t>
      </w:r>
    </w:p>
    <w:p w14:paraId="4ABE22CA" w14:textId="77777777" w:rsidR="00990097" w:rsidRDefault="00C71010" w:rsidP="00990097">
      <w:pPr>
        <w:numPr>
          <w:ilvl w:val="0"/>
          <w:numId w:val="9"/>
        </w:numPr>
      </w:pPr>
      <w:r>
        <w:t>To practice developing, writing, and revising your own grant applications.</w:t>
      </w:r>
    </w:p>
    <w:p w14:paraId="6FCE17D8" w14:textId="05CF0880" w:rsidR="00BE0007" w:rsidRDefault="00C71010" w:rsidP="00BE0007">
      <w:pPr>
        <w:numPr>
          <w:ilvl w:val="0"/>
          <w:numId w:val="9"/>
        </w:numPr>
      </w:pPr>
      <w:r>
        <w:t>To increase your likelihood of successfully obtaining grants in the future.</w:t>
      </w:r>
    </w:p>
    <w:p w14:paraId="7285D2F7" w14:textId="77777777" w:rsidR="00BE0007" w:rsidRPr="00D72F96" w:rsidRDefault="00BE0007" w:rsidP="00BE0007"/>
    <w:p w14:paraId="57922AEE" w14:textId="137089BC" w:rsidR="00E142BE" w:rsidRDefault="00BE0007" w:rsidP="00BE0007">
      <w:pPr>
        <w:ind w:hanging="720"/>
        <w:rPr>
          <w:i/>
          <w:iCs/>
        </w:rPr>
      </w:pPr>
      <w:r w:rsidRPr="00BE0007">
        <w:rPr>
          <w:rStyle w:val="Strong"/>
          <w:i/>
          <w:iCs/>
        </w:rPr>
        <w:t>Your</w:t>
      </w:r>
      <w:r w:rsidR="00401220">
        <w:rPr>
          <w:rStyle w:val="Strong"/>
          <w:i/>
          <w:iCs/>
        </w:rPr>
        <w:t xml:space="preserve"> ideas</w:t>
      </w:r>
      <w:r w:rsidRPr="00BE0007">
        <w:rPr>
          <w:rStyle w:val="Strong"/>
          <w:i/>
          <w:iCs/>
        </w:rPr>
        <w:t>?</w:t>
      </w:r>
      <w:r w:rsidR="00401220">
        <w:rPr>
          <w:rStyle w:val="Strong"/>
          <w:i/>
          <w:iCs/>
        </w:rPr>
        <w:t xml:space="preserve"> What do you hope to get out of this class?</w:t>
      </w:r>
    </w:p>
    <w:p w14:paraId="6ECBDC43" w14:textId="77777777" w:rsidR="009F2917" w:rsidRDefault="009F2917" w:rsidP="009F2917"/>
    <w:p w14:paraId="381FEDDA" w14:textId="1351576C" w:rsidR="00BE0007" w:rsidRPr="00257003" w:rsidRDefault="009F2917" w:rsidP="009F2917">
      <w:pPr>
        <w:pStyle w:val="ListParagraph"/>
        <w:numPr>
          <w:ilvl w:val="0"/>
          <w:numId w:val="21"/>
        </w:numPr>
        <w:rPr>
          <w:color w:val="FF0000"/>
        </w:rPr>
      </w:pPr>
      <w:r w:rsidRPr="00257003">
        <w:rPr>
          <w:color w:val="FF0000"/>
        </w:rPr>
        <w:t xml:space="preserve">Golden handcuffs – obligations of funders – expectations – ethical </w:t>
      </w:r>
      <w:proofErr w:type="gramStart"/>
      <w:r w:rsidRPr="00257003">
        <w:rPr>
          <w:color w:val="FF0000"/>
        </w:rPr>
        <w:t>issues;</w:t>
      </w:r>
      <w:proofErr w:type="gramEnd"/>
      <w:r w:rsidRPr="00257003">
        <w:rPr>
          <w:color w:val="FF0000"/>
        </w:rPr>
        <w:t xml:space="preserve"> </w:t>
      </w:r>
    </w:p>
    <w:p w14:paraId="56EE0FC9" w14:textId="77D65F0A" w:rsidR="00BE0007" w:rsidRPr="00257003" w:rsidRDefault="00241EA5" w:rsidP="00BE0007">
      <w:pPr>
        <w:pStyle w:val="ListParagraph"/>
        <w:numPr>
          <w:ilvl w:val="0"/>
          <w:numId w:val="21"/>
        </w:numPr>
        <w:rPr>
          <w:color w:val="FF0000"/>
        </w:rPr>
      </w:pPr>
      <w:r w:rsidRPr="00257003">
        <w:rPr>
          <w:color w:val="FF0000"/>
        </w:rPr>
        <w:t xml:space="preserve">Figuring out what the reviewers are looking </w:t>
      </w:r>
      <w:proofErr w:type="gramStart"/>
      <w:r w:rsidRPr="00257003">
        <w:rPr>
          <w:color w:val="FF0000"/>
        </w:rPr>
        <w:t>for</w:t>
      </w:r>
      <w:proofErr w:type="gramEnd"/>
    </w:p>
    <w:p w14:paraId="7608EFCD" w14:textId="7F02015E" w:rsidR="00241EA5" w:rsidRPr="00257003" w:rsidRDefault="00241EA5" w:rsidP="00BE0007">
      <w:pPr>
        <w:pStyle w:val="ListParagraph"/>
        <w:numPr>
          <w:ilvl w:val="0"/>
          <w:numId w:val="21"/>
        </w:numPr>
        <w:rPr>
          <w:color w:val="FF0000"/>
        </w:rPr>
      </w:pPr>
      <w:r w:rsidRPr="00257003">
        <w:rPr>
          <w:color w:val="FF0000"/>
        </w:rPr>
        <w:t>Behind the scenes – meeting with program officers</w:t>
      </w:r>
    </w:p>
    <w:p w14:paraId="0AFB6079" w14:textId="1F3D02A2" w:rsidR="00241EA5" w:rsidRPr="00257003" w:rsidRDefault="00241EA5" w:rsidP="00BE0007">
      <w:pPr>
        <w:pStyle w:val="ListParagraph"/>
        <w:numPr>
          <w:ilvl w:val="0"/>
          <w:numId w:val="21"/>
        </w:numPr>
        <w:rPr>
          <w:color w:val="FF0000"/>
        </w:rPr>
      </w:pPr>
      <w:r w:rsidRPr="00257003">
        <w:rPr>
          <w:color w:val="FF0000"/>
        </w:rPr>
        <w:t>Peer/social support in grant writing</w:t>
      </w:r>
    </w:p>
    <w:p w14:paraId="029AC9B0" w14:textId="789D5028" w:rsidR="00241EA5" w:rsidRPr="00257003" w:rsidRDefault="00D27B6D" w:rsidP="00BE0007">
      <w:pPr>
        <w:pStyle w:val="ListParagraph"/>
        <w:numPr>
          <w:ilvl w:val="0"/>
          <w:numId w:val="21"/>
        </w:numPr>
        <w:rPr>
          <w:color w:val="FF0000"/>
        </w:rPr>
      </w:pPr>
      <w:r w:rsidRPr="00257003">
        <w:rPr>
          <w:color w:val="FF0000"/>
        </w:rPr>
        <w:t>Inside scoop</w:t>
      </w:r>
    </w:p>
    <w:p w14:paraId="4618FE06" w14:textId="72636B70" w:rsidR="00257003" w:rsidRPr="00257003" w:rsidRDefault="00257003" w:rsidP="00BE0007">
      <w:pPr>
        <w:pStyle w:val="ListParagraph"/>
        <w:numPr>
          <w:ilvl w:val="0"/>
          <w:numId w:val="21"/>
        </w:numPr>
        <w:rPr>
          <w:color w:val="FF0000"/>
        </w:rPr>
      </w:pPr>
      <w:r w:rsidRPr="00257003">
        <w:rPr>
          <w:color w:val="FF0000"/>
        </w:rPr>
        <w:t>More in chat!</w:t>
      </w:r>
    </w:p>
    <w:p w14:paraId="5C790B25" w14:textId="77777777" w:rsidR="00BE0007" w:rsidRDefault="00BE0007" w:rsidP="00BE0007">
      <w:pPr>
        <w:ind w:hanging="720"/>
        <w:rPr>
          <w:b/>
          <w:bCs/>
        </w:rPr>
      </w:pPr>
    </w:p>
    <w:p w14:paraId="1D85C840" w14:textId="1C61B53D" w:rsidR="00990097" w:rsidRPr="00BE0007" w:rsidRDefault="00BE0007" w:rsidP="00BE0007">
      <w:pPr>
        <w:ind w:hanging="720"/>
        <w:rPr>
          <w:b/>
          <w:bCs/>
        </w:rPr>
      </w:pPr>
      <w:r>
        <w:rPr>
          <w:b/>
          <w:bCs/>
        </w:rPr>
        <w:t xml:space="preserve">Text: </w:t>
      </w:r>
      <w:r w:rsidR="00E142BE">
        <w:t>R</w:t>
      </w:r>
      <w:r w:rsidR="00990097">
        <w:t xml:space="preserve">eadings will be available electronically. </w:t>
      </w:r>
    </w:p>
    <w:p w14:paraId="30600649" w14:textId="77777777" w:rsidR="00990097" w:rsidRDefault="00990097" w:rsidP="00990097"/>
    <w:p w14:paraId="4A9D7D6F" w14:textId="77777777" w:rsidR="00401220" w:rsidRDefault="00401220" w:rsidP="00990097">
      <w:pPr>
        <w:ind w:left="-720"/>
        <w:rPr>
          <w:b/>
        </w:rPr>
      </w:pPr>
    </w:p>
    <w:p w14:paraId="746BDF0E" w14:textId="77777777" w:rsidR="00401220" w:rsidRDefault="00401220" w:rsidP="00990097">
      <w:pPr>
        <w:ind w:left="-720"/>
        <w:rPr>
          <w:b/>
        </w:rPr>
      </w:pPr>
    </w:p>
    <w:p w14:paraId="18858CBE" w14:textId="77777777" w:rsidR="00401220" w:rsidRDefault="00401220" w:rsidP="00990097">
      <w:pPr>
        <w:ind w:left="-720"/>
        <w:rPr>
          <w:b/>
        </w:rPr>
      </w:pPr>
    </w:p>
    <w:p w14:paraId="63440320" w14:textId="77777777" w:rsidR="00401220" w:rsidRDefault="00401220" w:rsidP="00990097">
      <w:pPr>
        <w:ind w:left="-720"/>
        <w:rPr>
          <w:b/>
        </w:rPr>
      </w:pPr>
    </w:p>
    <w:p w14:paraId="773A9E01" w14:textId="77777777" w:rsidR="00401220" w:rsidRDefault="00401220" w:rsidP="00990097">
      <w:pPr>
        <w:ind w:left="-720"/>
        <w:rPr>
          <w:b/>
        </w:rPr>
      </w:pPr>
    </w:p>
    <w:p w14:paraId="28870502" w14:textId="77777777" w:rsidR="00401220" w:rsidRDefault="00401220" w:rsidP="00990097">
      <w:pPr>
        <w:ind w:left="-720"/>
        <w:rPr>
          <w:b/>
        </w:rPr>
      </w:pPr>
    </w:p>
    <w:p w14:paraId="6EDDD97C" w14:textId="2F77A8AE" w:rsidR="00990097" w:rsidRDefault="00990097" w:rsidP="00990097">
      <w:pPr>
        <w:ind w:left="-720"/>
        <w:rPr>
          <w:b/>
        </w:rPr>
      </w:pPr>
      <w:r w:rsidRPr="00381C63">
        <w:rPr>
          <w:b/>
        </w:rPr>
        <w:t>Expectations</w:t>
      </w:r>
      <w:r w:rsidR="003A222A">
        <w:rPr>
          <w:b/>
        </w:rPr>
        <w:t>:</w:t>
      </w:r>
      <w:r w:rsidR="0098056A">
        <w:rPr>
          <w:b/>
        </w:rPr>
        <w:t xml:space="preserve"> </w:t>
      </w:r>
    </w:p>
    <w:p w14:paraId="1B198BB1" w14:textId="77777777" w:rsidR="00401220" w:rsidRDefault="00401220" w:rsidP="008A5AD3">
      <w:pPr>
        <w:ind w:left="-720"/>
        <w:rPr>
          <w:b/>
          <w:i/>
          <w:iCs/>
        </w:rPr>
      </w:pPr>
    </w:p>
    <w:p w14:paraId="2B217B81" w14:textId="5ED7E282" w:rsidR="008A5AD3" w:rsidRDefault="008A5AD3" w:rsidP="008A5AD3">
      <w:pPr>
        <w:ind w:left="-720"/>
        <w:rPr>
          <w:b/>
          <w:i/>
          <w:iCs/>
        </w:rPr>
      </w:pPr>
      <w:r>
        <w:rPr>
          <w:b/>
          <w:i/>
          <w:iCs/>
        </w:rPr>
        <w:t>My ideas</w:t>
      </w:r>
    </w:p>
    <w:p w14:paraId="348B442F" w14:textId="77777777" w:rsidR="00B85A1C" w:rsidRDefault="008A5AD3" w:rsidP="008A5AD3">
      <w:pPr>
        <w:pStyle w:val="ListParagraph"/>
        <w:numPr>
          <w:ilvl w:val="0"/>
          <w:numId w:val="24"/>
        </w:numPr>
        <w:rPr>
          <w:bCs/>
        </w:rPr>
      </w:pPr>
      <w:r>
        <w:rPr>
          <w:bCs/>
        </w:rPr>
        <w:t xml:space="preserve">Academic integrity </w:t>
      </w:r>
    </w:p>
    <w:p w14:paraId="069404D1" w14:textId="760A91A4" w:rsidR="00B85A1C" w:rsidRPr="00401220" w:rsidRDefault="00401220" w:rsidP="00401220">
      <w:pPr>
        <w:pStyle w:val="ListParagraph"/>
        <w:numPr>
          <w:ilvl w:val="1"/>
          <w:numId w:val="24"/>
        </w:numPr>
        <w:rPr>
          <w:bCs/>
        </w:rPr>
      </w:pPr>
      <w:r>
        <w:rPr>
          <w:bCs/>
        </w:rPr>
        <w:t xml:space="preserve">• </w:t>
      </w:r>
      <w:r w:rsidR="00B85A1C">
        <w:rPr>
          <w:bCs/>
        </w:rPr>
        <w:t>O</w:t>
      </w:r>
      <w:r w:rsidR="008A5AD3">
        <w:rPr>
          <w:bCs/>
        </w:rPr>
        <w:t xml:space="preserve">ur products in this class reflect our own original work or </w:t>
      </w:r>
      <w:r w:rsidR="00B85A1C">
        <w:rPr>
          <w:bCs/>
        </w:rPr>
        <w:t>are</w:t>
      </w:r>
      <w:r w:rsidR="008A5AD3">
        <w:rPr>
          <w:bCs/>
        </w:rPr>
        <w:t xml:space="preserve"> appropriately cited.</w:t>
      </w:r>
    </w:p>
    <w:p w14:paraId="521EF9EF" w14:textId="77777777" w:rsidR="00B85A1C" w:rsidRDefault="008A5AD3" w:rsidP="00B85A1C">
      <w:pPr>
        <w:pStyle w:val="ListParagraph"/>
        <w:numPr>
          <w:ilvl w:val="0"/>
          <w:numId w:val="24"/>
        </w:numPr>
        <w:rPr>
          <w:bCs/>
        </w:rPr>
      </w:pPr>
      <w:r>
        <w:rPr>
          <w:bCs/>
        </w:rPr>
        <w:t xml:space="preserve">Attendance </w:t>
      </w:r>
    </w:p>
    <w:p w14:paraId="4EBA7E8C" w14:textId="5E69D8EA" w:rsidR="008A5AD3" w:rsidRPr="00B85A1C" w:rsidRDefault="00401220" w:rsidP="00B85A1C">
      <w:pPr>
        <w:pStyle w:val="ListParagraph"/>
        <w:numPr>
          <w:ilvl w:val="1"/>
          <w:numId w:val="24"/>
        </w:numPr>
        <w:rPr>
          <w:bCs/>
        </w:rPr>
      </w:pPr>
      <w:r>
        <w:rPr>
          <w:bCs/>
        </w:rPr>
        <w:t xml:space="preserve">• </w:t>
      </w:r>
      <w:r w:rsidR="008A5AD3" w:rsidRPr="00B85A1C">
        <w:rPr>
          <w:bCs/>
        </w:rPr>
        <w:t xml:space="preserve">I hope you will look forward to/want to come to our weekly meetings! I am expecting us all to be there each week as it is a small </w:t>
      </w:r>
      <w:proofErr w:type="gramStart"/>
      <w:r w:rsidR="008A5AD3" w:rsidRPr="00B85A1C">
        <w:rPr>
          <w:bCs/>
        </w:rPr>
        <w:t>seminar</w:t>
      </w:r>
      <w:proofErr w:type="gramEnd"/>
      <w:r w:rsidR="008A5AD3" w:rsidRPr="00B85A1C">
        <w:rPr>
          <w:bCs/>
        </w:rPr>
        <w:t xml:space="preserve"> and everyone’s presence and participation </w:t>
      </w:r>
      <w:r w:rsidR="00B85A1C" w:rsidRPr="00B85A1C">
        <w:rPr>
          <w:bCs/>
        </w:rPr>
        <w:t>is</w:t>
      </w:r>
      <w:r w:rsidR="008A5AD3" w:rsidRPr="00B85A1C">
        <w:rPr>
          <w:bCs/>
        </w:rPr>
        <w:t xml:space="preserve"> needed for us all to get the most out of our time together. If you are unable to make it to a weekly meeting please let me know as soon as possible.</w:t>
      </w:r>
    </w:p>
    <w:p w14:paraId="47148E6E" w14:textId="77777777" w:rsidR="00B85A1C" w:rsidRPr="00B85A1C" w:rsidRDefault="008A5AD3" w:rsidP="00B85A1C">
      <w:pPr>
        <w:pStyle w:val="ListParagraph"/>
        <w:numPr>
          <w:ilvl w:val="0"/>
          <w:numId w:val="24"/>
        </w:numPr>
        <w:rPr>
          <w:bCs/>
        </w:rPr>
      </w:pPr>
      <w:r w:rsidRPr="008A5AD3">
        <w:t>Participation</w:t>
      </w:r>
    </w:p>
    <w:p w14:paraId="7CD5FC62" w14:textId="61C8D1D2" w:rsidR="00B85A1C" w:rsidRPr="00B85A1C" w:rsidRDefault="00401220" w:rsidP="00B85A1C">
      <w:pPr>
        <w:pStyle w:val="ListParagraph"/>
        <w:numPr>
          <w:ilvl w:val="1"/>
          <w:numId w:val="24"/>
        </w:numPr>
        <w:rPr>
          <w:bCs/>
        </w:rPr>
      </w:pPr>
      <w:r>
        <w:rPr>
          <w:bCs/>
        </w:rPr>
        <w:t xml:space="preserve">• </w:t>
      </w:r>
      <w:r w:rsidR="00B85A1C">
        <w:t>The more actively we all participate during weekly meetings the more we will learn and enjoy our time together</w:t>
      </w:r>
      <w:r w:rsidR="008A5AD3" w:rsidRPr="008A5AD3">
        <w:t>.</w:t>
      </w:r>
      <w:r w:rsidR="00B85A1C">
        <w:t xml:space="preserve"> That said, I completely understand (and feel) Zoom fatigue! </w:t>
      </w:r>
      <w:proofErr w:type="gramStart"/>
      <w:r w:rsidR="00B85A1C">
        <w:t>Therefore</w:t>
      </w:r>
      <w:proofErr w:type="gramEnd"/>
      <w:r w:rsidR="00B85A1C">
        <w:t xml:space="preserve"> I will work to create a variety of virtual learning experiences and modes of responding. Please feel free to unmute/speak at any time, use a raise hand button, put comments/thoughts in the chat, etc.</w:t>
      </w:r>
      <w:r w:rsidR="0027437C">
        <w:t xml:space="preserve"> I also respect that sometimes you may feel the need to be still and listen.</w:t>
      </w:r>
    </w:p>
    <w:p w14:paraId="2ACD8E39" w14:textId="77777777" w:rsidR="00B85A1C" w:rsidRPr="00B85A1C" w:rsidRDefault="00B85A1C" w:rsidP="00B85A1C">
      <w:pPr>
        <w:pStyle w:val="ListParagraph"/>
        <w:numPr>
          <w:ilvl w:val="0"/>
          <w:numId w:val="24"/>
        </w:numPr>
        <w:rPr>
          <w:bCs/>
        </w:rPr>
      </w:pPr>
      <w:r>
        <w:t>Communication</w:t>
      </w:r>
    </w:p>
    <w:p w14:paraId="6465FB42" w14:textId="3C708966" w:rsidR="008A5AD3" w:rsidRPr="00B85A1C" w:rsidRDefault="00401220" w:rsidP="00B85A1C">
      <w:pPr>
        <w:pStyle w:val="ListParagraph"/>
        <w:numPr>
          <w:ilvl w:val="1"/>
          <w:numId w:val="24"/>
        </w:numPr>
        <w:rPr>
          <w:bCs/>
        </w:rPr>
      </w:pPr>
      <w:r>
        <w:rPr>
          <w:bCs/>
        </w:rPr>
        <w:t xml:space="preserve">• </w:t>
      </w:r>
      <w:r w:rsidR="008A5AD3" w:rsidRPr="00B85A1C">
        <w:t xml:space="preserve">Please communicate openly with me regarding your understanding of course material, assignments, and course format. If you have suggestions that may help with </w:t>
      </w:r>
      <w:r w:rsidR="00B85A1C">
        <w:t>your experience in this class</w:t>
      </w:r>
      <w:r w:rsidR="008A5AD3" w:rsidRPr="00B85A1C">
        <w:t>, I am eager to hear them. Additionally, I understand that life happens and may interfere with class</w:t>
      </w:r>
      <w:r w:rsidR="00B85A1C">
        <w:t xml:space="preserve"> or a due date</w:t>
      </w:r>
      <w:r w:rsidR="008A5AD3" w:rsidRPr="00B85A1C">
        <w:t xml:space="preserve"> – please communicate with me about special circumstances as soon as possible and </w:t>
      </w:r>
      <w:r>
        <w:t xml:space="preserve">we will </w:t>
      </w:r>
      <w:proofErr w:type="gramStart"/>
      <w:r>
        <w:t>make a plan</w:t>
      </w:r>
      <w:proofErr w:type="gramEnd"/>
      <w:r>
        <w:t xml:space="preserve"> together.</w:t>
      </w:r>
    </w:p>
    <w:p w14:paraId="772EFC1D" w14:textId="77777777" w:rsidR="008A5AD3" w:rsidRDefault="008A5AD3" w:rsidP="00990097">
      <w:pPr>
        <w:ind w:left="-720"/>
        <w:rPr>
          <w:b/>
        </w:rPr>
      </w:pPr>
    </w:p>
    <w:p w14:paraId="5EF77043" w14:textId="22A30C31" w:rsidR="00401220" w:rsidRPr="00401220" w:rsidRDefault="00401220" w:rsidP="00990097">
      <w:pPr>
        <w:ind w:left="-720"/>
        <w:rPr>
          <w:b/>
          <w:bCs/>
          <w:i/>
          <w:iCs/>
        </w:rPr>
      </w:pPr>
      <w:r w:rsidRPr="00401220">
        <w:rPr>
          <w:b/>
          <w:bCs/>
          <w:i/>
          <w:iCs/>
        </w:rPr>
        <w:t>Your ideas?</w:t>
      </w:r>
      <w:r>
        <w:rPr>
          <w:b/>
          <w:bCs/>
          <w:i/>
          <w:iCs/>
        </w:rPr>
        <w:t xml:space="preserve"> What are your expectations for me? What are your expectations for each other? For yourself?</w:t>
      </w:r>
    </w:p>
    <w:p w14:paraId="75D5876E" w14:textId="626C3E02" w:rsidR="00401220" w:rsidRDefault="00401220" w:rsidP="00990097">
      <w:pPr>
        <w:ind w:left="-720"/>
      </w:pPr>
      <w:r>
        <w:t>These may include</w:t>
      </w:r>
      <w:r w:rsidR="0027437C">
        <w:t>:</w:t>
      </w:r>
      <w:r>
        <w:t xml:space="preserve"> the kinds of feedback </w:t>
      </w:r>
      <w:proofErr w:type="gramStart"/>
      <w:r>
        <w:t>you’d</w:t>
      </w:r>
      <w:proofErr w:type="gramEnd"/>
      <w:r>
        <w:t xml:space="preserve"> like from me on assignments; kinds of preparation or participation </w:t>
      </w:r>
      <w:r w:rsidR="0027437C">
        <w:t>you want</w:t>
      </w:r>
      <w:r>
        <w:t xml:space="preserve">; my and peers’ behavior or communication during discussions; identification of resources to assist you; degree of individualization of course content, etc. </w:t>
      </w:r>
    </w:p>
    <w:p w14:paraId="1ACE3A65" w14:textId="77777777" w:rsidR="00401220" w:rsidRDefault="00401220" w:rsidP="00990097">
      <w:pPr>
        <w:ind w:left="-720"/>
      </w:pPr>
    </w:p>
    <w:p w14:paraId="07B83BAC" w14:textId="5AAF86AB" w:rsidR="00990097" w:rsidRDefault="00990097" w:rsidP="00990097">
      <w:pPr>
        <w:ind w:left="-720"/>
        <w:rPr>
          <w:b/>
          <w:szCs w:val="20"/>
        </w:rPr>
      </w:pPr>
      <w:r w:rsidRPr="005B577F">
        <w:rPr>
          <w:b/>
          <w:szCs w:val="20"/>
        </w:rPr>
        <w:t>Special Considerations and Accommodations</w:t>
      </w:r>
      <w:r>
        <w:rPr>
          <w:b/>
          <w:szCs w:val="20"/>
        </w:rPr>
        <w:t>:</w:t>
      </w:r>
    </w:p>
    <w:p w14:paraId="41D5DD92" w14:textId="77777777" w:rsidR="00990097" w:rsidRPr="00D72F96" w:rsidRDefault="00990097" w:rsidP="00990097">
      <w:pPr>
        <w:ind w:left="-720"/>
        <w:rPr>
          <w:b/>
          <w:szCs w:val="20"/>
        </w:rPr>
      </w:pPr>
    </w:p>
    <w:p w14:paraId="44A20AB2" w14:textId="03484A58" w:rsidR="00990097" w:rsidRPr="00401220" w:rsidRDefault="00990097" w:rsidP="00990097">
      <w:pPr>
        <w:numPr>
          <w:ilvl w:val="0"/>
          <w:numId w:val="7"/>
        </w:numPr>
      </w:pPr>
      <w:r w:rsidRPr="00401220">
        <w:t xml:space="preserve">If you </w:t>
      </w:r>
      <w:r w:rsidR="00401220">
        <w:t>require any</w:t>
      </w:r>
      <w:r w:rsidRPr="00401220">
        <w:t xml:space="preserve"> special consideration or accommodation in any aspect of the course, please </w:t>
      </w:r>
      <w:r w:rsidR="00401220">
        <w:t>let me know</w:t>
      </w:r>
      <w:r w:rsidRPr="00401220">
        <w:t xml:space="preserve"> within the first 2 weeks of class. You may be asked to provide documentation of your disability to determine the appropriateness of accommodations. You may contact the Disability Resources and Services at 648-7890 (Voice) or 383-7355 (TTD) for further information. Their office </w:t>
      </w:r>
      <w:proofErr w:type="gramStart"/>
      <w:r w:rsidRPr="00401220">
        <w:t>is located in</w:t>
      </w:r>
      <w:proofErr w:type="gramEnd"/>
      <w:r w:rsidRPr="00401220">
        <w:t xml:space="preserve"> 140 William Pitt Union.</w:t>
      </w:r>
    </w:p>
    <w:p w14:paraId="1601203A" w14:textId="77777777" w:rsidR="003A222A" w:rsidRDefault="003A222A" w:rsidP="0027437C">
      <w:pPr>
        <w:rPr>
          <w:b/>
        </w:rPr>
      </w:pPr>
    </w:p>
    <w:p w14:paraId="14F7883C" w14:textId="77777777" w:rsidR="0027437C" w:rsidRDefault="0027437C" w:rsidP="00990097">
      <w:pPr>
        <w:ind w:hanging="720"/>
        <w:rPr>
          <w:b/>
        </w:rPr>
      </w:pPr>
    </w:p>
    <w:p w14:paraId="5C3EF337" w14:textId="77777777" w:rsidR="0027437C" w:rsidRDefault="0027437C" w:rsidP="00990097">
      <w:pPr>
        <w:ind w:hanging="720"/>
        <w:rPr>
          <w:b/>
        </w:rPr>
      </w:pPr>
    </w:p>
    <w:p w14:paraId="4946D69D" w14:textId="77777777" w:rsidR="0027437C" w:rsidRDefault="0027437C" w:rsidP="00990097">
      <w:pPr>
        <w:ind w:hanging="720"/>
        <w:rPr>
          <w:b/>
        </w:rPr>
      </w:pPr>
    </w:p>
    <w:p w14:paraId="5BE54D2F" w14:textId="77777777" w:rsidR="0027437C" w:rsidRDefault="0027437C" w:rsidP="00990097">
      <w:pPr>
        <w:ind w:hanging="720"/>
        <w:rPr>
          <w:b/>
        </w:rPr>
      </w:pPr>
    </w:p>
    <w:p w14:paraId="4B96CF7C" w14:textId="77777777" w:rsidR="0027437C" w:rsidRDefault="0027437C" w:rsidP="00990097">
      <w:pPr>
        <w:ind w:hanging="720"/>
        <w:rPr>
          <w:b/>
        </w:rPr>
      </w:pPr>
    </w:p>
    <w:p w14:paraId="4470AD60" w14:textId="77777777" w:rsidR="0027437C" w:rsidRDefault="0027437C" w:rsidP="00990097">
      <w:pPr>
        <w:ind w:hanging="720"/>
        <w:rPr>
          <w:b/>
        </w:rPr>
      </w:pPr>
    </w:p>
    <w:p w14:paraId="25881FBF" w14:textId="73A2B7C3" w:rsidR="003A222A" w:rsidRDefault="00990097" w:rsidP="00990097">
      <w:pPr>
        <w:ind w:hanging="720"/>
        <w:rPr>
          <w:b/>
        </w:rPr>
      </w:pPr>
      <w:r w:rsidRPr="00574851">
        <w:rPr>
          <w:b/>
        </w:rPr>
        <w:t>Grading</w:t>
      </w:r>
      <w:r w:rsidR="003A222A">
        <w:rPr>
          <w:b/>
        </w:rPr>
        <w:t>:</w:t>
      </w:r>
    </w:p>
    <w:p w14:paraId="37B4DC31" w14:textId="77777777" w:rsidR="003A222A" w:rsidRDefault="003A222A" w:rsidP="00990097">
      <w:pPr>
        <w:ind w:hanging="720"/>
        <w:rPr>
          <w:b/>
        </w:rPr>
      </w:pPr>
    </w:p>
    <w:p w14:paraId="411533AA" w14:textId="1C37E8F7" w:rsidR="003A222A" w:rsidRPr="003A222A" w:rsidRDefault="003A222A" w:rsidP="00990097">
      <w:pPr>
        <w:ind w:hanging="720"/>
        <w:rPr>
          <w:b/>
          <w:i/>
          <w:iCs/>
        </w:rPr>
      </w:pPr>
      <w:r w:rsidRPr="003A222A">
        <w:rPr>
          <w:b/>
          <w:i/>
          <w:iCs/>
        </w:rPr>
        <w:t>My ideas</w:t>
      </w:r>
    </w:p>
    <w:p w14:paraId="47038046" w14:textId="7F7B87C9" w:rsidR="003A222A" w:rsidRDefault="003A222A" w:rsidP="00990097">
      <w:pPr>
        <w:ind w:hanging="720"/>
        <w:rPr>
          <w:bCs/>
        </w:rPr>
      </w:pPr>
      <w:r>
        <w:rPr>
          <w:bCs/>
        </w:rPr>
        <w:t xml:space="preserve">I’ve been thinking a lot lately about how graduate school assignments and grading norms </w:t>
      </w:r>
      <w:proofErr w:type="gramStart"/>
      <w:r>
        <w:rPr>
          <w:bCs/>
        </w:rPr>
        <w:t>don’t</w:t>
      </w:r>
      <w:proofErr w:type="gramEnd"/>
    </w:p>
    <w:p w14:paraId="676DD2B9" w14:textId="77777777" w:rsidR="003A222A" w:rsidRDefault="003A222A" w:rsidP="00990097">
      <w:pPr>
        <w:ind w:hanging="720"/>
        <w:rPr>
          <w:bCs/>
        </w:rPr>
      </w:pPr>
      <w:r>
        <w:rPr>
          <w:bCs/>
        </w:rPr>
        <w:t xml:space="preserve">support risk-taking or exploration of new concepts and skills without potential </w:t>
      </w:r>
      <w:proofErr w:type="gramStart"/>
      <w:r>
        <w:rPr>
          <w:bCs/>
        </w:rPr>
        <w:t>consequences</w:t>
      </w:r>
      <w:proofErr w:type="gramEnd"/>
    </w:p>
    <w:p w14:paraId="001EA324" w14:textId="77777777" w:rsidR="003A222A" w:rsidRDefault="003A222A" w:rsidP="003A222A">
      <w:pPr>
        <w:ind w:hanging="720"/>
        <w:rPr>
          <w:bCs/>
        </w:rPr>
      </w:pPr>
      <w:r>
        <w:rPr>
          <w:bCs/>
        </w:rPr>
        <w:t xml:space="preserve">(e.g., poor grades). Therefore, </w:t>
      </w:r>
      <w:proofErr w:type="gramStart"/>
      <w:r>
        <w:rPr>
          <w:bCs/>
        </w:rPr>
        <w:t>I’m</w:t>
      </w:r>
      <w:proofErr w:type="gramEnd"/>
      <w:r>
        <w:rPr>
          <w:bCs/>
        </w:rPr>
        <w:t xml:space="preserve"> going to incorporate assignments in which I evaluate your </w:t>
      </w:r>
    </w:p>
    <w:p w14:paraId="6B896982" w14:textId="77777777" w:rsidR="0027437C" w:rsidRDefault="003A222A" w:rsidP="003A222A">
      <w:pPr>
        <w:ind w:hanging="720"/>
        <w:rPr>
          <w:bCs/>
        </w:rPr>
      </w:pPr>
      <w:r>
        <w:rPr>
          <w:bCs/>
        </w:rPr>
        <w:t>response and give you</w:t>
      </w:r>
      <w:r w:rsidR="0027437C">
        <w:rPr>
          <w:bCs/>
        </w:rPr>
        <w:t xml:space="preserve"> quantitative and qualitative</w:t>
      </w:r>
      <w:r>
        <w:rPr>
          <w:bCs/>
        </w:rPr>
        <w:t xml:space="preserve"> feedback, but the score you receive</w:t>
      </w:r>
      <w:r w:rsidR="0027437C">
        <w:rPr>
          <w:bCs/>
        </w:rPr>
        <w:t xml:space="preserve"> on </w:t>
      </w:r>
      <w:proofErr w:type="gramStart"/>
      <w:r w:rsidR="0027437C">
        <w:rPr>
          <w:bCs/>
        </w:rPr>
        <w:t>these</w:t>
      </w:r>
      <w:proofErr w:type="gramEnd"/>
      <w:r w:rsidR="0027437C">
        <w:rPr>
          <w:bCs/>
        </w:rPr>
        <w:t xml:space="preserve"> </w:t>
      </w:r>
    </w:p>
    <w:p w14:paraId="5F85578E" w14:textId="77777777" w:rsidR="0027437C" w:rsidRDefault="0027437C" w:rsidP="0027437C">
      <w:pPr>
        <w:ind w:hanging="720"/>
        <w:rPr>
          <w:bCs/>
        </w:rPr>
      </w:pPr>
      <w:r>
        <w:rPr>
          <w:bCs/>
        </w:rPr>
        <w:t>assignments</w:t>
      </w:r>
      <w:r w:rsidR="003A222A">
        <w:rPr>
          <w:bCs/>
        </w:rPr>
        <w:t xml:space="preserve"> </w:t>
      </w:r>
      <w:proofErr w:type="gramStart"/>
      <w:r w:rsidR="003A222A">
        <w:rPr>
          <w:bCs/>
        </w:rPr>
        <w:t>does</w:t>
      </w:r>
      <w:proofErr w:type="gramEnd"/>
      <w:r w:rsidR="003A222A">
        <w:rPr>
          <w:bCs/>
        </w:rPr>
        <w:t xml:space="preserve"> not</w:t>
      </w:r>
      <w:r>
        <w:rPr>
          <w:bCs/>
        </w:rPr>
        <w:t xml:space="preserve"> </w:t>
      </w:r>
      <w:r w:rsidR="003A222A">
        <w:rPr>
          <w:bCs/>
        </w:rPr>
        <w:t>affect your final grade. I will</w:t>
      </w:r>
      <w:r>
        <w:rPr>
          <w:bCs/>
        </w:rPr>
        <w:t xml:space="preserve"> </w:t>
      </w:r>
      <w:r w:rsidR="003A222A">
        <w:rPr>
          <w:bCs/>
        </w:rPr>
        <w:t xml:space="preserve">make clear which assignments do and do </w:t>
      </w:r>
      <w:proofErr w:type="gramStart"/>
      <w:r w:rsidR="003A222A">
        <w:rPr>
          <w:bCs/>
        </w:rPr>
        <w:t>not</w:t>
      </w:r>
      <w:proofErr w:type="gramEnd"/>
    </w:p>
    <w:p w14:paraId="792F0C54" w14:textId="77777777" w:rsidR="0027437C" w:rsidRDefault="003A222A" w:rsidP="0027437C">
      <w:pPr>
        <w:ind w:hanging="720"/>
        <w:rPr>
          <w:bCs/>
        </w:rPr>
      </w:pPr>
      <w:r>
        <w:rPr>
          <w:bCs/>
        </w:rPr>
        <w:t>affect your final grade.</w:t>
      </w:r>
      <w:r w:rsidR="00990097" w:rsidRPr="00574851">
        <w:rPr>
          <w:b/>
        </w:rPr>
        <w:t xml:space="preserve"> </w:t>
      </w:r>
      <w:r>
        <w:rPr>
          <w:bCs/>
        </w:rPr>
        <w:t>Instead, your final grade will reflect the</w:t>
      </w:r>
      <w:r w:rsidR="0027437C">
        <w:rPr>
          <w:bCs/>
        </w:rPr>
        <w:t xml:space="preserve"> thought and</w:t>
      </w:r>
      <w:r>
        <w:rPr>
          <w:bCs/>
        </w:rPr>
        <w:t xml:space="preserve"> effort you bring </w:t>
      </w:r>
      <w:proofErr w:type="gramStart"/>
      <w:r>
        <w:rPr>
          <w:bCs/>
        </w:rPr>
        <w:t>to</w:t>
      </w:r>
      <w:proofErr w:type="gramEnd"/>
    </w:p>
    <w:p w14:paraId="3558BB9C" w14:textId="312B94AB" w:rsidR="0027437C" w:rsidRDefault="003A222A" w:rsidP="0027437C">
      <w:pPr>
        <w:ind w:hanging="720"/>
        <w:rPr>
          <w:bCs/>
        </w:rPr>
      </w:pPr>
      <w:r>
        <w:rPr>
          <w:bCs/>
        </w:rPr>
        <w:t>your assignments</w:t>
      </w:r>
      <w:r w:rsidR="0027437C">
        <w:rPr>
          <w:bCs/>
        </w:rPr>
        <w:t>/</w:t>
      </w:r>
      <w:r>
        <w:rPr>
          <w:bCs/>
        </w:rPr>
        <w:t>class activities and your development in course competencies over the</w:t>
      </w:r>
    </w:p>
    <w:p w14:paraId="52CD5995" w14:textId="335740AB" w:rsidR="00990097" w:rsidRPr="003A222A" w:rsidRDefault="003A222A" w:rsidP="0027437C">
      <w:pPr>
        <w:ind w:hanging="720"/>
        <w:rPr>
          <w:bCs/>
        </w:rPr>
      </w:pPr>
      <w:r>
        <w:rPr>
          <w:bCs/>
        </w:rPr>
        <w:t>semester.</w:t>
      </w:r>
    </w:p>
    <w:p w14:paraId="2BAB5B59" w14:textId="5FF98ED8" w:rsidR="00727072" w:rsidRDefault="00727072" w:rsidP="00990097">
      <w:pPr>
        <w:ind w:hanging="720"/>
        <w:rPr>
          <w:b/>
        </w:rPr>
      </w:pPr>
    </w:p>
    <w:p w14:paraId="608D8016" w14:textId="40D6CD95" w:rsidR="003A222A" w:rsidRPr="003A222A" w:rsidRDefault="003A222A" w:rsidP="00990097">
      <w:pPr>
        <w:ind w:hanging="720"/>
        <w:rPr>
          <w:b/>
          <w:i/>
          <w:iCs/>
        </w:rPr>
      </w:pPr>
      <w:r>
        <w:rPr>
          <w:b/>
          <w:i/>
          <w:iCs/>
        </w:rPr>
        <w:t>Your ideas?</w:t>
      </w:r>
    </w:p>
    <w:p w14:paraId="2749ADE3" w14:textId="77777777" w:rsidR="003A222A" w:rsidRPr="003A222A" w:rsidRDefault="00727072" w:rsidP="00990097">
      <w:pPr>
        <w:ind w:hanging="720"/>
        <w:rPr>
          <w:bCs/>
        </w:rPr>
      </w:pPr>
      <w:r w:rsidRPr="003A222A">
        <w:rPr>
          <w:bCs/>
        </w:rPr>
        <w:t>What</w:t>
      </w:r>
      <w:r w:rsidR="003A222A" w:rsidRPr="003A222A">
        <w:rPr>
          <w:bCs/>
        </w:rPr>
        <w:t xml:space="preserve"> types or qualities of</w:t>
      </w:r>
      <w:r w:rsidRPr="003A222A">
        <w:rPr>
          <w:bCs/>
        </w:rPr>
        <w:t xml:space="preserve"> evaluation</w:t>
      </w:r>
      <w:r w:rsidR="003A222A" w:rsidRPr="003A222A">
        <w:rPr>
          <w:bCs/>
        </w:rPr>
        <w:t xml:space="preserve"> and </w:t>
      </w:r>
      <w:r w:rsidRPr="003A222A">
        <w:rPr>
          <w:bCs/>
        </w:rPr>
        <w:t xml:space="preserve">feedback would be helpful for you and </w:t>
      </w:r>
      <w:proofErr w:type="gramStart"/>
      <w:r w:rsidRPr="003A222A">
        <w:rPr>
          <w:bCs/>
        </w:rPr>
        <w:t>your</w:t>
      </w:r>
      <w:proofErr w:type="gramEnd"/>
    </w:p>
    <w:p w14:paraId="7375D958" w14:textId="77777777" w:rsidR="003A222A" w:rsidRDefault="00727072" w:rsidP="003A222A">
      <w:pPr>
        <w:ind w:hanging="720"/>
        <w:rPr>
          <w:bCs/>
          <w:sz w:val="20"/>
          <w:szCs w:val="20"/>
        </w:rPr>
      </w:pPr>
      <w:r w:rsidRPr="003A222A">
        <w:rPr>
          <w:bCs/>
        </w:rPr>
        <w:t>development?</w:t>
      </w:r>
    </w:p>
    <w:p w14:paraId="6481F12D" w14:textId="77777777" w:rsidR="003A222A" w:rsidRDefault="003A222A" w:rsidP="003A222A">
      <w:pPr>
        <w:ind w:hanging="720"/>
        <w:rPr>
          <w:bCs/>
          <w:sz w:val="20"/>
          <w:szCs w:val="20"/>
        </w:rPr>
      </w:pPr>
    </w:p>
    <w:p w14:paraId="627A90CA" w14:textId="0B1FF836" w:rsidR="00990097" w:rsidRPr="003A222A" w:rsidRDefault="00990097" w:rsidP="003A222A">
      <w:pPr>
        <w:ind w:hanging="720"/>
        <w:rPr>
          <w:bCs/>
          <w:sz w:val="20"/>
          <w:szCs w:val="20"/>
        </w:rPr>
      </w:pPr>
      <w:r w:rsidRPr="003A222A">
        <w:t>Final course grades will be based on the University’s grading system identified below.</w:t>
      </w:r>
    </w:p>
    <w:p w14:paraId="227F65DE" w14:textId="77777777" w:rsidR="00990097" w:rsidRPr="003A222A" w:rsidRDefault="00990097" w:rsidP="00990097"/>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954"/>
        <w:gridCol w:w="2340"/>
        <w:gridCol w:w="2160"/>
      </w:tblGrid>
      <w:tr w:rsidR="00990097" w:rsidRPr="003A222A" w14:paraId="3C872665" w14:textId="77777777">
        <w:tc>
          <w:tcPr>
            <w:tcW w:w="2214" w:type="dxa"/>
          </w:tcPr>
          <w:p w14:paraId="0C73BC89" w14:textId="77777777" w:rsidR="00990097" w:rsidRPr="003A222A" w:rsidRDefault="00990097" w:rsidP="00990097">
            <w:pPr>
              <w:rPr>
                <w:i/>
              </w:rPr>
            </w:pPr>
            <w:r w:rsidRPr="003A222A">
              <w:rPr>
                <w:i/>
              </w:rPr>
              <w:t>Percentage of Points Earned</w:t>
            </w:r>
          </w:p>
        </w:tc>
        <w:tc>
          <w:tcPr>
            <w:tcW w:w="954" w:type="dxa"/>
          </w:tcPr>
          <w:p w14:paraId="4F1480CD" w14:textId="77777777" w:rsidR="00990097" w:rsidRPr="003A222A" w:rsidRDefault="00990097" w:rsidP="00990097">
            <w:pPr>
              <w:rPr>
                <w:i/>
              </w:rPr>
            </w:pPr>
            <w:r w:rsidRPr="003A222A">
              <w:rPr>
                <w:i/>
              </w:rPr>
              <w:t>Letter Grade</w:t>
            </w:r>
          </w:p>
        </w:tc>
        <w:tc>
          <w:tcPr>
            <w:tcW w:w="2340" w:type="dxa"/>
          </w:tcPr>
          <w:p w14:paraId="609E18AE" w14:textId="77777777" w:rsidR="00990097" w:rsidRPr="003A222A" w:rsidRDefault="00990097" w:rsidP="00990097">
            <w:pPr>
              <w:rPr>
                <w:i/>
              </w:rPr>
            </w:pPr>
            <w:r w:rsidRPr="003A222A">
              <w:rPr>
                <w:i/>
              </w:rPr>
              <w:t>Level of Attainment</w:t>
            </w:r>
          </w:p>
        </w:tc>
        <w:tc>
          <w:tcPr>
            <w:tcW w:w="2160" w:type="dxa"/>
          </w:tcPr>
          <w:p w14:paraId="2C25ADBE" w14:textId="77777777" w:rsidR="00990097" w:rsidRPr="003A222A" w:rsidRDefault="00990097" w:rsidP="00990097">
            <w:pPr>
              <w:rPr>
                <w:i/>
              </w:rPr>
            </w:pPr>
            <w:r w:rsidRPr="003A222A">
              <w:rPr>
                <w:i/>
              </w:rPr>
              <w:t>Grade Points</w:t>
            </w:r>
          </w:p>
        </w:tc>
      </w:tr>
      <w:tr w:rsidR="00990097" w:rsidRPr="003A222A" w14:paraId="72C2C86E" w14:textId="77777777">
        <w:tc>
          <w:tcPr>
            <w:tcW w:w="2214" w:type="dxa"/>
          </w:tcPr>
          <w:p w14:paraId="27D8B866" w14:textId="77777777" w:rsidR="00990097" w:rsidRPr="003A222A" w:rsidRDefault="00990097" w:rsidP="00990097">
            <w:r w:rsidRPr="003A222A">
              <w:t>94-100</w:t>
            </w:r>
          </w:p>
        </w:tc>
        <w:tc>
          <w:tcPr>
            <w:tcW w:w="954" w:type="dxa"/>
          </w:tcPr>
          <w:p w14:paraId="4026F460" w14:textId="77777777" w:rsidR="00990097" w:rsidRPr="003A222A" w:rsidRDefault="00990097" w:rsidP="00990097">
            <w:r w:rsidRPr="003A222A">
              <w:t>A</w:t>
            </w:r>
          </w:p>
        </w:tc>
        <w:tc>
          <w:tcPr>
            <w:tcW w:w="2340" w:type="dxa"/>
          </w:tcPr>
          <w:p w14:paraId="3179E01E" w14:textId="77777777" w:rsidR="00990097" w:rsidRPr="003A222A" w:rsidRDefault="00990097" w:rsidP="00990097">
            <w:r w:rsidRPr="003A222A">
              <w:t>Superior</w:t>
            </w:r>
          </w:p>
        </w:tc>
        <w:tc>
          <w:tcPr>
            <w:tcW w:w="2160" w:type="dxa"/>
          </w:tcPr>
          <w:p w14:paraId="2B979F30" w14:textId="77777777" w:rsidR="00990097" w:rsidRPr="003A222A" w:rsidRDefault="00990097" w:rsidP="00990097">
            <w:r w:rsidRPr="003A222A">
              <w:t>4.00</w:t>
            </w:r>
          </w:p>
        </w:tc>
      </w:tr>
      <w:tr w:rsidR="00990097" w:rsidRPr="003A222A" w14:paraId="57506DC6" w14:textId="77777777">
        <w:tc>
          <w:tcPr>
            <w:tcW w:w="2214" w:type="dxa"/>
          </w:tcPr>
          <w:p w14:paraId="3590158E" w14:textId="77777777" w:rsidR="00990097" w:rsidRPr="003A222A" w:rsidRDefault="00990097" w:rsidP="00990097">
            <w:r w:rsidRPr="003A222A">
              <w:t>90-93</w:t>
            </w:r>
          </w:p>
        </w:tc>
        <w:tc>
          <w:tcPr>
            <w:tcW w:w="954" w:type="dxa"/>
          </w:tcPr>
          <w:p w14:paraId="7397AA25" w14:textId="77777777" w:rsidR="00990097" w:rsidRPr="003A222A" w:rsidRDefault="00990097" w:rsidP="00990097">
            <w:r w:rsidRPr="003A222A">
              <w:t>A-</w:t>
            </w:r>
          </w:p>
        </w:tc>
        <w:tc>
          <w:tcPr>
            <w:tcW w:w="2340" w:type="dxa"/>
          </w:tcPr>
          <w:p w14:paraId="1C674B2C" w14:textId="77777777" w:rsidR="00990097" w:rsidRPr="003A222A" w:rsidRDefault="00990097" w:rsidP="00990097"/>
        </w:tc>
        <w:tc>
          <w:tcPr>
            <w:tcW w:w="2160" w:type="dxa"/>
          </w:tcPr>
          <w:p w14:paraId="41BBA908" w14:textId="77777777" w:rsidR="00990097" w:rsidRPr="003A222A" w:rsidRDefault="00990097" w:rsidP="00990097">
            <w:r w:rsidRPr="003A222A">
              <w:t>3.75</w:t>
            </w:r>
          </w:p>
        </w:tc>
      </w:tr>
      <w:tr w:rsidR="00990097" w:rsidRPr="003A222A" w14:paraId="1803ACCA" w14:textId="77777777">
        <w:tc>
          <w:tcPr>
            <w:tcW w:w="2214" w:type="dxa"/>
          </w:tcPr>
          <w:p w14:paraId="439024EA" w14:textId="77777777" w:rsidR="00990097" w:rsidRPr="003A222A" w:rsidRDefault="00990097" w:rsidP="00990097">
            <w:r w:rsidRPr="003A222A">
              <w:t>88-89</w:t>
            </w:r>
          </w:p>
        </w:tc>
        <w:tc>
          <w:tcPr>
            <w:tcW w:w="954" w:type="dxa"/>
          </w:tcPr>
          <w:p w14:paraId="0BE4F2A3" w14:textId="77777777" w:rsidR="00990097" w:rsidRPr="003A222A" w:rsidRDefault="00990097" w:rsidP="00990097">
            <w:r w:rsidRPr="003A222A">
              <w:t>B+</w:t>
            </w:r>
          </w:p>
        </w:tc>
        <w:tc>
          <w:tcPr>
            <w:tcW w:w="2340" w:type="dxa"/>
          </w:tcPr>
          <w:p w14:paraId="693D1195" w14:textId="77777777" w:rsidR="00990097" w:rsidRPr="003A222A" w:rsidRDefault="00990097" w:rsidP="00990097">
            <w:r w:rsidRPr="003A222A">
              <w:t>Adequate</w:t>
            </w:r>
          </w:p>
        </w:tc>
        <w:tc>
          <w:tcPr>
            <w:tcW w:w="2160" w:type="dxa"/>
          </w:tcPr>
          <w:p w14:paraId="66D86E13" w14:textId="77777777" w:rsidR="00990097" w:rsidRPr="003A222A" w:rsidRDefault="00990097" w:rsidP="00990097">
            <w:r w:rsidRPr="003A222A">
              <w:t>3.25</w:t>
            </w:r>
          </w:p>
        </w:tc>
      </w:tr>
      <w:tr w:rsidR="00990097" w:rsidRPr="003A222A" w14:paraId="7D60D1D9" w14:textId="77777777">
        <w:tc>
          <w:tcPr>
            <w:tcW w:w="2214" w:type="dxa"/>
          </w:tcPr>
          <w:p w14:paraId="60088BB6" w14:textId="77777777" w:rsidR="00990097" w:rsidRPr="003A222A" w:rsidRDefault="00990097" w:rsidP="00990097">
            <w:r w:rsidRPr="003A222A">
              <w:t>83-87</w:t>
            </w:r>
          </w:p>
        </w:tc>
        <w:tc>
          <w:tcPr>
            <w:tcW w:w="954" w:type="dxa"/>
          </w:tcPr>
          <w:p w14:paraId="42E4A626" w14:textId="77777777" w:rsidR="00990097" w:rsidRPr="003A222A" w:rsidRDefault="00990097" w:rsidP="00990097">
            <w:r w:rsidRPr="003A222A">
              <w:t>B</w:t>
            </w:r>
          </w:p>
        </w:tc>
        <w:tc>
          <w:tcPr>
            <w:tcW w:w="2340" w:type="dxa"/>
          </w:tcPr>
          <w:p w14:paraId="58C6E242" w14:textId="77777777" w:rsidR="00990097" w:rsidRPr="003A222A" w:rsidRDefault="00990097" w:rsidP="00990097"/>
        </w:tc>
        <w:tc>
          <w:tcPr>
            <w:tcW w:w="2160" w:type="dxa"/>
          </w:tcPr>
          <w:p w14:paraId="60E2F1BD" w14:textId="77777777" w:rsidR="00990097" w:rsidRPr="003A222A" w:rsidRDefault="00990097" w:rsidP="00990097">
            <w:r w:rsidRPr="003A222A">
              <w:t>3.00</w:t>
            </w:r>
          </w:p>
        </w:tc>
      </w:tr>
      <w:tr w:rsidR="00990097" w:rsidRPr="003A222A" w14:paraId="7A40F15F" w14:textId="77777777">
        <w:tc>
          <w:tcPr>
            <w:tcW w:w="2214" w:type="dxa"/>
          </w:tcPr>
          <w:p w14:paraId="065F6B25" w14:textId="77777777" w:rsidR="00990097" w:rsidRPr="003A222A" w:rsidRDefault="00990097" w:rsidP="00990097">
            <w:r w:rsidRPr="003A222A">
              <w:t>80-82</w:t>
            </w:r>
          </w:p>
        </w:tc>
        <w:tc>
          <w:tcPr>
            <w:tcW w:w="954" w:type="dxa"/>
          </w:tcPr>
          <w:p w14:paraId="159E20EB" w14:textId="77777777" w:rsidR="00990097" w:rsidRPr="003A222A" w:rsidRDefault="00990097" w:rsidP="00990097">
            <w:r w:rsidRPr="003A222A">
              <w:t>B-</w:t>
            </w:r>
          </w:p>
        </w:tc>
        <w:tc>
          <w:tcPr>
            <w:tcW w:w="2340" w:type="dxa"/>
          </w:tcPr>
          <w:p w14:paraId="6E618CDE" w14:textId="77777777" w:rsidR="00990097" w:rsidRPr="003A222A" w:rsidRDefault="00990097" w:rsidP="00990097"/>
        </w:tc>
        <w:tc>
          <w:tcPr>
            <w:tcW w:w="2160" w:type="dxa"/>
          </w:tcPr>
          <w:p w14:paraId="2F661503" w14:textId="77777777" w:rsidR="00990097" w:rsidRPr="003A222A" w:rsidRDefault="00990097" w:rsidP="00990097">
            <w:r w:rsidRPr="003A222A">
              <w:t>2.75</w:t>
            </w:r>
          </w:p>
        </w:tc>
      </w:tr>
      <w:tr w:rsidR="00990097" w:rsidRPr="003A222A" w14:paraId="62570809" w14:textId="77777777">
        <w:tc>
          <w:tcPr>
            <w:tcW w:w="2214" w:type="dxa"/>
          </w:tcPr>
          <w:p w14:paraId="2878CF30" w14:textId="77777777" w:rsidR="00990097" w:rsidRPr="003A222A" w:rsidRDefault="00990097" w:rsidP="00990097">
            <w:r w:rsidRPr="003A222A">
              <w:t>78-79</w:t>
            </w:r>
          </w:p>
        </w:tc>
        <w:tc>
          <w:tcPr>
            <w:tcW w:w="954" w:type="dxa"/>
          </w:tcPr>
          <w:p w14:paraId="3DB119B6" w14:textId="77777777" w:rsidR="00990097" w:rsidRPr="003A222A" w:rsidRDefault="00990097" w:rsidP="00990097">
            <w:r w:rsidRPr="003A222A">
              <w:t>C+</w:t>
            </w:r>
          </w:p>
        </w:tc>
        <w:tc>
          <w:tcPr>
            <w:tcW w:w="2340" w:type="dxa"/>
          </w:tcPr>
          <w:p w14:paraId="4E343A93" w14:textId="77777777" w:rsidR="00990097" w:rsidRPr="003A222A" w:rsidRDefault="00990097" w:rsidP="00990097">
            <w:r w:rsidRPr="003A222A">
              <w:t>Minimal</w:t>
            </w:r>
          </w:p>
        </w:tc>
        <w:tc>
          <w:tcPr>
            <w:tcW w:w="2160" w:type="dxa"/>
          </w:tcPr>
          <w:p w14:paraId="44B802FA" w14:textId="77777777" w:rsidR="00990097" w:rsidRPr="003A222A" w:rsidRDefault="00990097" w:rsidP="00990097">
            <w:r w:rsidRPr="003A222A">
              <w:t>2.25</w:t>
            </w:r>
          </w:p>
        </w:tc>
      </w:tr>
      <w:tr w:rsidR="00990097" w:rsidRPr="003A222A" w14:paraId="15AAA99C" w14:textId="77777777">
        <w:tc>
          <w:tcPr>
            <w:tcW w:w="2214" w:type="dxa"/>
          </w:tcPr>
          <w:p w14:paraId="3FDC2B98" w14:textId="77777777" w:rsidR="00990097" w:rsidRPr="003A222A" w:rsidRDefault="00990097" w:rsidP="00990097">
            <w:r w:rsidRPr="003A222A">
              <w:t>73-77</w:t>
            </w:r>
          </w:p>
        </w:tc>
        <w:tc>
          <w:tcPr>
            <w:tcW w:w="954" w:type="dxa"/>
          </w:tcPr>
          <w:p w14:paraId="7C813663" w14:textId="77777777" w:rsidR="00990097" w:rsidRPr="003A222A" w:rsidRDefault="00990097" w:rsidP="00990097">
            <w:r w:rsidRPr="003A222A">
              <w:t>C</w:t>
            </w:r>
          </w:p>
        </w:tc>
        <w:tc>
          <w:tcPr>
            <w:tcW w:w="2340" w:type="dxa"/>
          </w:tcPr>
          <w:p w14:paraId="041081CF" w14:textId="77777777" w:rsidR="00990097" w:rsidRPr="003A222A" w:rsidRDefault="00990097" w:rsidP="00990097"/>
        </w:tc>
        <w:tc>
          <w:tcPr>
            <w:tcW w:w="2160" w:type="dxa"/>
          </w:tcPr>
          <w:p w14:paraId="08508FD6" w14:textId="77777777" w:rsidR="00990097" w:rsidRPr="003A222A" w:rsidRDefault="00990097" w:rsidP="00990097">
            <w:r w:rsidRPr="003A222A">
              <w:t>2.00</w:t>
            </w:r>
          </w:p>
        </w:tc>
      </w:tr>
      <w:tr w:rsidR="00990097" w:rsidRPr="003A222A" w14:paraId="13DF89F7" w14:textId="77777777">
        <w:tc>
          <w:tcPr>
            <w:tcW w:w="2214" w:type="dxa"/>
          </w:tcPr>
          <w:p w14:paraId="4F39873C" w14:textId="77777777" w:rsidR="00990097" w:rsidRPr="003A222A" w:rsidRDefault="00990097" w:rsidP="00990097">
            <w:r w:rsidRPr="003A222A">
              <w:t>70-72</w:t>
            </w:r>
          </w:p>
        </w:tc>
        <w:tc>
          <w:tcPr>
            <w:tcW w:w="954" w:type="dxa"/>
          </w:tcPr>
          <w:p w14:paraId="6D05E029" w14:textId="77777777" w:rsidR="00990097" w:rsidRPr="003A222A" w:rsidRDefault="00990097" w:rsidP="00990097">
            <w:r w:rsidRPr="003A222A">
              <w:t>C-</w:t>
            </w:r>
          </w:p>
        </w:tc>
        <w:tc>
          <w:tcPr>
            <w:tcW w:w="2340" w:type="dxa"/>
          </w:tcPr>
          <w:p w14:paraId="15757D28" w14:textId="77777777" w:rsidR="00990097" w:rsidRPr="003A222A" w:rsidRDefault="00990097" w:rsidP="00990097"/>
        </w:tc>
        <w:tc>
          <w:tcPr>
            <w:tcW w:w="2160" w:type="dxa"/>
          </w:tcPr>
          <w:p w14:paraId="574F2F89" w14:textId="77777777" w:rsidR="00990097" w:rsidRPr="003A222A" w:rsidRDefault="00990097" w:rsidP="00990097">
            <w:r w:rsidRPr="003A222A">
              <w:t>1.75</w:t>
            </w:r>
          </w:p>
        </w:tc>
      </w:tr>
      <w:tr w:rsidR="00990097" w:rsidRPr="003A222A" w14:paraId="58306E0F" w14:textId="77777777">
        <w:tc>
          <w:tcPr>
            <w:tcW w:w="2214" w:type="dxa"/>
          </w:tcPr>
          <w:p w14:paraId="01BC917D" w14:textId="77777777" w:rsidR="00990097" w:rsidRPr="003A222A" w:rsidRDefault="00990097" w:rsidP="00990097">
            <w:r w:rsidRPr="003A222A">
              <w:t>&lt;70</w:t>
            </w:r>
          </w:p>
        </w:tc>
        <w:tc>
          <w:tcPr>
            <w:tcW w:w="954" w:type="dxa"/>
          </w:tcPr>
          <w:p w14:paraId="3A262A33" w14:textId="77777777" w:rsidR="00990097" w:rsidRPr="003A222A" w:rsidRDefault="00990097" w:rsidP="00990097">
            <w:r w:rsidRPr="003A222A">
              <w:t>F</w:t>
            </w:r>
          </w:p>
        </w:tc>
        <w:tc>
          <w:tcPr>
            <w:tcW w:w="2340" w:type="dxa"/>
          </w:tcPr>
          <w:p w14:paraId="652DAC70" w14:textId="77777777" w:rsidR="00990097" w:rsidRPr="003A222A" w:rsidRDefault="00990097" w:rsidP="00990097">
            <w:r w:rsidRPr="003A222A">
              <w:t>Failure</w:t>
            </w:r>
          </w:p>
        </w:tc>
        <w:tc>
          <w:tcPr>
            <w:tcW w:w="2160" w:type="dxa"/>
          </w:tcPr>
          <w:p w14:paraId="243D213A" w14:textId="77777777" w:rsidR="00990097" w:rsidRPr="003A222A" w:rsidRDefault="00990097" w:rsidP="00990097">
            <w:r w:rsidRPr="003A222A">
              <w:t>0.00</w:t>
            </w:r>
          </w:p>
        </w:tc>
      </w:tr>
    </w:tbl>
    <w:p w14:paraId="22C4392F" w14:textId="77777777" w:rsidR="0027437C" w:rsidRDefault="0027437C" w:rsidP="0027437C">
      <w:pPr>
        <w:ind w:left="-720"/>
        <w:rPr>
          <w:rFonts w:cs="Arial"/>
          <w:b/>
        </w:rPr>
      </w:pPr>
    </w:p>
    <w:p w14:paraId="7880D532" w14:textId="6808557B" w:rsidR="00990097" w:rsidRPr="003A5005" w:rsidRDefault="003A222A" w:rsidP="0027437C">
      <w:pPr>
        <w:ind w:left="-720"/>
        <w:rPr>
          <w:b/>
        </w:rPr>
      </w:pPr>
      <w:r w:rsidRPr="003A5005">
        <w:rPr>
          <w:rFonts w:cs="Arial"/>
          <w:b/>
        </w:rPr>
        <w:t>TL</w:t>
      </w:r>
      <w:r w:rsidR="00990097" w:rsidRPr="003A5005">
        <w:rPr>
          <w:rFonts w:cs="Arial"/>
          <w:b/>
        </w:rPr>
        <w:t>L Student Grievance Procedures</w:t>
      </w:r>
      <w:r w:rsidR="003A5005" w:rsidRPr="003A5005">
        <w:rPr>
          <w:rFonts w:cs="Arial"/>
          <w:b/>
        </w:rPr>
        <w:t>:</w:t>
      </w:r>
    </w:p>
    <w:p w14:paraId="58FE2792" w14:textId="77777777" w:rsidR="003A5005" w:rsidRDefault="003A5005" w:rsidP="003A5005">
      <w:pPr>
        <w:rPr>
          <w:rFonts w:cs="Arial"/>
        </w:rPr>
      </w:pPr>
    </w:p>
    <w:p w14:paraId="4A46E533" w14:textId="77777777" w:rsidR="003A5005" w:rsidRDefault="00990097" w:rsidP="0027437C">
      <w:pPr>
        <w:ind w:left="-720"/>
      </w:pPr>
      <w:r w:rsidRPr="003A5005">
        <w:rPr>
          <w:rFonts w:cs="Arial"/>
        </w:rPr>
        <w:t xml:space="preserve">The purpose of grievance procedures is to ensure the rights and responsibilities of faculty and students in their relationships with each other. The rights and responsibilities of faculty and students are described in the University’s Academic Integrity Guidelines at: </w:t>
      </w:r>
      <w:hyperlink r:id="rId8" w:history="1">
        <w:r w:rsidRPr="003A5005">
          <w:rPr>
            <w:rStyle w:val="Hyperlink"/>
            <w:rFonts w:cs="Arial"/>
          </w:rPr>
          <w:t>http://www.bc.pitt.edu/policies/policy/02/02-03-02.html</w:t>
        </w:r>
      </w:hyperlink>
    </w:p>
    <w:p w14:paraId="02B31B87" w14:textId="77777777" w:rsidR="003A5005" w:rsidRDefault="003A5005" w:rsidP="0027437C">
      <w:pPr>
        <w:ind w:left="-720"/>
      </w:pPr>
    </w:p>
    <w:p w14:paraId="1DA6B924" w14:textId="1CD3C180" w:rsidR="00990097" w:rsidRPr="003A5005" w:rsidRDefault="00990097" w:rsidP="0027437C">
      <w:pPr>
        <w:ind w:left="-720"/>
      </w:pPr>
      <w:r w:rsidRPr="003A5005">
        <w:rPr>
          <w:rFonts w:cs="Arial"/>
        </w:rPr>
        <w:t xml:space="preserve">When a student in </w:t>
      </w:r>
      <w:r w:rsidR="003A222A" w:rsidRPr="003A5005">
        <w:rPr>
          <w:rFonts w:cs="Arial"/>
        </w:rPr>
        <w:t>TL</w:t>
      </w:r>
      <w:r w:rsidRPr="003A5005">
        <w:rPr>
          <w:rFonts w:cs="Arial"/>
        </w:rPr>
        <w:t xml:space="preserve">L believes that a faculty member has not met his or her obligations (as an instructor or in another capacity) as described in the Academic Integrity Guidelines, the student should follow the procedure described in the Guidelines (p. 16) by (1) first trying to resolve the matter with the faculty member directly; (2) then, if needed, attempting to resolve the matter through conversations with the chair/associate chair of the department; (2) if needed, next talking </w:t>
      </w:r>
      <w:r w:rsidRPr="003A5005">
        <w:rPr>
          <w:rFonts w:cs="Arial"/>
        </w:rPr>
        <w:lastRenderedPageBreak/>
        <w:t>to the associate dean of the school; and (4) if needed, filing a written statement of charges with the school-level academic integrity officer.</w:t>
      </w:r>
    </w:p>
    <w:p w14:paraId="7E2FED63" w14:textId="77777777" w:rsidR="003A5005" w:rsidRDefault="003A5005" w:rsidP="0027437C">
      <w:pPr>
        <w:ind w:left="-720"/>
        <w:rPr>
          <w:rFonts w:cs="Arial"/>
        </w:rPr>
      </w:pPr>
    </w:p>
    <w:p w14:paraId="20D50C04" w14:textId="77777777" w:rsidR="003A5005" w:rsidRDefault="003A5005" w:rsidP="0027437C">
      <w:pPr>
        <w:ind w:left="-720"/>
        <w:rPr>
          <w:rFonts w:cs="Arial"/>
        </w:rPr>
      </w:pPr>
    </w:p>
    <w:p w14:paraId="20196875" w14:textId="51861B60" w:rsidR="00990097" w:rsidRPr="003A5005" w:rsidRDefault="00990097" w:rsidP="0027437C">
      <w:pPr>
        <w:ind w:left="-720"/>
      </w:pPr>
      <w:r w:rsidRPr="003A5005">
        <w:rPr>
          <w:rFonts w:cs="Arial"/>
        </w:rPr>
        <w:t xml:space="preserve">The more specific procedure for student grievances within </w:t>
      </w:r>
      <w:r w:rsidR="003A5005">
        <w:rPr>
          <w:rFonts w:cs="Arial"/>
        </w:rPr>
        <w:t>TL</w:t>
      </w:r>
      <w:r w:rsidRPr="003A5005">
        <w:rPr>
          <w:rFonts w:cs="Arial"/>
        </w:rPr>
        <w:t xml:space="preserve">L is as follows: </w:t>
      </w:r>
    </w:p>
    <w:p w14:paraId="09C90F56" w14:textId="312DEEB5" w:rsidR="00990097" w:rsidRPr="003A5005" w:rsidRDefault="00990097" w:rsidP="0027437C">
      <w:pPr>
        <w:widowControl w:val="0"/>
        <w:tabs>
          <w:tab w:val="left" w:pos="720"/>
        </w:tabs>
        <w:autoSpaceDE w:val="0"/>
        <w:autoSpaceDN w:val="0"/>
        <w:adjustRightInd w:val="0"/>
        <w:ind w:left="-720" w:right="-720"/>
        <w:rPr>
          <w:rFonts w:cs="Arial"/>
        </w:rPr>
      </w:pPr>
      <w:r w:rsidRPr="003A5005">
        <w:rPr>
          <w:rFonts w:cs="Arial"/>
        </w:rPr>
        <w:t>1. The student should talk to the faculty member to attempt to resolve the matter.</w:t>
      </w:r>
    </w:p>
    <w:p w14:paraId="015E0244" w14:textId="77777777" w:rsidR="00990097" w:rsidRPr="003A5005" w:rsidRDefault="00990097" w:rsidP="0027437C">
      <w:pPr>
        <w:widowControl w:val="0"/>
        <w:tabs>
          <w:tab w:val="left" w:pos="720"/>
        </w:tabs>
        <w:autoSpaceDE w:val="0"/>
        <w:autoSpaceDN w:val="0"/>
        <w:adjustRightInd w:val="0"/>
        <w:ind w:left="-720" w:right="-720"/>
        <w:rPr>
          <w:rFonts w:cs="Arial"/>
        </w:rPr>
      </w:pPr>
      <w:r w:rsidRPr="003A5005">
        <w:rPr>
          <w:rFonts w:cs="Arial"/>
        </w:rPr>
        <w:t>2. If the matter cannot be resolved at that level, the student should talk to the relevant program coordinator (if the issue concerns a class) or his or her advisor.</w:t>
      </w:r>
    </w:p>
    <w:p w14:paraId="0E89A663" w14:textId="4DA2F4D0" w:rsidR="00990097" w:rsidRPr="003A5005" w:rsidRDefault="00990097" w:rsidP="0027437C">
      <w:pPr>
        <w:widowControl w:val="0"/>
        <w:tabs>
          <w:tab w:val="left" w:pos="720"/>
        </w:tabs>
        <w:autoSpaceDE w:val="0"/>
        <w:autoSpaceDN w:val="0"/>
        <w:adjustRightInd w:val="0"/>
        <w:ind w:left="-720" w:right="-720"/>
        <w:rPr>
          <w:rFonts w:cs="Arial"/>
        </w:rPr>
      </w:pPr>
      <w:r w:rsidRPr="003A5005">
        <w:rPr>
          <w:rFonts w:cs="Arial"/>
        </w:rPr>
        <w:t xml:space="preserve">3. If the matter remains unresolved, the student should talk to the associate chair of </w:t>
      </w:r>
      <w:r w:rsidR="003A5005" w:rsidRPr="003A5005">
        <w:rPr>
          <w:rFonts w:cs="Arial"/>
        </w:rPr>
        <w:t>TL</w:t>
      </w:r>
      <w:r w:rsidRPr="003A5005">
        <w:rPr>
          <w:rFonts w:cs="Arial"/>
        </w:rPr>
        <w:t xml:space="preserve">L (currently </w:t>
      </w:r>
      <w:r w:rsidR="003A5005" w:rsidRPr="003A5005">
        <w:rPr>
          <w:rFonts w:cs="Arial"/>
        </w:rPr>
        <w:t>Dr. Sheila Conway</w:t>
      </w:r>
      <w:r w:rsidRPr="003A5005">
        <w:rPr>
          <w:rFonts w:cs="Arial"/>
        </w:rPr>
        <w:t>).</w:t>
      </w:r>
    </w:p>
    <w:p w14:paraId="51C0DE39" w14:textId="1CD6DC12" w:rsidR="00990097" w:rsidRPr="003A5005" w:rsidRDefault="00990097" w:rsidP="0027437C">
      <w:pPr>
        <w:ind w:left="-720"/>
      </w:pPr>
      <w:r w:rsidRPr="003A5005">
        <w:rPr>
          <w:rFonts w:cs="Arial"/>
        </w:rPr>
        <w:t>4. If needed, the student should next talk to the SOE associate dean of studen</w:t>
      </w:r>
      <w:r w:rsidR="00A375BB" w:rsidRPr="003A5005">
        <w:rPr>
          <w:rFonts w:cs="Arial"/>
        </w:rPr>
        <w:t xml:space="preserve">ts (currently Dr. </w:t>
      </w:r>
      <w:proofErr w:type="spellStart"/>
      <w:r w:rsidR="003A5005" w:rsidRPr="003A5005">
        <w:rPr>
          <w:rFonts w:cs="Arial"/>
        </w:rPr>
        <w:t>Shederick</w:t>
      </w:r>
      <w:proofErr w:type="spellEnd"/>
      <w:r w:rsidR="003A5005" w:rsidRPr="003A5005">
        <w:rPr>
          <w:rFonts w:cs="Arial"/>
        </w:rPr>
        <w:t xml:space="preserve"> McClendon</w:t>
      </w:r>
      <w:r w:rsidRPr="003A5005">
        <w:rPr>
          <w:rFonts w:cs="Arial"/>
        </w:rPr>
        <w:t xml:space="preserve">). If the matter </w:t>
      </w:r>
      <w:proofErr w:type="gramStart"/>
      <w:r w:rsidRPr="003A5005">
        <w:rPr>
          <w:rFonts w:cs="Arial"/>
        </w:rPr>
        <w:t>still remains</w:t>
      </w:r>
      <w:proofErr w:type="gramEnd"/>
      <w:r w:rsidRPr="003A5005">
        <w:rPr>
          <w:rFonts w:cs="Arial"/>
        </w:rPr>
        <w:t xml:space="preserve"> unresolved, the student should file a written statement of charges with the dean’s designated Academic Integrity Administrative Offic</w:t>
      </w:r>
      <w:r w:rsidR="00A375BB" w:rsidRPr="003A5005">
        <w:rPr>
          <w:rFonts w:cs="Arial"/>
        </w:rPr>
        <w:t>er</w:t>
      </w:r>
      <w:r w:rsidRPr="003A5005">
        <w:rPr>
          <w:rFonts w:cs="Arial"/>
        </w:rPr>
        <w:t>.</w:t>
      </w:r>
    </w:p>
    <w:p w14:paraId="6F1A0B84" w14:textId="77777777" w:rsidR="00A375BB" w:rsidRDefault="00A375BB" w:rsidP="0027437C">
      <w:pPr>
        <w:ind w:left="-720"/>
      </w:pPr>
    </w:p>
    <w:p w14:paraId="5538CCD9" w14:textId="4F670004" w:rsidR="00990097" w:rsidRDefault="00990097" w:rsidP="0027437C">
      <w:pPr>
        <w:ind w:left="-720"/>
        <w:rPr>
          <w:b/>
        </w:rPr>
      </w:pPr>
      <w:r w:rsidRPr="00320CE9">
        <w:rPr>
          <w:b/>
        </w:rPr>
        <w:t>Assignments:</w:t>
      </w:r>
    </w:p>
    <w:p w14:paraId="3D787B9C" w14:textId="77777777" w:rsidR="00F41DD8" w:rsidRPr="00320CE9" w:rsidRDefault="00F41DD8" w:rsidP="0027437C">
      <w:pPr>
        <w:ind w:left="-720"/>
      </w:pPr>
    </w:p>
    <w:p w14:paraId="7F179172" w14:textId="2F205F3A" w:rsidR="00EC5CBA" w:rsidRDefault="00407939" w:rsidP="0027437C">
      <w:pPr>
        <w:numPr>
          <w:ilvl w:val="0"/>
          <w:numId w:val="11"/>
        </w:numPr>
        <w:ind w:left="-720"/>
        <w:rPr>
          <w:b/>
        </w:rPr>
      </w:pPr>
      <w:r>
        <w:rPr>
          <w:b/>
          <w:i/>
        </w:rPr>
        <w:t>Grant Proposal</w:t>
      </w:r>
      <w:r w:rsidRPr="00320CE9">
        <w:t xml:space="preserve">: </w:t>
      </w:r>
      <w:r>
        <w:t>Your major assignment for this course will be writing a grant proposal. The proposal may be one you plan to submit during or after the course (to a Faculty and Student Research Grant Competition, for example) or practice for a submission in the future. Regardless it should be modeled upon an existing grant opportunity (e.g., FASR, IES, OSEP, Spencer</w:t>
      </w:r>
      <w:r w:rsidR="00A312DC">
        <w:t>, NIH</w:t>
      </w:r>
      <w:r>
        <w:t xml:space="preserve">). You will develop a grant team, submit rough drafts to the instructor, peers, and team members, and receive feedback prior to final submission. </w:t>
      </w:r>
      <w:r>
        <w:rPr>
          <w:b/>
        </w:rPr>
        <w:t>[See class schedule for draft due dates [100 points</w:t>
      </w:r>
      <w:r w:rsidRPr="00320CE9">
        <w:rPr>
          <w:b/>
        </w:rPr>
        <w:t>]</w:t>
      </w:r>
      <w:r w:rsidR="00EC5CBA">
        <w:rPr>
          <w:b/>
        </w:rPr>
        <w:t xml:space="preserve"> </w:t>
      </w:r>
    </w:p>
    <w:p w14:paraId="07F20EBD" w14:textId="77777777" w:rsidR="00F41DD8" w:rsidRDefault="00F41DD8" w:rsidP="00F41DD8">
      <w:pPr>
        <w:ind w:left="-720"/>
        <w:rPr>
          <w:b/>
        </w:rPr>
      </w:pPr>
    </w:p>
    <w:p w14:paraId="4AC698D5" w14:textId="77777777" w:rsidR="00795789" w:rsidRPr="00481597" w:rsidRDefault="00795789" w:rsidP="0027437C">
      <w:pPr>
        <w:numPr>
          <w:ilvl w:val="0"/>
          <w:numId w:val="11"/>
        </w:numPr>
        <w:ind w:left="-720"/>
        <w:rPr>
          <w:rFonts w:cs="Georgia"/>
          <w:b/>
          <w:bCs/>
        </w:rPr>
      </w:pPr>
      <w:r>
        <w:rPr>
          <w:b/>
          <w:i/>
        </w:rPr>
        <w:t>Class Participation</w:t>
      </w:r>
      <w:r w:rsidRPr="00320CE9">
        <w:rPr>
          <w:b/>
          <w:i/>
        </w:rPr>
        <w:t>:</w:t>
      </w:r>
      <w:r w:rsidRPr="00320CE9">
        <w:t xml:space="preserve"> </w:t>
      </w:r>
      <w:r>
        <w:t>Includes funding opportunity talks, grant proposal talks, discussion board participation, and substantive contributions to class discussion</w:t>
      </w:r>
      <w:r w:rsidR="00407939">
        <w:t>s</w:t>
      </w:r>
      <w:r>
        <w:t>. Guidelines will be provided.</w:t>
      </w:r>
    </w:p>
    <w:p w14:paraId="3FE1FE58" w14:textId="77777777" w:rsidR="00795789" w:rsidRDefault="00795789" w:rsidP="0027437C">
      <w:pPr>
        <w:ind w:left="-720"/>
        <w:rPr>
          <w:rFonts w:cs="Georgia"/>
          <w:b/>
          <w:bCs/>
        </w:rPr>
      </w:pPr>
      <w:r>
        <w:rPr>
          <w:rFonts w:cs="Georgia"/>
          <w:b/>
          <w:bCs/>
        </w:rPr>
        <w:t>[100 points</w:t>
      </w:r>
      <w:r w:rsidRPr="00320CE9">
        <w:rPr>
          <w:rFonts w:cs="Georgia"/>
          <w:b/>
          <w:bCs/>
        </w:rPr>
        <w:t>]</w:t>
      </w:r>
    </w:p>
    <w:p w14:paraId="48E8E693" w14:textId="77777777" w:rsidR="00833ADC" w:rsidRDefault="00F90A5A" w:rsidP="00A312DC">
      <w:pPr>
        <w:numPr>
          <w:ilvl w:val="2"/>
          <w:numId w:val="11"/>
        </w:numPr>
        <w:autoSpaceDE w:val="0"/>
        <w:autoSpaceDN w:val="0"/>
        <w:ind w:left="810"/>
        <w:rPr>
          <w:rFonts w:cs="Georgia"/>
        </w:rPr>
      </w:pPr>
      <w:r>
        <w:rPr>
          <w:b/>
          <w:i/>
        </w:rPr>
        <w:t>Funding Opportunity</w:t>
      </w:r>
      <w:r w:rsidR="0064241D">
        <w:rPr>
          <w:b/>
          <w:i/>
        </w:rPr>
        <w:t xml:space="preserve"> Talks</w:t>
      </w:r>
      <w:r w:rsidR="00990097" w:rsidRPr="00320CE9">
        <w:rPr>
          <w:b/>
          <w:i/>
        </w:rPr>
        <w:t>:</w:t>
      </w:r>
      <w:r w:rsidR="00481597">
        <w:rPr>
          <w:b/>
          <w:i/>
        </w:rPr>
        <w:t xml:space="preserve"> </w:t>
      </w:r>
      <w:r w:rsidR="00C71010">
        <w:t>For this</w:t>
      </w:r>
      <w:r w:rsidR="00AA57A9">
        <w:t xml:space="preserve"> assignment, you will research</w:t>
      </w:r>
      <w:r w:rsidR="00481597">
        <w:t xml:space="preserve"> </w:t>
      </w:r>
      <w:r w:rsidR="00C71010">
        <w:t>a f</w:t>
      </w:r>
      <w:r w:rsidR="00AA57A9">
        <w:t>unding opportunity</w:t>
      </w:r>
      <w:r w:rsidR="00C71010">
        <w:t xml:space="preserve"> and present it to the class</w:t>
      </w:r>
      <w:r w:rsidR="00481597">
        <w:t>. A sign</w:t>
      </w:r>
      <w:r w:rsidR="007A09F3">
        <w:t>-</w:t>
      </w:r>
      <w:r w:rsidR="00481597">
        <w:t xml:space="preserve">up sheet </w:t>
      </w:r>
      <w:r w:rsidR="000266E9">
        <w:t xml:space="preserve">and guidelines </w:t>
      </w:r>
      <w:r w:rsidR="00481597">
        <w:t>w</w:t>
      </w:r>
      <w:r w:rsidR="00C71010">
        <w:t>i</w:t>
      </w:r>
      <w:r w:rsidR="000266E9">
        <w:t>ll be provided</w:t>
      </w:r>
      <w:r w:rsidR="00481597">
        <w:t xml:space="preserve">. </w:t>
      </w:r>
      <w:r w:rsidR="00990097" w:rsidRPr="00320CE9">
        <w:t xml:space="preserve"> </w:t>
      </w:r>
      <w:r w:rsidR="00795789">
        <w:rPr>
          <w:rFonts w:cs="Georgia"/>
          <w:b/>
        </w:rPr>
        <w:t>[25</w:t>
      </w:r>
      <w:r w:rsidR="00481597">
        <w:rPr>
          <w:rFonts w:cs="Georgia"/>
          <w:b/>
        </w:rPr>
        <w:t xml:space="preserve"> points</w:t>
      </w:r>
      <w:r w:rsidR="00795789">
        <w:rPr>
          <w:rFonts w:cs="Georgia"/>
          <w:b/>
        </w:rPr>
        <w:t xml:space="preserve"> towards your Class Participation grade</w:t>
      </w:r>
      <w:r w:rsidR="00990097">
        <w:rPr>
          <w:rFonts w:cs="Georgia"/>
          <w:b/>
        </w:rPr>
        <w:t>]</w:t>
      </w:r>
      <w:r w:rsidR="00EC5CBA">
        <w:rPr>
          <w:rFonts w:cs="Georgia"/>
          <w:b/>
        </w:rPr>
        <w:t xml:space="preserve"> </w:t>
      </w:r>
    </w:p>
    <w:p w14:paraId="4E5FDD81" w14:textId="77777777" w:rsidR="00833ADC" w:rsidRDefault="00795789" w:rsidP="00A312DC">
      <w:pPr>
        <w:numPr>
          <w:ilvl w:val="2"/>
          <w:numId w:val="11"/>
        </w:numPr>
        <w:autoSpaceDE w:val="0"/>
        <w:autoSpaceDN w:val="0"/>
        <w:ind w:left="810"/>
        <w:rPr>
          <w:rFonts w:cs="Georgia"/>
        </w:rPr>
      </w:pPr>
      <w:r w:rsidRPr="00833ADC">
        <w:rPr>
          <w:b/>
          <w:i/>
        </w:rPr>
        <w:t>Grant Proposal Talks</w:t>
      </w:r>
      <w:r w:rsidRPr="00320CE9">
        <w:t>:</w:t>
      </w:r>
      <w:r>
        <w:t xml:space="preserve"> Throughout the course, you will be asked to discuss your grant ideas and progress on your grant proposal with the class. Guidelines and a </w:t>
      </w:r>
      <w:proofErr w:type="spellStart"/>
      <w:proofErr w:type="gramStart"/>
      <w:r>
        <w:t>sign up</w:t>
      </w:r>
      <w:proofErr w:type="spellEnd"/>
      <w:proofErr w:type="gramEnd"/>
      <w:r>
        <w:t xml:space="preserve"> sheet will be provided. </w:t>
      </w:r>
      <w:r w:rsidRPr="00833ADC">
        <w:rPr>
          <w:b/>
        </w:rPr>
        <w:t>[25 points towards your Class Participation grade]</w:t>
      </w:r>
      <w:r>
        <w:t xml:space="preserve"> </w:t>
      </w:r>
    </w:p>
    <w:p w14:paraId="6AF18507" w14:textId="6C2C13E4" w:rsidR="00EC5CBA" w:rsidRPr="00F41DD8" w:rsidRDefault="00DA4D6D" w:rsidP="00A312DC">
      <w:pPr>
        <w:numPr>
          <w:ilvl w:val="2"/>
          <w:numId w:val="11"/>
        </w:numPr>
        <w:autoSpaceDE w:val="0"/>
        <w:autoSpaceDN w:val="0"/>
        <w:ind w:left="810"/>
        <w:rPr>
          <w:rFonts w:cs="Georgia"/>
        </w:rPr>
      </w:pPr>
      <w:r w:rsidRPr="00833ADC">
        <w:rPr>
          <w:b/>
          <w:i/>
        </w:rPr>
        <w:t>Discussion Board:</w:t>
      </w:r>
      <w:r w:rsidRPr="00833ADC">
        <w:rPr>
          <w:b/>
        </w:rPr>
        <w:t xml:space="preserve"> </w:t>
      </w:r>
      <w:r w:rsidR="00D02ED0">
        <w:t>D</w:t>
      </w:r>
      <w:r>
        <w:t>iscuss</w:t>
      </w:r>
      <w:r w:rsidR="00771B0F">
        <w:t>ion board posts will be used</w:t>
      </w:r>
      <w:r>
        <w:t xml:space="preserve"> to update the group on where you are in developing your grant interests, ideas, and proposal. </w:t>
      </w:r>
      <w:r w:rsidR="00795789" w:rsidRPr="00833ADC">
        <w:rPr>
          <w:b/>
        </w:rPr>
        <w:t>[25</w:t>
      </w:r>
      <w:r w:rsidRPr="00833ADC">
        <w:rPr>
          <w:b/>
        </w:rPr>
        <w:t xml:space="preserve"> points</w:t>
      </w:r>
      <w:r w:rsidR="00795789" w:rsidRPr="00833ADC">
        <w:rPr>
          <w:b/>
        </w:rPr>
        <w:t xml:space="preserve"> towards your Class Participation grade</w:t>
      </w:r>
      <w:r w:rsidRPr="00833ADC">
        <w:rPr>
          <w:b/>
        </w:rPr>
        <w:t>]</w:t>
      </w:r>
    </w:p>
    <w:p w14:paraId="72040A9C" w14:textId="77777777" w:rsidR="00F41DD8" w:rsidRPr="00833ADC" w:rsidRDefault="00F41DD8" w:rsidP="00F41DD8">
      <w:pPr>
        <w:autoSpaceDE w:val="0"/>
        <w:autoSpaceDN w:val="0"/>
        <w:ind w:left="810"/>
        <w:rPr>
          <w:rFonts w:cs="Georgia"/>
        </w:rPr>
      </w:pPr>
    </w:p>
    <w:p w14:paraId="4E895CD8" w14:textId="77777777" w:rsidR="00C54278" w:rsidRDefault="00407939" w:rsidP="0027437C">
      <w:pPr>
        <w:numPr>
          <w:ilvl w:val="0"/>
          <w:numId w:val="2"/>
        </w:numPr>
        <w:autoSpaceDE w:val="0"/>
        <w:autoSpaceDN w:val="0"/>
        <w:ind w:left="-720"/>
        <w:rPr>
          <w:rFonts w:cs="Georgia"/>
        </w:rPr>
      </w:pPr>
      <w:r>
        <w:rPr>
          <w:b/>
          <w:i/>
        </w:rPr>
        <w:t xml:space="preserve">Final </w:t>
      </w:r>
      <w:r w:rsidR="0064241D">
        <w:rPr>
          <w:b/>
          <w:i/>
        </w:rPr>
        <w:t>Grant Proposal Presentation</w:t>
      </w:r>
      <w:r w:rsidR="0064241D" w:rsidRPr="0064241D">
        <w:t>:</w:t>
      </w:r>
      <w:r w:rsidR="0064241D">
        <w:t xml:space="preserve"> You will present your final proposal to the class in a </w:t>
      </w:r>
      <w:proofErr w:type="spellStart"/>
      <w:r w:rsidR="0064241D">
        <w:t>powerpoint</w:t>
      </w:r>
      <w:proofErr w:type="spellEnd"/>
      <w:r w:rsidR="0064241D">
        <w:t xml:space="preserve"> presentation. </w:t>
      </w:r>
      <w:r w:rsidRPr="00407939">
        <w:rPr>
          <w:b/>
        </w:rPr>
        <w:t>[50 points]</w:t>
      </w:r>
      <w:r w:rsidR="0064241D" w:rsidRPr="00407939">
        <w:rPr>
          <w:rFonts w:cs="Georgia"/>
        </w:rPr>
        <w:t xml:space="preserve"> </w:t>
      </w:r>
    </w:p>
    <w:p w14:paraId="06BBBBB0" w14:textId="77777777" w:rsidR="0064241D" w:rsidRDefault="0064241D" w:rsidP="006C5FEC">
      <w:pPr>
        <w:autoSpaceDE w:val="0"/>
        <w:autoSpaceDN w:val="0"/>
        <w:ind w:left="720"/>
        <w:rPr>
          <w:rFonts w:cs="Georgia"/>
        </w:rPr>
        <w:sectPr w:rsidR="0064241D" w:rsidSect="00990097">
          <w:headerReference w:type="default" r:id="rId9"/>
          <w:footerReference w:type="default" r:id="rId10"/>
          <w:pgSz w:w="12240" w:h="15840"/>
          <w:pgMar w:top="1440" w:right="1800" w:bottom="1440" w:left="1800" w:header="720" w:footer="720" w:gutter="0"/>
          <w:cols w:space="720"/>
          <w:docGrid w:linePitch="360"/>
        </w:sectPr>
      </w:pPr>
    </w:p>
    <w:tbl>
      <w:tblPr>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800"/>
        <w:gridCol w:w="2587"/>
        <w:gridCol w:w="1643"/>
        <w:gridCol w:w="1327"/>
        <w:gridCol w:w="1530"/>
        <w:gridCol w:w="2790"/>
      </w:tblGrid>
      <w:tr w:rsidR="00CC2C39" w:rsidRPr="00524AB0" w14:paraId="1B885C73" w14:textId="77777777" w:rsidTr="00CC2C39">
        <w:tc>
          <w:tcPr>
            <w:tcW w:w="1008" w:type="dxa"/>
            <w:shd w:val="clear" w:color="auto" w:fill="auto"/>
          </w:tcPr>
          <w:p w14:paraId="580F3305" w14:textId="77777777" w:rsidR="00CC2C39" w:rsidRDefault="00CC2C39" w:rsidP="00AE08CD">
            <w:pPr>
              <w:widowControl w:val="0"/>
              <w:contextualSpacing/>
            </w:pPr>
            <w:r w:rsidRPr="00B5761A">
              <w:lastRenderedPageBreak/>
              <w:t>Session</w:t>
            </w:r>
          </w:p>
          <w:p w14:paraId="6B1C1405" w14:textId="1BB30284" w:rsidR="00CC2C39" w:rsidRPr="00B5761A" w:rsidRDefault="00CC2C39" w:rsidP="00AE08CD">
            <w:pPr>
              <w:widowControl w:val="0"/>
              <w:contextualSpacing/>
            </w:pPr>
            <w:r>
              <w:t>Date</w:t>
            </w:r>
          </w:p>
        </w:tc>
        <w:tc>
          <w:tcPr>
            <w:tcW w:w="1800" w:type="dxa"/>
            <w:shd w:val="clear" w:color="auto" w:fill="auto"/>
          </w:tcPr>
          <w:p w14:paraId="3653E87B" w14:textId="77777777" w:rsidR="00CC2C39" w:rsidRPr="00B5761A" w:rsidRDefault="00CC2C39" w:rsidP="00AE08CD">
            <w:pPr>
              <w:widowControl w:val="0"/>
              <w:contextualSpacing/>
            </w:pPr>
            <w:r w:rsidRPr="00B5761A">
              <w:t>Topics</w:t>
            </w:r>
          </w:p>
        </w:tc>
        <w:tc>
          <w:tcPr>
            <w:tcW w:w="2587" w:type="dxa"/>
            <w:shd w:val="clear" w:color="auto" w:fill="auto"/>
          </w:tcPr>
          <w:p w14:paraId="4C0A9731" w14:textId="77777777" w:rsidR="00CC2C39" w:rsidRPr="00B5761A" w:rsidRDefault="00CC2C39" w:rsidP="00AE08CD">
            <w:pPr>
              <w:widowControl w:val="0"/>
              <w:contextualSpacing/>
            </w:pPr>
            <w:r w:rsidRPr="00B5761A">
              <w:t>Readings</w:t>
            </w:r>
          </w:p>
        </w:tc>
        <w:tc>
          <w:tcPr>
            <w:tcW w:w="1643" w:type="dxa"/>
            <w:shd w:val="clear" w:color="auto" w:fill="auto"/>
          </w:tcPr>
          <w:p w14:paraId="4D570AD7" w14:textId="77777777" w:rsidR="00CC2C39" w:rsidRPr="00B5761A" w:rsidRDefault="00CC2C39" w:rsidP="00AE08CD">
            <w:pPr>
              <w:widowControl w:val="0"/>
              <w:contextualSpacing/>
            </w:pPr>
            <w:r>
              <w:t>Discussion Board</w:t>
            </w:r>
          </w:p>
        </w:tc>
        <w:tc>
          <w:tcPr>
            <w:tcW w:w="1327" w:type="dxa"/>
          </w:tcPr>
          <w:p w14:paraId="1F47C45B" w14:textId="77777777" w:rsidR="00CC2C39" w:rsidRDefault="00CC2C39" w:rsidP="00AE08CD">
            <w:pPr>
              <w:widowControl w:val="0"/>
              <w:contextualSpacing/>
            </w:pPr>
            <w:r>
              <w:t>Funding</w:t>
            </w:r>
          </w:p>
          <w:p w14:paraId="1F44A044" w14:textId="77777777" w:rsidR="00CC2C39" w:rsidRPr="00B5761A" w:rsidRDefault="00CC2C39" w:rsidP="00AE08CD">
            <w:pPr>
              <w:widowControl w:val="0"/>
              <w:contextualSpacing/>
            </w:pPr>
            <w:r>
              <w:t>Opportunity Talks</w:t>
            </w:r>
          </w:p>
        </w:tc>
        <w:tc>
          <w:tcPr>
            <w:tcW w:w="1530" w:type="dxa"/>
          </w:tcPr>
          <w:p w14:paraId="26C515F0" w14:textId="77777777" w:rsidR="00CC2C39" w:rsidRDefault="00CC2C39" w:rsidP="00AE08CD">
            <w:pPr>
              <w:widowControl w:val="0"/>
              <w:contextualSpacing/>
            </w:pPr>
            <w:r>
              <w:t>Grant Proposal Talks</w:t>
            </w:r>
          </w:p>
        </w:tc>
        <w:tc>
          <w:tcPr>
            <w:tcW w:w="2790" w:type="dxa"/>
          </w:tcPr>
          <w:p w14:paraId="71E76BBB" w14:textId="77777777" w:rsidR="00CC2C39" w:rsidRDefault="00CC2C39" w:rsidP="00AE08CD">
            <w:pPr>
              <w:widowControl w:val="0"/>
              <w:contextualSpacing/>
            </w:pPr>
            <w:r>
              <w:t>Speaker/</w:t>
            </w:r>
          </w:p>
          <w:p w14:paraId="561CD314" w14:textId="77777777" w:rsidR="00CC2C39" w:rsidRDefault="00CC2C39" w:rsidP="00AE08CD">
            <w:pPr>
              <w:widowControl w:val="0"/>
              <w:contextualSpacing/>
            </w:pPr>
            <w:r>
              <w:t>Activities/</w:t>
            </w:r>
          </w:p>
          <w:p w14:paraId="2ADA80B5" w14:textId="77777777" w:rsidR="00CC2C39" w:rsidRDefault="00CC2C39" w:rsidP="00AE08CD">
            <w:pPr>
              <w:widowControl w:val="0"/>
              <w:contextualSpacing/>
            </w:pPr>
            <w:r>
              <w:t>Major Assignments</w:t>
            </w:r>
          </w:p>
        </w:tc>
      </w:tr>
      <w:tr w:rsidR="00CC2C39" w:rsidRPr="00524AB0" w14:paraId="278C2953" w14:textId="77777777" w:rsidTr="00CC2C39">
        <w:tc>
          <w:tcPr>
            <w:tcW w:w="1008" w:type="dxa"/>
            <w:shd w:val="clear" w:color="auto" w:fill="auto"/>
          </w:tcPr>
          <w:p w14:paraId="363294E7" w14:textId="77777777" w:rsidR="00CC2C39" w:rsidRDefault="00CC2C39" w:rsidP="00AE08CD">
            <w:pPr>
              <w:widowControl w:val="0"/>
              <w:contextualSpacing/>
            </w:pPr>
            <w:r w:rsidRPr="00B5761A">
              <w:t>1.</w:t>
            </w:r>
            <w:r>
              <w:t xml:space="preserve"> </w:t>
            </w:r>
          </w:p>
          <w:p w14:paraId="594F6032" w14:textId="42AE5D00" w:rsidR="00CC2C39" w:rsidRPr="00B5761A" w:rsidRDefault="00CC2C39" w:rsidP="00AE08CD">
            <w:pPr>
              <w:widowControl w:val="0"/>
              <w:contextualSpacing/>
            </w:pPr>
            <w:r>
              <w:t>1/25</w:t>
            </w:r>
          </w:p>
        </w:tc>
        <w:tc>
          <w:tcPr>
            <w:tcW w:w="1800" w:type="dxa"/>
            <w:shd w:val="clear" w:color="auto" w:fill="auto"/>
          </w:tcPr>
          <w:p w14:paraId="54287CB1" w14:textId="6DF7E8D1" w:rsidR="00CC2C39" w:rsidRDefault="00CC2C39" w:rsidP="002829C4">
            <w:pPr>
              <w:widowControl w:val="0"/>
              <w:contextualSpacing/>
            </w:pPr>
            <w:r>
              <w:t>Introductions and Welcome to the course</w:t>
            </w:r>
          </w:p>
          <w:p w14:paraId="30447941" w14:textId="77777777" w:rsidR="00CC2C39" w:rsidRDefault="00CC2C39" w:rsidP="002829C4">
            <w:pPr>
              <w:widowControl w:val="0"/>
              <w:contextualSpacing/>
            </w:pPr>
          </w:p>
          <w:p w14:paraId="4DEC7C1E" w14:textId="118800B5" w:rsidR="00CC2C39" w:rsidRPr="00B5761A" w:rsidRDefault="00CC2C39" w:rsidP="002829C4">
            <w:pPr>
              <w:widowControl w:val="0"/>
              <w:contextualSpacing/>
            </w:pPr>
            <w:r>
              <w:t>Resources for finding grant competitions</w:t>
            </w:r>
          </w:p>
        </w:tc>
        <w:tc>
          <w:tcPr>
            <w:tcW w:w="2587" w:type="dxa"/>
            <w:shd w:val="clear" w:color="auto" w:fill="auto"/>
          </w:tcPr>
          <w:p w14:paraId="04626C02" w14:textId="77777777" w:rsidR="00CC2C39" w:rsidRPr="00B5761A" w:rsidRDefault="00CC2C39" w:rsidP="003B1596">
            <w:pPr>
              <w:widowControl w:val="0"/>
              <w:contextualSpacing/>
            </w:pPr>
          </w:p>
        </w:tc>
        <w:tc>
          <w:tcPr>
            <w:tcW w:w="1643" w:type="dxa"/>
            <w:shd w:val="clear" w:color="auto" w:fill="auto"/>
          </w:tcPr>
          <w:p w14:paraId="4ED64BC9" w14:textId="77777777" w:rsidR="00CC2C39" w:rsidRPr="00B5761A" w:rsidRDefault="00CC2C39" w:rsidP="00FE5940">
            <w:pPr>
              <w:widowControl w:val="0"/>
              <w:contextualSpacing/>
            </w:pPr>
          </w:p>
        </w:tc>
        <w:tc>
          <w:tcPr>
            <w:tcW w:w="1327" w:type="dxa"/>
          </w:tcPr>
          <w:p w14:paraId="0E264DAB" w14:textId="77777777" w:rsidR="00CC2C39" w:rsidRPr="00AE08CD" w:rsidRDefault="00CC2C39" w:rsidP="00AE08CD">
            <w:pPr>
              <w:widowControl w:val="0"/>
              <w:contextualSpacing/>
            </w:pPr>
          </w:p>
        </w:tc>
        <w:tc>
          <w:tcPr>
            <w:tcW w:w="1530" w:type="dxa"/>
          </w:tcPr>
          <w:p w14:paraId="6E7E3EF5" w14:textId="77777777" w:rsidR="00CC2C39" w:rsidRPr="00AE08CD" w:rsidRDefault="00CC2C39" w:rsidP="00AE08CD">
            <w:pPr>
              <w:widowControl w:val="0"/>
              <w:contextualSpacing/>
            </w:pPr>
          </w:p>
        </w:tc>
        <w:tc>
          <w:tcPr>
            <w:tcW w:w="2790" w:type="dxa"/>
          </w:tcPr>
          <w:p w14:paraId="7C4232CA" w14:textId="77777777" w:rsidR="00CC2C39" w:rsidRPr="008636C4" w:rsidRDefault="00CC2C39" w:rsidP="008636C4">
            <w:pPr>
              <w:widowControl w:val="0"/>
              <w:contextualSpacing/>
            </w:pPr>
            <w:r w:rsidRPr="008636C4">
              <w:sym w:font="Zapf Dingbats" w:char="F02B"/>
            </w:r>
            <w:r w:rsidRPr="008636C4">
              <w:t>Discussion of Major Assignments</w:t>
            </w:r>
          </w:p>
          <w:p w14:paraId="12A35DE8" w14:textId="77777777" w:rsidR="00CC2C39" w:rsidRPr="008636C4" w:rsidRDefault="00CC2C39" w:rsidP="008636C4">
            <w:pPr>
              <w:widowControl w:val="0"/>
              <w:contextualSpacing/>
            </w:pPr>
            <w:r w:rsidRPr="008636C4">
              <w:sym w:font="Zapf Dingbats" w:char="F02B"/>
            </w:r>
            <w:r w:rsidRPr="008636C4">
              <w:t>Assign Funding Opportunity Talks</w:t>
            </w:r>
          </w:p>
          <w:p w14:paraId="20563DC3" w14:textId="77777777" w:rsidR="00CC2C39" w:rsidRPr="00AE08CD" w:rsidRDefault="00CC2C39" w:rsidP="00AE08CD">
            <w:pPr>
              <w:widowControl w:val="0"/>
              <w:contextualSpacing/>
            </w:pPr>
          </w:p>
        </w:tc>
      </w:tr>
      <w:tr w:rsidR="00CC2C39" w:rsidRPr="00524AB0" w14:paraId="494F1CC8" w14:textId="77777777" w:rsidTr="00CC2C39">
        <w:tc>
          <w:tcPr>
            <w:tcW w:w="1008" w:type="dxa"/>
            <w:shd w:val="clear" w:color="auto" w:fill="auto"/>
          </w:tcPr>
          <w:p w14:paraId="57374C69" w14:textId="77777777" w:rsidR="00CC2C39" w:rsidRDefault="00CC2C39" w:rsidP="00AE08CD">
            <w:pPr>
              <w:widowControl w:val="0"/>
              <w:contextualSpacing/>
            </w:pPr>
            <w:r w:rsidRPr="00B5761A">
              <w:t>2.</w:t>
            </w:r>
          </w:p>
          <w:p w14:paraId="471A1391" w14:textId="7F7B4DB4" w:rsidR="00CC2C39" w:rsidRPr="00B5761A" w:rsidRDefault="00CC2C39" w:rsidP="00AE08CD">
            <w:pPr>
              <w:widowControl w:val="0"/>
              <w:contextualSpacing/>
            </w:pPr>
            <w:r>
              <w:t>2/1</w:t>
            </w:r>
          </w:p>
        </w:tc>
        <w:tc>
          <w:tcPr>
            <w:tcW w:w="1800" w:type="dxa"/>
            <w:shd w:val="clear" w:color="auto" w:fill="auto"/>
          </w:tcPr>
          <w:p w14:paraId="5AEB9452" w14:textId="77777777" w:rsidR="00CC2C39" w:rsidRDefault="00CC2C39" w:rsidP="00AE08CD">
            <w:pPr>
              <w:widowControl w:val="0"/>
              <w:contextualSpacing/>
            </w:pPr>
            <w:r>
              <w:t>Graduate Student Research Grants</w:t>
            </w:r>
          </w:p>
          <w:p w14:paraId="1AA5EC5A" w14:textId="77777777" w:rsidR="00CC2C39" w:rsidRDefault="00CC2C39" w:rsidP="00AE08CD">
            <w:pPr>
              <w:widowControl w:val="0"/>
              <w:contextualSpacing/>
            </w:pPr>
          </w:p>
          <w:p w14:paraId="6A68F503" w14:textId="77777777" w:rsidR="00CC2C39" w:rsidRDefault="00CC2C39" w:rsidP="00AE08CD">
            <w:pPr>
              <w:widowControl w:val="0"/>
              <w:contextualSpacing/>
            </w:pPr>
            <w:r>
              <w:t>The Grant Proposal Overview</w:t>
            </w:r>
          </w:p>
          <w:p w14:paraId="578C5665" w14:textId="77777777" w:rsidR="00CC2C39" w:rsidRDefault="00CC2C39" w:rsidP="00AE08CD">
            <w:pPr>
              <w:widowControl w:val="0"/>
              <w:contextualSpacing/>
            </w:pPr>
            <w:r>
              <w:t>-Significance</w:t>
            </w:r>
          </w:p>
          <w:p w14:paraId="3DDB4685" w14:textId="77777777" w:rsidR="00CC2C39" w:rsidRDefault="00CC2C39" w:rsidP="00AE08CD">
            <w:pPr>
              <w:widowControl w:val="0"/>
              <w:contextualSpacing/>
            </w:pPr>
            <w:r>
              <w:t>-Research Plan</w:t>
            </w:r>
          </w:p>
          <w:p w14:paraId="202D3063" w14:textId="77777777" w:rsidR="00CC2C39" w:rsidRDefault="00CC2C39" w:rsidP="00AE08CD">
            <w:pPr>
              <w:widowControl w:val="0"/>
              <w:contextualSpacing/>
            </w:pPr>
            <w:r>
              <w:t>-Personnel</w:t>
            </w:r>
          </w:p>
          <w:p w14:paraId="00A6182A" w14:textId="77777777" w:rsidR="00CC2C39" w:rsidRDefault="00CC2C39" w:rsidP="00AE08CD">
            <w:pPr>
              <w:widowControl w:val="0"/>
              <w:contextualSpacing/>
            </w:pPr>
            <w:r>
              <w:t>-Resources</w:t>
            </w:r>
          </w:p>
          <w:p w14:paraId="7EF9C0B2" w14:textId="77777777" w:rsidR="00CC2C39" w:rsidRPr="00B5761A" w:rsidRDefault="00CC2C39" w:rsidP="00AE08CD">
            <w:pPr>
              <w:widowControl w:val="0"/>
              <w:contextualSpacing/>
            </w:pPr>
            <w:r>
              <w:t>-Budget</w:t>
            </w:r>
          </w:p>
        </w:tc>
        <w:tc>
          <w:tcPr>
            <w:tcW w:w="2587" w:type="dxa"/>
            <w:shd w:val="clear" w:color="auto" w:fill="auto"/>
          </w:tcPr>
          <w:p w14:paraId="30A6E18E" w14:textId="77777777" w:rsidR="00CC2C39" w:rsidRPr="00B5761A" w:rsidRDefault="00CC2C39" w:rsidP="005B419E">
            <w:pPr>
              <w:widowControl w:val="0"/>
              <w:contextualSpacing/>
            </w:pPr>
            <w:r w:rsidRPr="00AE08CD">
              <w:sym w:font="Zapf Dingbats" w:char="F04F"/>
            </w:r>
            <w:r>
              <w:t>Pitt Faculty and Student Research Guidelines and Rubric Criteria</w:t>
            </w:r>
          </w:p>
          <w:p w14:paraId="180A5E41" w14:textId="77777777" w:rsidR="00CC2C39" w:rsidRDefault="00CC2C39" w:rsidP="0017070D">
            <w:pPr>
              <w:autoSpaceDE w:val="0"/>
              <w:autoSpaceDN w:val="0"/>
            </w:pPr>
          </w:p>
          <w:p w14:paraId="359845CD" w14:textId="6A3DBB12" w:rsidR="00CC2C39" w:rsidRPr="00B5761A" w:rsidRDefault="00CC2C39" w:rsidP="003B1596">
            <w:pPr>
              <w:widowControl w:val="0"/>
              <w:contextualSpacing/>
            </w:pPr>
            <w:r w:rsidRPr="00AE08CD">
              <w:sym w:font="Zapf Dingbats" w:char="F04F"/>
            </w:r>
            <w:r>
              <w:t>Grant Writing Tips for Graduate Students</w:t>
            </w:r>
          </w:p>
          <w:p w14:paraId="60CEA27A" w14:textId="2DBA96F3" w:rsidR="00CC2C39" w:rsidRPr="00B5761A" w:rsidRDefault="00CC2C39" w:rsidP="003B1596">
            <w:pPr>
              <w:widowControl w:val="0"/>
              <w:contextualSpacing/>
            </w:pPr>
          </w:p>
          <w:p w14:paraId="0D27E433" w14:textId="3EFA0122" w:rsidR="00CC2C39" w:rsidRPr="00B5761A" w:rsidRDefault="00CC2C39" w:rsidP="0017070D">
            <w:pPr>
              <w:autoSpaceDE w:val="0"/>
              <w:autoSpaceDN w:val="0"/>
            </w:pPr>
          </w:p>
        </w:tc>
        <w:tc>
          <w:tcPr>
            <w:tcW w:w="1643" w:type="dxa"/>
            <w:shd w:val="clear" w:color="auto" w:fill="auto"/>
          </w:tcPr>
          <w:p w14:paraId="4E6A2350" w14:textId="7CEC235C" w:rsidR="00CC2C39" w:rsidRPr="00B5761A" w:rsidRDefault="00CC2C39" w:rsidP="00FE5940">
            <w:pPr>
              <w:widowControl w:val="0"/>
              <w:contextualSpacing/>
            </w:pPr>
            <w:r w:rsidRPr="00AE08CD">
              <w:sym w:font="Webdings" w:char="F02B"/>
            </w:r>
            <w:r w:rsidRPr="00B5761A">
              <w:t xml:space="preserve"> </w:t>
            </w:r>
            <w:r>
              <w:t>Discussion Board #1: Identify three external grants that interest you.  Post your three grants with a brief comment on why each is of interest on Canvas discussion board before class #2.</w:t>
            </w:r>
          </w:p>
          <w:p w14:paraId="7C7C1A67" w14:textId="77777777" w:rsidR="00CC2C39" w:rsidRDefault="00CC2C39" w:rsidP="00AE08CD">
            <w:pPr>
              <w:widowControl w:val="0"/>
              <w:contextualSpacing/>
            </w:pPr>
          </w:p>
          <w:p w14:paraId="70FF9236" w14:textId="77777777" w:rsidR="00CC2C39" w:rsidRDefault="00CC2C39" w:rsidP="00AE08CD">
            <w:pPr>
              <w:widowControl w:val="0"/>
              <w:contextualSpacing/>
            </w:pPr>
          </w:p>
          <w:p w14:paraId="6699BF25" w14:textId="77777777" w:rsidR="00CC2C39" w:rsidRDefault="00CC2C39" w:rsidP="00AE08CD">
            <w:pPr>
              <w:widowControl w:val="0"/>
              <w:contextualSpacing/>
            </w:pPr>
          </w:p>
          <w:p w14:paraId="58D98309" w14:textId="179913D0" w:rsidR="00CC2C39" w:rsidRPr="00B5761A" w:rsidRDefault="00CC2C39" w:rsidP="00AE08CD">
            <w:pPr>
              <w:widowControl w:val="0"/>
              <w:contextualSpacing/>
            </w:pPr>
          </w:p>
        </w:tc>
        <w:tc>
          <w:tcPr>
            <w:tcW w:w="1327" w:type="dxa"/>
          </w:tcPr>
          <w:p w14:paraId="2B84DB58" w14:textId="77777777" w:rsidR="00CC2C39" w:rsidRPr="00AE08CD" w:rsidRDefault="00CC2C39" w:rsidP="00FE5940">
            <w:pPr>
              <w:widowControl w:val="0"/>
              <w:contextualSpacing/>
            </w:pPr>
            <w:r>
              <w:t>⸙Graduate Student Research Grants</w:t>
            </w:r>
          </w:p>
        </w:tc>
        <w:tc>
          <w:tcPr>
            <w:tcW w:w="1530" w:type="dxa"/>
          </w:tcPr>
          <w:p w14:paraId="22DF881A" w14:textId="568BCFE5" w:rsidR="00CC2C39" w:rsidRPr="00AE08CD" w:rsidRDefault="00CC2C39" w:rsidP="00FE5940">
            <w:pPr>
              <w:widowControl w:val="0"/>
              <w:contextualSpacing/>
            </w:pPr>
            <w:r>
              <w:t>•Possible grant competition and topic for your grant proposal assignment</w:t>
            </w:r>
          </w:p>
        </w:tc>
        <w:tc>
          <w:tcPr>
            <w:tcW w:w="2790" w:type="dxa"/>
          </w:tcPr>
          <w:p w14:paraId="533CE31F" w14:textId="77777777" w:rsidR="00CC2C39" w:rsidRDefault="00CC2C39" w:rsidP="00FE5940">
            <w:pPr>
              <w:widowControl w:val="0"/>
              <w:contextualSpacing/>
            </w:pPr>
            <w:r w:rsidRPr="00AE08CD">
              <w:sym w:font="Zapf Dingbats" w:char="F02B"/>
            </w:r>
            <w:r w:rsidRPr="00B5761A">
              <w:t xml:space="preserve"> </w:t>
            </w:r>
            <w:r>
              <w:t>Dr. Gina Garcia, Department of Educational Foundations, Organization, and Policy, SOE</w:t>
            </w:r>
          </w:p>
          <w:p w14:paraId="383D2BFE" w14:textId="77777777" w:rsidR="00CC2C39" w:rsidRDefault="00CC2C39" w:rsidP="00FE5940">
            <w:pPr>
              <w:widowControl w:val="0"/>
              <w:contextualSpacing/>
            </w:pPr>
          </w:p>
          <w:p w14:paraId="7014FA96" w14:textId="77777777" w:rsidR="00CC2C39" w:rsidRDefault="00CC2C39" w:rsidP="00FE5940">
            <w:pPr>
              <w:widowControl w:val="0"/>
              <w:contextualSpacing/>
            </w:pPr>
          </w:p>
          <w:p w14:paraId="3AFAFF66" w14:textId="77777777" w:rsidR="00CC2C39" w:rsidRDefault="00CC2C39" w:rsidP="00FE5940">
            <w:pPr>
              <w:widowControl w:val="0"/>
              <w:contextualSpacing/>
            </w:pPr>
          </w:p>
          <w:p w14:paraId="7F2D7AD8" w14:textId="77777777" w:rsidR="00CC2C39" w:rsidRDefault="00CC2C39" w:rsidP="00FE5940">
            <w:pPr>
              <w:widowControl w:val="0"/>
              <w:contextualSpacing/>
            </w:pPr>
          </w:p>
          <w:p w14:paraId="29261633" w14:textId="77777777" w:rsidR="00CC2C39" w:rsidRDefault="00CC2C39" w:rsidP="00FE5940">
            <w:pPr>
              <w:widowControl w:val="0"/>
              <w:contextualSpacing/>
            </w:pPr>
          </w:p>
          <w:p w14:paraId="5215A2F3" w14:textId="77777777" w:rsidR="00CC2C39" w:rsidRDefault="00CC2C39" w:rsidP="00FE5940">
            <w:pPr>
              <w:widowControl w:val="0"/>
              <w:contextualSpacing/>
            </w:pPr>
          </w:p>
          <w:p w14:paraId="18D871B7" w14:textId="77777777" w:rsidR="00CC2C39" w:rsidRDefault="00CC2C39" w:rsidP="00FE5940">
            <w:pPr>
              <w:widowControl w:val="0"/>
              <w:contextualSpacing/>
            </w:pPr>
          </w:p>
          <w:p w14:paraId="0BE18BFA" w14:textId="77777777" w:rsidR="00CC2C39" w:rsidRDefault="00CC2C39" w:rsidP="00FE5940">
            <w:pPr>
              <w:widowControl w:val="0"/>
              <w:contextualSpacing/>
            </w:pPr>
          </w:p>
          <w:p w14:paraId="7DF75B1C" w14:textId="77777777" w:rsidR="00CC2C39" w:rsidRDefault="00CC2C39" w:rsidP="00FE5940">
            <w:pPr>
              <w:widowControl w:val="0"/>
              <w:contextualSpacing/>
            </w:pPr>
          </w:p>
          <w:p w14:paraId="68BE6B19" w14:textId="77777777" w:rsidR="00CC2C39" w:rsidRDefault="00CC2C39" w:rsidP="00FE5940">
            <w:pPr>
              <w:widowControl w:val="0"/>
              <w:contextualSpacing/>
            </w:pPr>
          </w:p>
          <w:p w14:paraId="134D509A" w14:textId="77777777" w:rsidR="00CC2C39" w:rsidRDefault="00CC2C39" w:rsidP="00FE5940">
            <w:pPr>
              <w:widowControl w:val="0"/>
              <w:contextualSpacing/>
            </w:pPr>
          </w:p>
          <w:p w14:paraId="3241DDB8" w14:textId="77777777" w:rsidR="00CC2C39" w:rsidRDefault="00CC2C39" w:rsidP="00FE5940">
            <w:pPr>
              <w:widowControl w:val="0"/>
              <w:contextualSpacing/>
            </w:pPr>
          </w:p>
          <w:p w14:paraId="6ED26DDE" w14:textId="77777777" w:rsidR="00CC2C39" w:rsidRDefault="00CC2C39" w:rsidP="00FE5940">
            <w:pPr>
              <w:widowControl w:val="0"/>
              <w:contextualSpacing/>
            </w:pPr>
          </w:p>
          <w:p w14:paraId="094C0B61" w14:textId="77777777" w:rsidR="00CC2C39" w:rsidRDefault="00CC2C39" w:rsidP="00FE5940">
            <w:pPr>
              <w:widowControl w:val="0"/>
              <w:contextualSpacing/>
            </w:pPr>
          </w:p>
          <w:p w14:paraId="22F4223C" w14:textId="77777777" w:rsidR="00CC2C39" w:rsidRDefault="00CC2C39" w:rsidP="00FE5940">
            <w:pPr>
              <w:widowControl w:val="0"/>
              <w:contextualSpacing/>
            </w:pPr>
          </w:p>
          <w:p w14:paraId="74750BB5" w14:textId="455D2F80" w:rsidR="00CC2C39" w:rsidRPr="00AE08CD" w:rsidRDefault="00CC2C39" w:rsidP="00FE5940">
            <w:pPr>
              <w:widowControl w:val="0"/>
              <w:contextualSpacing/>
            </w:pPr>
          </w:p>
        </w:tc>
      </w:tr>
      <w:tr w:rsidR="00CC2C39" w:rsidRPr="00524AB0" w14:paraId="25661F2B" w14:textId="77777777" w:rsidTr="00CC2C39">
        <w:tc>
          <w:tcPr>
            <w:tcW w:w="1008" w:type="dxa"/>
            <w:shd w:val="clear" w:color="auto" w:fill="auto"/>
          </w:tcPr>
          <w:p w14:paraId="7438BE6C" w14:textId="77777777" w:rsidR="00CC2C39" w:rsidRDefault="00CC2C39" w:rsidP="00AE08CD">
            <w:pPr>
              <w:widowControl w:val="0"/>
              <w:contextualSpacing/>
            </w:pPr>
            <w:r w:rsidRPr="00B5761A">
              <w:lastRenderedPageBreak/>
              <w:t xml:space="preserve">3. </w:t>
            </w:r>
          </w:p>
          <w:p w14:paraId="7B101293" w14:textId="3FEE36C9" w:rsidR="00CC2C39" w:rsidRPr="00B5761A" w:rsidRDefault="00CC2C39" w:rsidP="00AE08CD">
            <w:pPr>
              <w:widowControl w:val="0"/>
              <w:contextualSpacing/>
            </w:pPr>
            <w:r>
              <w:t>2/8</w:t>
            </w:r>
          </w:p>
        </w:tc>
        <w:tc>
          <w:tcPr>
            <w:tcW w:w="1800" w:type="dxa"/>
            <w:shd w:val="clear" w:color="auto" w:fill="auto"/>
          </w:tcPr>
          <w:p w14:paraId="4C16780E" w14:textId="4937DCCC" w:rsidR="00CC2C39" w:rsidRDefault="00CC2C39" w:rsidP="0017070D">
            <w:pPr>
              <w:widowControl w:val="0"/>
              <w:contextualSpacing/>
            </w:pPr>
            <w:r>
              <w:t>Internal grants for faculty</w:t>
            </w:r>
          </w:p>
          <w:p w14:paraId="15087FEA" w14:textId="77777777" w:rsidR="00CC2C39" w:rsidRDefault="00CC2C39" w:rsidP="0017070D">
            <w:pPr>
              <w:widowControl w:val="0"/>
              <w:contextualSpacing/>
            </w:pPr>
          </w:p>
          <w:p w14:paraId="021FEAC9" w14:textId="77777777" w:rsidR="00CC2C39" w:rsidRPr="00B5761A" w:rsidRDefault="00CC2C39" w:rsidP="00AE08CD">
            <w:pPr>
              <w:widowControl w:val="0"/>
              <w:contextualSpacing/>
            </w:pPr>
            <w:r>
              <w:t>Developing the Significance Section</w:t>
            </w:r>
          </w:p>
        </w:tc>
        <w:tc>
          <w:tcPr>
            <w:tcW w:w="2587" w:type="dxa"/>
            <w:shd w:val="clear" w:color="auto" w:fill="auto"/>
          </w:tcPr>
          <w:p w14:paraId="24660C6D" w14:textId="130F1D5D" w:rsidR="00CC2C39" w:rsidRPr="00B5761A" w:rsidRDefault="00CC2C39" w:rsidP="002B134F">
            <w:pPr>
              <w:widowControl w:val="0"/>
              <w:autoSpaceDE w:val="0"/>
              <w:autoSpaceDN w:val="0"/>
              <w:contextualSpacing/>
            </w:pPr>
            <w:r w:rsidRPr="00AE08CD">
              <w:sym w:font="Zapf Dingbats" w:char="F04F"/>
            </w:r>
            <w:r w:rsidRPr="00B5761A">
              <w:t xml:space="preserve"> </w:t>
            </w:r>
            <w:r>
              <w:t>Pitt Momentum Funds – Seeding, Teaming, Scaling</w:t>
            </w:r>
          </w:p>
          <w:p w14:paraId="698AC681" w14:textId="77777777" w:rsidR="00CC2C39" w:rsidRDefault="00CC2C39" w:rsidP="005A11D2">
            <w:pPr>
              <w:autoSpaceDE w:val="0"/>
              <w:autoSpaceDN w:val="0"/>
            </w:pPr>
          </w:p>
          <w:p w14:paraId="79F780F2" w14:textId="6A695DCF" w:rsidR="00CC2C39" w:rsidRPr="00B5761A" w:rsidRDefault="00CC2C39" w:rsidP="003B1596">
            <w:pPr>
              <w:widowControl w:val="0"/>
              <w:contextualSpacing/>
            </w:pPr>
          </w:p>
        </w:tc>
        <w:tc>
          <w:tcPr>
            <w:tcW w:w="1643" w:type="dxa"/>
            <w:shd w:val="clear" w:color="auto" w:fill="auto"/>
          </w:tcPr>
          <w:p w14:paraId="4530CF45" w14:textId="77777777" w:rsidR="00CC2C39" w:rsidRPr="00B5761A" w:rsidRDefault="00CC2C39" w:rsidP="004B6F45">
            <w:pPr>
              <w:widowControl w:val="0"/>
              <w:autoSpaceDE w:val="0"/>
              <w:autoSpaceDN w:val="0"/>
              <w:contextualSpacing/>
            </w:pPr>
          </w:p>
        </w:tc>
        <w:tc>
          <w:tcPr>
            <w:tcW w:w="1327" w:type="dxa"/>
          </w:tcPr>
          <w:p w14:paraId="7C8C5823" w14:textId="5EB35CE6" w:rsidR="00CC2C39" w:rsidRPr="00AE08CD" w:rsidRDefault="00CC2C39" w:rsidP="00407939">
            <w:pPr>
              <w:widowControl w:val="0"/>
              <w:contextualSpacing/>
            </w:pPr>
            <w:r>
              <w:t>⸙Internal Grants for Faculty</w:t>
            </w:r>
          </w:p>
        </w:tc>
        <w:tc>
          <w:tcPr>
            <w:tcW w:w="1530" w:type="dxa"/>
          </w:tcPr>
          <w:p w14:paraId="2F1E4142" w14:textId="77777777" w:rsidR="00CC2C39" w:rsidRPr="00AE08CD" w:rsidRDefault="00CC2C39" w:rsidP="00407939">
            <w:pPr>
              <w:widowControl w:val="0"/>
              <w:contextualSpacing/>
            </w:pPr>
          </w:p>
        </w:tc>
        <w:tc>
          <w:tcPr>
            <w:tcW w:w="2790" w:type="dxa"/>
          </w:tcPr>
          <w:p w14:paraId="36BA5546" w14:textId="204A7F26" w:rsidR="00CC2C39" w:rsidRPr="00AE08CD" w:rsidRDefault="00CC2C39" w:rsidP="00407939">
            <w:pPr>
              <w:widowControl w:val="0"/>
              <w:contextualSpacing/>
            </w:pPr>
            <w:r w:rsidRPr="00AE08CD">
              <w:sym w:font="Zapf Dingbats" w:char="F02B"/>
            </w:r>
            <w:r w:rsidRPr="00B5761A">
              <w:t xml:space="preserve"> </w:t>
            </w:r>
            <w:r w:rsidR="00032010">
              <w:t>Dr. Bethany Gibbs, Health and Human Development, SOE</w:t>
            </w:r>
            <w:r>
              <w:t xml:space="preserve"> </w:t>
            </w:r>
          </w:p>
        </w:tc>
      </w:tr>
      <w:tr w:rsidR="00CC2C39" w:rsidRPr="00524AB0" w14:paraId="4F30CB81" w14:textId="77777777" w:rsidTr="00CC2C39">
        <w:tc>
          <w:tcPr>
            <w:tcW w:w="1008" w:type="dxa"/>
            <w:shd w:val="clear" w:color="auto" w:fill="auto"/>
          </w:tcPr>
          <w:p w14:paraId="5C133960" w14:textId="77777777" w:rsidR="00CC2C39" w:rsidRDefault="00CC2C39" w:rsidP="008E2303">
            <w:pPr>
              <w:widowControl w:val="0"/>
            </w:pPr>
            <w:r>
              <w:t xml:space="preserve">4. </w:t>
            </w:r>
          </w:p>
          <w:p w14:paraId="7C435D2E" w14:textId="688D05DE" w:rsidR="00CC2C39" w:rsidRPr="00B5761A" w:rsidRDefault="00CC2C39" w:rsidP="008E2303">
            <w:pPr>
              <w:widowControl w:val="0"/>
            </w:pPr>
            <w:r>
              <w:t>2/15</w:t>
            </w:r>
          </w:p>
        </w:tc>
        <w:tc>
          <w:tcPr>
            <w:tcW w:w="1800" w:type="dxa"/>
            <w:shd w:val="clear" w:color="auto" w:fill="auto"/>
          </w:tcPr>
          <w:p w14:paraId="1136E524" w14:textId="3D469FBB" w:rsidR="00CC2C39" w:rsidRDefault="00CC2C39" w:rsidP="0017070D">
            <w:pPr>
              <w:widowControl w:val="0"/>
              <w:contextualSpacing/>
            </w:pPr>
            <w:r>
              <w:t>Early career grants</w:t>
            </w:r>
          </w:p>
        </w:tc>
        <w:tc>
          <w:tcPr>
            <w:tcW w:w="2587" w:type="dxa"/>
            <w:shd w:val="clear" w:color="auto" w:fill="auto"/>
          </w:tcPr>
          <w:p w14:paraId="49C46839" w14:textId="619DC11D" w:rsidR="00CC2C39" w:rsidRDefault="00CC2C39" w:rsidP="002B134F">
            <w:pPr>
              <w:widowControl w:val="0"/>
              <w:autoSpaceDE w:val="0"/>
              <w:autoSpaceDN w:val="0"/>
              <w:contextualSpacing/>
            </w:pPr>
            <w:r w:rsidRPr="00AE08CD">
              <w:sym w:font="Zapf Dingbats" w:char="F04F"/>
            </w:r>
            <w:r>
              <w:t>10 tips for Successful Grant Writing</w:t>
            </w:r>
          </w:p>
          <w:p w14:paraId="7C0654C4" w14:textId="77777777" w:rsidR="00CC2C39" w:rsidRDefault="00CC2C39" w:rsidP="002B134F">
            <w:pPr>
              <w:widowControl w:val="0"/>
              <w:autoSpaceDE w:val="0"/>
              <w:autoSpaceDN w:val="0"/>
              <w:contextualSpacing/>
            </w:pPr>
          </w:p>
          <w:p w14:paraId="05C1CEAF" w14:textId="0F511329" w:rsidR="00CC2C39" w:rsidRDefault="00CC2C39" w:rsidP="008E2303">
            <w:pPr>
              <w:autoSpaceDE w:val="0"/>
              <w:autoSpaceDN w:val="0"/>
            </w:pPr>
            <w:r w:rsidRPr="00AE08CD">
              <w:sym w:font="Zapf Dingbats" w:char="F04F"/>
            </w:r>
            <w:r>
              <w:t>One early career competition guideline relevant to your interests. Examples:</w:t>
            </w:r>
          </w:p>
          <w:p w14:paraId="0EDF3BD6" w14:textId="28FAB45E" w:rsidR="00CC2C39" w:rsidRPr="00B5761A" w:rsidRDefault="00CC2C39" w:rsidP="008E2303">
            <w:pPr>
              <w:autoSpaceDE w:val="0"/>
              <w:autoSpaceDN w:val="0"/>
            </w:pPr>
            <w:r w:rsidRPr="00AE08CD">
              <w:sym w:font="Zapf Dingbats" w:char="F04F"/>
            </w:r>
            <w:r>
              <w:t>IES – Early Career Webinar</w:t>
            </w:r>
          </w:p>
          <w:p w14:paraId="081F224B" w14:textId="34E652DD" w:rsidR="00CC2C39" w:rsidRDefault="00CC2C39" w:rsidP="008E2303">
            <w:pPr>
              <w:autoSpaceDE w:val="0"/>
              <w:autoSpaceDN w:val="0"/>
            </w:pPr>
            <w:r w:rsidRPr="00AE08CD">
              <w:sym w:font="Zapf Dingbats" w:char="F04F"/>
            </w:r>
            <w:r>
              <w:t>Spencer Postdoctoral Fellowships</w:t>
            </w:r>
          </w:p>
          <w:p w14:paraId="2D735643" w14:textId="63008D94" w:rsidR="00CC2C39" w:rsidRPr="00B5761A" w:rsidRDefault="00CC2C39" w:rsidP="008E2303">
            <w:pPr>
              <w:autoSpaceDE w:val="0"/>
              <w:autoSpaceDN w:val="0"/>
            </w:pPr>
            <w:r w:rsidRPr="00AE08CD">
              <w:sym w:font="Zapf Dingbats" w:char="F04F"/>
            </w:r>
            <w:r>
              <w:t>NIH Early Career</w:t>
            </w:r>
          </w:p>
          <w:p w14:paraId="02015E77" w14:textId="41342292" w:rsidR="00CC2C39" w:rsidRPr="00AE08CD" w:rsidRDefault="00CC2C39" w:rsidP="002B134F">
            <w:pPr>
              <w:widowControl w:val="0"/>
              <w:autoSpaceDE w:val="0"/>
              <w:autoSpaceDN w:val="0"/>
              <w:contextualSpacing/>
            </w:pPr>
          </w:p>
        </w:tc>
        <w:tc>
          <w:tcPr>
            <w:tcW w:w="1643" w:type="dxa"/>
            <w:shd w:val="clear" w:color="auto" w:fill="auto"/>
          </w:tcPr>
          <w:p w14:paraId="48ACA415" w14:textId="77777777" w:rsidR="00CC2C39" w:rsidRPr="00B5761A" w:rsidRDefault="00CC2C39" w:rsidP="000F1D76">
            <w:pPr>
              <w:autoSpaceDE w:val="0"/>
              <w:autoSpaceDN w:val="0"/>
            </w:pPr>
            <w:r w:rsidRPr="00AE08CD">
              <w:sym w:font="Webdings" w:char="F02B"/>
            </w:r>
            <w:r w:rsidRPr="00B5761A">
              <w:t xml:space="preserve"> </w:t>
            </w:r>
            <w:r>
              <w:t>Discussion Board #2 due before class</w:t>
            </w:r>
          </w:p>
          <w:p w14:paraId="09919A2E" w14:textId="77777777" w:rsidR="00CC2C39" w:rsidRPr="00B5761A" w:rsidRDefault="00CC2C39" w:rsidP="004B6F45">
            <w:pPr>
              <w:widowControl w:val="0"/>
              <w:autoSpaceDE w:val="0"/>
              <w:autoSpaceDN w:val="0"/>
              <w:contextualSpacing/>
            </w:pPr>
          </w:p>
        </w:tc>
        <w:tc>
          <w:tcPr>
            <w:tcW w:w="1327" w:type="dxa"/>
          </w:tcPr>
          <w:p w14:paraId="31D48ADD" w14:textId="00A8AE49" w:rsidR="00CC2C39" w:rsidRDefault="00CC2C39" w:rsidP="00407939">
            <w:pPr>
              <w:widowControl w:val="0"/>
              <w:contextualSpacing/>
            </w:pPr>
            <w:r>
              <w:t>Early career grants</w:t>
            </w:r>
          </w:p>
        </w:tc>
        <w:tc>
          <w:tcPr>
            <w:tcW w:w="1530" w:type="dxa"/>
          </w:tcPr>
          <w:p w14:paraId="41E01AF0" w14:textId="77777777" w:rsidR="00CC2C39" w:rsidRPr="00AE08CD" w:rsidRDefault="00CC2C39" w:rsidP="00407939">
            <w:pPr>
              <w:widowControl w:val="0"/>
              <w:contextualSpacing/>
            </w:pPr>
          </w:p>
        </w:tc>
        <w:tc>
          <w:tcPr>
            <w:tcW w:w="2790" w:type="dxa"/>
          </w:tcPr>
          <w:p w14:paraId="4D7651E6" w14:textId="5E0BC89D" w:rsidR="00CC2C39" w:rsidRPr="00AE08CD" w:rsidRDefault="00CC2C39" w:rsidP="00407939">
            <w:pPr>
              <w:widowControl w:val="0"/>
              <w:contextualSpacing/>
            </w:pPr>
            <w:r w:rsidRPr="00AE08CD">
              <w:sym w:font="Zapf Dingbats" w:char="F02B"/>
            </w:r>
            <w:r w:rsidRPr="00B5761A">
              <w:t xml:space="preserve"> </w:t>
            </w:r>
            <w:r>
              <w:t>Dr. Jason Chow, University of Maryland</w:t>
            </w:r>
          </w:p>
        </w:tc>
      </w:tr>
      <w:tr w:rsidR="00CC2C39" w:rsidRPr="00524AB0" w14:paraId="2FC60D23" w14:textId="77777777" w:rsidTr="00CC2C39">
        <w:tc>
          <w:tcPr>
            <w:tcW w:w="1008" w:type="dxa"/>
            <w:shd w:val="clear" w:color="auto" w:fill="auto"/>
          </w:tcPr>
          <w:p w14:paraId="44BA80A0" w14:textId="77777777" w:rsidR="00CC2C39" w:rsidRDefault="00CC2C39" w:rsidP="00AE08CD">
            <w:pPr>
              <w:widowControl w:val="0"/>
              <w:contextualSpacing/>
            </w:pPr>
            <w:r>
              <w:t>5</w:t>
            </w:r>
            <w:r w:rsidRPr="00B5761A">
              <w:t xml:space="preserve">. </w:t>
            </w:r>
          </w:p>
          <w:p w14:paraId="59C68C10" w14:textId="41E54BA6" w:rsidR="00CC2C39" w:rsidRPr="00B5761A" w:rsidRDefault="00CC2C39" w:rsidP="00AE08CD">
            <w:pPr>
              <w:widowControl w:val="0"/>
              <w:contextualSpacing/>
            </w:pPr>
            <w:r>
              <w:t>2/22</w:t>
            </w:r>
          </w:p>
        </w:tc>
        <w:tc>
          <w:tcPr>
            <w:tcW w:w="1800" w:type="dxa"/>
            <w:shd w:val="clear" w:color="auto" w:fill="auto"/>
          </w:tcPr>
          <w:p w14:paraId="14652B3B" w14:textId="78EF706E" w:rsidR="00CC2C39" w:rsidRDefault="00CC2C39" w:rsidP="006A0496">
            <w:pPr>
              <w:widowControl w:val="0"/>
              <w:contextualSpacing/>
            </w:pPr>
            <w:r>
              <w:t xml:space="preserve">Grants outside of </w:t>
            </w:r>
            <w:proofErr w:type="gramStart"/>
            <w:r>
              <w:t>Academia</w:t>
            </w:r>
            <w:proofErr w:type="gramEnd"/>
          </w:p>
          <w:p w14:paraId="0838233F" w14:textId="77777777" w:rsidR="00CC2C39" w:rsidRDefault="00CC2C39" w:rsidP="006A0496">
            <w:pPr>
              <w:widowControl w:val="0"/>
              <w:contextualSpacing/>
            </w:pPr>
          </w:p>
          <w:p w14:paraId="6CACCCD3" w14:textId="77777777" w:rsidR="00CC2C39" w:rsidRPr="00B5761A" w:rsidRDefault="00CC2C39" w:rsidP="00217370">
            <w:pPr>
              <w:widowControl w:val="0"/>
              <w:contextualSpacing/>
            </w:pPr>
            <w:r>
              <w:t xml:space="preserve">Developing the Research Plan </w:t>
            </w:r>
          </w:p>
        </w:tc>
        <w:tc>
          <w:tcPr>
            <w:tcW w:w="2587" w:type="dxa"/>
            <w:shd w:val="clear" w:color="auto" w:fill="auto"/>
          </w:tcPr>
          <w:p w14:paraId="3187331B" w14:textId="066F8EF5" w:rsidR="00CC2C39" w:rsidRPr="00B5761A" w:rsidRDefault="00CC2C39" w:rsidP="00C80800">
            <w:pPr>
              <w:widowControl w:val="0"/>
              <w:autoSpaceDE w:val="0"/>
              <w:autoSpaceDN w:val="0"/>
              <w:contextualSpacing/>
            </w:pPr>
            <w:r>
              <w:t>TBD</w:t>
            </w:r>
          </w:p>
        </w:tc>
        <w:tc>
          <w:tcPr>
            <w:tcW w:w="1643" w:type="dxa"/>
            <w:shd w:val="clear" w:color="auto" w:fill="auto"/>
          </w:tcPr>
          <w:p w14:paraId="31F29B0A" w14:textId="77777777" w:rsidR="00CC2C39" w:rsidRPr="00B5761A" w:rsidRDefault="00CC2C39" w:rsidP="000F1D76">
            <w:pPr>
              <w:autoSpaceDE w:val="0"/>
              <w:autoSpaceDN w:val="0"/>
            </w:pPr>
          </w:p>
        </w:tc>
        <w:tc>
          <w:tcPr>
            <w:tcW w:w="1327" w:type="dxa"/>
          </w:tcPr>
          <w:p w14:paraId="4332A241" w14:textId="1830F494" w:rsidR="00CC2C39" w:rsidRPr="00AE08CD" w:rsidRDefault="00CC2C39" w:rsidP="00620E68">
            <w:pPr>
              <w:widowControl w:val="0"/>
              <w:contextualSpacing/>
            </w:pPr>
            <w:r>
              <w:t>⸙Non-academic grants</w:t>
            </w:r>
          </w:p>
        </w:tc>
        <w:tc>
          <w:tcPr>
            <w:tcW w:w="1530" w:type="dxa"/>
          </w:tcPr>
          <w:p w14:paraId="0887665E" w14:textId="77777777" w:rsidR="00CC2C39" w:rsidRPr="00AE08CD" w:rsidRDefault="00CC2C39" w:rsidP="00217370">
            <w:pPr>
              <w:widowControl w:val="0"/>
              <w:contextualSpacing/>
            </w:pPr>
            <w:r>
              <w:t>•Significance of your grant proposal assignment</w:t>
            </w:r>
          </w:p>
        </w:tc>
        <w:tc>
          <w:tcPr>
            <w:tcW w:w="2790" w:type="dxa"/>
          </w:tcPr>
          <w:p w14:paraId="1C48CAD1" w14:textId="77777777" w:rsidR="00CC2C39" w:rsidRDefault="00CC2C39" w:rsidP="00217370">
            <w:pPr>
              <w:widowControl w:val="0"/>
              <w:contextualSpacing/>
            </w:pPr>
            <w:r w:rsidRPr="00AE08CD">
              <w:sym w:font="Zapf Dingbats" w:char="F02B"/>
            </w:r>
            <w:r w:rsidRPr="00B5761A">
              <w:t xml:space="preserve"> </w:t>
            </w:r>
            <w:r>
              <w:t>TBD</w:t>
            </w:r>
          </w:p>
          <w:p w14:paraId="4D6ED3F4" w14:textId="6B3014F2" w:rsidR="00596955" w:rsidRPr="00AE08CD" w:rsidRDefault="00596955" w:rsidP="00217370">
            <w:pPr>
              <w:widowControl w:val="0"/>
              <w:contextualSpacing/>
            </w:pPr>
            <w:r>
              <w:t>1:30pm – Sabina – 2:30pm – decide how much of each thing between syllabus and grants – scholar in residence/writing</w:t>
            </w:r>
          </w:p>
        </w:tc>
      </w:tr>
      <w:tr w:rsidR="00CC2C39" w:rsidRPr="00524AB0" w14:paraId="279C649F" w14:textId="77777777" w:rsidTr="00CC2C39">
        <w:tc>
          <w:tcPr>
            <w:tcW w:w="1008" w:type="dxa"/>
            <w:shd w:val="clear" w:color="auto" w:fill="auto"/>
          </w:tcPr>
          <w:p w14:paraId="2CDF120F" w14:textId="77777777" w:rsidR="00CC2C39" w:rsidRDefault="00CC2C39" w:rsidP="00AE08CD">
            <w:pPr>
              <w:widowControl w:val="0"/>
              <w:contextualSpacing/>
            </w:pPr>
            <w:r w:rsidRPr="00B5761A">
              <w:t xml:space="preserve">6. </w:t>
            </w:r>
          </w:p>
          <w:p w14:paraId="25BCBD7A" w14:textId="04C49A4D" w:rsidR="00CC2C39" w:rsidRPr="00B5761A" w:rsidRDefault="00CC2C39" w:rsidP="00AE08CD">
            <w:pPr>
              <w:widowControl w:val="0"/>
              <w:contextualSpacing/>
            </w:pPr>
            <w:r>
              <w:t>3/1</w:t>
            </w:r>
          </w:p>
        </w:tc>
        <w:tc>
          <w:tcPr>
            <w:tcW w:w="1800" w:type="dxa"/>
            <w:shd w:val="clear" w:color="auto" w:fill="auto"/>
          </w:tcPr>
          <w:p w14:paraId="0F0B225F" w14:textId="77777777" w:rsidR="00CC2C39" w:rsidRDefault="00CC2C39" w:rsidP="00AE08CD">
            <w:pPr>
              <w:widowControl w:val="0"/>
              <w:contextualSpacing/>
            </w:pPr>
            <w:r>
              <w:t xml:space="preserve">Training and Mentoring Grants </w:t>
            </w:r>
          </w:p>
          <w:p w14:paraId="393261E4" w14:textId="77777777" w:rsidR="00CC2C39" w:rsidRDefault="00CC2C39" w:rsidP="00AE08CD">
            <w:pPr>
              <w:widowControl w:val="0"/>
              <w:contextualSpacing/>
            </w:pPr>
          </w:p>
          <w:p w14:paraId="5CE23753" w14:textId="77777777" w:rsidR="00CC2C39" w:rsidRPr="00B5761A" w:rsidRDefault="00CC2C39" w:rsidP="00AE08CD">
            <w:pPr>
              <w:widowControl w:val="0"/>
              <w:contextualSpacing/>
            </w:pPr>
            <w:r>
              <w:t xml:space="preserve">Developing the </w:t>
            </w:r>
            <w:r>
              <w:lastRenderedPageBreak/>
              <w:t>Resources Section</w:t>
            </w:r>
          </w:p>
        </w:tc>
        <w:tc>
          <w:tcPr>
            <w:tcW w:w="2587" w:type="dxa"/>
            <w:shd w:val="clear" w:color="auto" w:fill="auto"/>
          </w:tcPr>
          <w:p w14:paraId="2E00F2B6" w14:textId="77777777" w:rsidR="00CC2C39" w:rsidRDefault="00CC2C39" w:rsidP="008E2303">
            <w:pPr>
              <w:autoSpaceDE w:val="0"/>
              <w:autoSpaceDN w:val="0"/>
            </w:pPr>
            <w:r w:rsidRPr="00AE08CD">
              <w:lastRenderedPageBreak/>
              <w:sym w:font="Zapf Dingbats" w:char="F04F"/>
            </w:r>
            <w:r>
              <w:t>OSEP Training grants</w:t>
            </w:r>
          </w:p>
          <w:p w14:paraId="3108FEA5" w14:textId="2949DE31" w:rsidR="00CC2C39" w:rsidRDefault="00CC2C39" w:rsidP="008E2303">
            <w:pPr>
              <w:autoSpaceDE w:val="0"/>
              <w:autoSpaceDN w:val="0"/>
            </w:pPr>
            <w:r>
              <w:t xml:space="preserve"> OR</w:t>
            </w:r>
          </w:p>
          <w:p w14:paraId="46B3E008" w14:textId="354EC0DE" w:rsidR="00CC2C39" w:rsidRPr="00B5761A" w:rsidRDefault="00CC2C39" w:rsidP="00B01A8C">
            <w:pPr>
              <w:autoSpaceDE w:val="0"/>
              <w:autoSpaceDN w:val="0"/>
            </w:pPr>
            <w:r w:rsidRPr="00AE08CD">
              <w:sym w:font="Zapf Dingbats" w:char="F04F"/>
            </w:r>
            <w:r>
              <w:t>Other training grants relevant to your area/interest</w:t>
            </w:r>
          </w:p>
        </w:tc>
        <w:tc>
          <w:tcPr>
            <w:tcW w:w="1643" w:type="dxa"/>
            <w:shd w:val="clear" w:color="auto" w:fill="auto"/>
          </w:tcPr>
          <w:p w14:paraId="7DA67F40" w14:textId="3798ABCB" w:rsidR="00CC2C39" w:rsidRPr="00B5761A" w:rsidRDefault="00CC2C39" w:rsidP="003843F7">
            <w:pPr>
              <w:widowControl w:val="0"/>
              <w:contextualSpacing/>
            </w:pPr>
            <w:r w:rsidRPr="00AE08CD">
              <w:sym w:font="Webdings" w:char="F02B"/>
            </w:r>
            <w:r>
              <w:t xml:space="preserve"> Discussion Board #3</w:t>
            </w:r>
          </w:p>
        </w:tc>
        <w:tc>
          <w:tcPr>
            <w:tcW w:w="1327" w:type="dxa"/>
          </w:tcPr>
          <w:p w14:paraId="776CAD1D" w14:textId="77777777" w:rsidR="00CC2C39" w:rsidRPr="00AE08CD" w:rsidRDefault="00CC2C39" w:rsidP="00C80800">
            <w:pPr>
              <w:widowControl w:val="0"/>
              <w:contextualSpacing/>
            </w:pPr>
            <w:r>
              <w:t>⸙Training and Mentoring Grants</w:t>
            </w:r>
          </w:p>
        </w:tc>
        <w:tc>
          <w:tcPr>
            <w:tcW w:w="1530" w:type="dxa"/>
          </w:tcPr>
          <w:p w14:paraId="1F3A1CE9" w14:textId="1059B5E2" w:rsidR="00CC2C39" w:rsidRPr="00AE08CD" w:rsidRDefault="00CC2C39" w:rsidP="00FE5940">
            <w:pPr>
              <w:widowControl w:val="0"/>
              <w:contextualSpacing/>
            </w:pPr>
          </w:p>
        </w:tc>
        <w:tc>
          <w:tcPr>
            <w:tcW w:w="2790" w:type="dxa"/>
          </w:tcPr>
          <w:p w14:paraId="5DCD0588" w14:textId="7FF3ADDB" w:rsidR="00CC2C39" w:rsidRDefault="00CC2C39" w:rsidP="008E2303">
            <w:r w:rsidRPr="00AE08CD">
              <w:sym w:font="Zapf Dingbats" w:char="F02B"/>
            </w:r>
            <w:r w:rsidRPr="00B5761A">
              <w:t xml:space="preserve"> </w:t>
            </w:r>
            <w:r>
              <w:t>Drs. Sheila Conway and Tessa McCarthy, TLL</w:t>
            </w:r>
          </w:p>
          <w:p w14:paraId="1D5A2DD1" w14:textId="77777777" w:rsidR="00CC2C39" w:rsidRPr="00AE08CD" w:rsidRDefault="00CC2C39" w:rsidP="00FE5940">
            <w:pPr>
              <w:widowControl w:val="0"/>
              <w:contextualSpacing/>
            </w:pPr>
          </w:p>
        </w:tc>
      </w:tr>
      <w:tr w:rsidR="00CC2C39" w:rsidRPr="00524AB0" w14:paraId="0A74CFF9" w14:textId="77777777" w:rsidTr="00CC2C39">
        <w:tc>
          <w:tcPr>
            <w:tcW w:w="1008" w:type="dxa"/>
            <w:shd w:val="clear" w:color="auto" w:fill="auto"/>
          </w:tcPr>
          <w:p w14:paraId="05AE1BBE" w14:textId="77777777" w:rsidR="00CC2C39" w:rsidRDefault="00CC2C39" w:rsidP="008E2303">
            <w:pPr>
              <w:widowControl w:val="0"/>
              <w:contextualSpacing/>
            </w:pPr>
            <w:r>
              <w:t>7</w:t>
            </w:r>
            <w:r w:rsidRPr="00B5761A">
              <w:t xml:space="preserve">. </w:t>
            </w:r>
          </w:p>
          <w:p w14:paraId="168DF68A" w14:textId="036B07F1" w:rsidR="00CC2C39" w:rsidRPr="00B5761A" w:rsidRDefault="00CC2C39" w:rsidP="008E2303">
            <w:pPr>
              <w:widowControl w:val="0"/>
              <w:contextualSpacing/>
            </w:pPr>
            <w:r>
              <w:t>3/8</w:t>
            </w:r>
          </w:p>
        </w:tc>
        <w:tc>
          <w:tcPr>
            <w:tcW w:w="1800" w:type="dxa"/>
            <w:shd w:val="clear" w:color="auto" w:fill="auto"/>
          </w:tcPr>
          <w:p w14:paraId="13F6DFF0" w14:textId="77777777" w:rsidR="00CC2C39" w:rsidRDefault="00CC2C39" w:rsidP="008E2303">
            <w:pPr>
              <w:widowControl w:val="0"/>
              <w:contextualSpacing/>
            </w:pPr>
            <w:r>
              <w:t>Research Partnership Grants</w:t>
            </w:r>
          </w:p>
          <w:p w14:paraId="00F9B1DD" w14:textId="77777777" w:rsidR="00CC2C39" w:rsidRDefault="00CC2C39" w:rsidP="008E2303">
            <w:pPr>
              <w:widowControl w:val="0"/>
              <w:contextualSpacing/>
            </w:pPr>
          </w:p>
          <w:p w14:paraId="779C4267" w14:textId="06291D31" w:rsidR="00CC2C39" w:rsidRDefault="00CC2C39" w:rsidP="008E2303">
            <w:pPr>
              <w:widowControl w:val="0"/>
              <w:contextualSpacing/>
            </w:pPr>
            <w:r>
              <w:t>Developing the Personnel Section</w:t>
            </w:r>
          </w:p>
        </w:tc>
        <w:tc>
          <w:tcPr>
            <w:tcW w:w="2587" w:type="dxa"/>
            <w:shd w:val="clear" w:color="auto" w:fill="auto"/>
          </w:tcPr>
          <w:p w14:paraId="7251933A" w14:textId="77777777" w:rsidR="00CC2C39" w:rsidRPr="00B5761A" w:rsidRDefault="00CC2C39" w:rsidP="008E2303">
            <w:pPr>
              <w:autoSpaceDE w:val="0"/>
              <w:autoSpaceDN w:val="0"/>
            </w:pPr>
            <w:r w:rsidRPr="00AE08CD">
              <w:sym w:font="Zapf Dingbats" w:char="F04F"/>
            </w:r>
            <w:r>
              <w:t>IES – RPP Webinar</w:t>
            </w:r>
          </w:p>
          <w:p w14:paraId="3E8A06C6" w14:textId="76C39F16" w:rsidR="00CC2C39" w:rsidRDefault="00CC2C39" w:rsidP="008E2303">
            <w:pPr>
              <w:autoSpaceDE w:val="0"/>
              <w:autoSpaceDN w:val="0"/>
            </w:pPr>
            <w:r>
              <w:t>OR</w:t>
            </w:r>
          </w:p>
          <w:p w14:paraId="28AA3E42" w14:textId="746F7201" w:rsidR="00CC2C39" w:rsidRPr="00B5761A" w:rsidRDefault="00CC2C39" w:rsidP="00B01A8C">
            <w:pPr>
              <w:autoSpaceDE w:val="0"/>
              <w:autoSpaceDN w:val="0"/>
            </w:pPr>
            <w:r w:rsidRPr="00AE08CD">
              <w:sym w:font="Zapf Dingbats" w:char="F04F"/>
            </w:r>
            <w:r>
              <w:t>Another RPP funding competition</w:t>
            </w:r>
          </w:p>
          <w:p w14:paraId="49BB11E4" w14:textId="77777777" w:rsidR="00CC2C39" w:rsidRPr="00B5761A" w:rsidRDefault="00CC2C39" w:rsidP="008E2303">
            <w:pPr>
              <w:autoSpaceDE w:val="0"/>
              <w:autoSpaceDN w:val="0"/>
            </w:pPr>
          </w:p>
          <w:p w14:paraId="40AC6367" w14:textId="77777777" w:rsidR="00CC2C39" w:rsidRPr="00AE08CD" w:rsidRDefault="00CC2C39" w:rsidP="008E2303">
            <w:pPr>
              <w:autoSpaceDE w:val="0"/>
              <w:autoSpaceDN w:val="0"/>
            </w:pPr>
          </w:p>
        </w:tc>
        <w:tc>
          <w:tcPr>
            <w:tcW w:w="1643" w:type="dxa"/>
            <w:shd w:val="clear" w:color="auto" w:fill="auto"/>
          </w:tcPr>
          <w:p w14:paraId="306E352B" w14:textId="2F35A21B" w:rsidR="00CC2C39" w:rsidRPr="00AE08CD" w:rsidRDefault="00CC2C39" w:rsidP="008E2303">
            <w:pPr>
              <w:widowControl w:val="0"/>
              <w:contextualSpacing/>
            </w:pPr>
          </w:p>
        </w:tc>
        <w:tc>
          <w:tcPr>
            <w:tcW w:w="1327" w:type="dxa"/>
          </w:tcPr>
          <w:p w14:paraId="0EFA88CB" w14:textId="424A33B5" w:rsidR="00CC2C39" w:rsidRDefault="00CC2C39" w:rsidP="008E2303">
            <w:pPr>
              <w:widowControl w:val="0"/>
              <w:contextualSpacing/>
            </w:pPr>
            <w:r>
              <w:t xml:space="preserve">⸙Research-Practice Partnership Grants </w:t>
            </w:r>
          </w:p>
        </w:tc>
        <w:tc>
          <w:tcPr>
            <w:tcW w:w="1530" w:type="dxa"/>
          </w:tcPr>
          <w:p w14:paraId="3C5E82E0" w14:textId="5CA34863" w:rsidR="00CC2C39" w:rsidRDefault="00CC2C39" w:rsidP="008E2303">
            <w:pPr>
              <w:widowControl w:val="0"/>
              <w:contextualSpacing/>
            </w:pPr>
            <w:r>
              <w:t>•Research Plan of your grant proposal assignment</w:t>
            </w:r>
          </w:p>
        </w:tc>
        <w:tc>
          <w:tcPr>
            <w:tcW w:w="2790" w:type="dxa"/>
          </w:tcPr>
          <w:p w14:paraId="10CFAEE2" w14:textId="4D1E45A8" w:rsidR="00CC2C39" w:rsidRPr="00AE08CD" w:rsidRDefault="00CC2C39" w:rsidP="008E2303">
            <w:r w:rsidRPr="00AE08CD">
              <w:sym w:font="Zapf Dingbats" w:char="F02B"/>
            </w:r>
            <w:r w:rsidRPr="00B5761A">
              <w:t xml:space="preserve"> </w:t>
            </w:r>
            <w:r>
              <w:t>Tracy Larson, Director of Early Childhood Partnerships, Office of Child Development, SOE</w:t>
            </w:r>
          </w:p>
        </w:tc>
      </w:tr>
      <w:tr w:rsidR="00CC2C39" w:rsidRPr="00524AB0" w14:paraId="4604E449" w14:textId="77777777" w:rsidTr="00CC2C39">
        <w:tc>
          <w:tcPr>
            <w:tcW w:w="1008" w:type="dxa"/>
            <w:shd w:val="clear" w:color="auto" w:fill="auto"/>
          </w:tcPr>
          <w:p w14:paraId="7227C973" w14:textId="77777777" w:rsidR="00CC2C39" w:rsidRDefault="00CC2C39" w:rsidP="008E2303">
            <w:pPr>
              <w:widowControl w:val="0"/>
              <w:contextualSpacing/>
            </w:pPr>
            <w:r>
              <w:t>8</w:t>
            </w:r>
            <w:r w:rsidRPr="00B5761A">
              <w:t>.</w:t>
            </w:r>
          </w:p>
          <w:p w14:paraId="7B682CF8" w14:textId="77777777" w:rsidR="00CC2C39" w:rsidRDefault="00CC2C39" w:rsidP="00CC2C39">
            <w:pPr>
              <w:widowControl w:val="0"/>
              <w:contextualSpacing/>
            </w:pPr>
            <w:r>
              <w:t>3/15</w:t>
            </w:r>
          </w:p>
          <w:p w14:paraId="35CCFC5B" w14:textId="69BC26C2" w:rsidR="00CC2C39" w:rsidRPr="00B5761A" w:rsidRDefault="00CC2C39" w:rsidP="008E2303">
            <w:pPr>
              <w:widowControl w:val="0"/>
              <w:contextualSpacing/>
            </w:pPr>
          </w:p>
        </w:tc>
        <w:tc>
          <w:tcPr>
            <w:tcW w:w="1800" w:type="dxa"/>
            <w:shd w:val="clear" w:color="auto" w:fill="auto"/>
          </w:tcPr>
          <w:p w14:paraId="2F7EA56A" w14:textId="62E36A99" w:rsidR="00CC2C39" w:rsidRDefault="00CC2C39" w:rsidP="008E2303">
            <w:pPr>
              <w:widowControl w:val="0"/>
              <w:contextualSpacing/>
            </w:pPr>
            <w:r>
              <w:t>Institute of Education Sciences (IES)</w:t>
            </w:r>
          </w:p>
          <w:p w14:paraId="116B77E6" w14:textId="77777777" w:rsidR="00CC2C39" w:rsidRDefault="00CC2C39" w:rsidP="008E2303">
            <w:pPr>
              <w:widowControl w:val="0"/>
              <w:contextualSpacing/>
            </w:pPr>
          </w:p>
          <w:p w14:paraId="289CAFBF" w14:textId="77777777" w:rsidR="00CC2C39" w:rsidRPr="00B5761A" w:rsidRDefault="00CC2C39" w:rsidP="008E2303">
            <w:pPr>
              <w:widowControl w:val="0"/>
              <w:contextualSpacing/>
            </w:pPr>
            <w:r>
              <w:t>Developing the Budget Section</w:t>
            </w:r>
          </w:p>
        </w:tc>
        <w:tc>
          <w:tcPr>
            <w:tcW w:w="2587" w:type="dxa"/>
            <w:shd w:val="clear" w:color="auto" w:fill="auto"/>
          </w:tcPr>
          <w:p w14:paraId="40079941" w14:textId="64D2B1A5" w:rsidR="00CC2C39" w:rsidRPr="00B5761A" w:rsidRDefault="00CC2C39" w:rsidP="00B01A8C">
            <w:pPr>
              <w:autoSpaceDE w:val="0"/>
              <w:autoSpaceDN w:val="0"/>
            </w:pPr>
            <w:r w:rsidRPr="00AE08CD">
              <w:sym w:font="Zapf Dingbats" w:char="F04F"/>
            </w:r>
            <w:r>
              <w:t>IES RFP relevant to your interests</w:t>
            </w:r>
          </w:p>
        </w:tc>
        <w:tc>
          <w:tcPr>
            <w:tcW w:w="1643" w:type="dxa"/>
            <w:shd w:val="clear" w:color="auto" w:fill="auto"/>
          </w:tcPr>
          <w:p w14:paraId="7E8F2CD3" w14:textId="74659E6F" w:rsidR="00CC2C39" w:rsidRPr="00B5761A" w:rsidRDefault="00CC2C39" w:rsidP="008E2303">
            <w:pPr>
              <w:widowControl w:val="0"/>
              <w:contextualSpacing/>
            </w:pPr>
            <w:r w:rsidRPr="00AE08CD">
              <w:sym w:font="Webdings" w:char="F02B"/>
            </w:r>
            <w:r>
              <w:t xml:space="preserve"> Discussion Board #4</w:t>
            </w:r>
          </w:p>
        </w:tc>
        <w:tc>
          <w:tcPr>
            <w:tcW w:w="1327" w:type="dxa"/>
          </w:tcPr>
          <w:p w14:paraId="5432827F" w14:textId="16B111E9" w:rsidR="00CC2C39" w:rsidRDefault="00CC2C39" w:rsidP="008E2303">
            <w:pPr>
              <w:widowControl w:val="0"/>
              <w:contextualSpacing/>
            </w:pPr>
            <w:r>
              <w:t>⸙IES Grants</w:t>
            </w:r>
          </w:p>
          <w:p w14:paraId="55B78F2A" w14:textId="755900A2" w:rsidR="00CC2C39" w:rsidRPr="00AE08CD" w:rsidRDefault="00CC2C39" w:rsidP="008E2303">
            <w:pPr>
              <w:widowControl w:val="0"/>
              <w:contextualSpacing/>
            </w:pPr>
          </w:p>
        </w:tc>
        <w:tc>
          <w:tcPr>
            <w:tcW w:w="1530" w:type="dxa"/>
          </w:tcPr>
          <w:p w14:paraId="7DFC297A" w14:textId="77777777" w:rsidR="00CC2C39" w:rsidRPr="00AE08CD" w:rsidRDefault="00CC2C39" w:rsidP="008E2303">
            <w:pPr>
              <w:widowControl w:val="0"/>
              <w:contextualSpacing/>
            </w:pPr>
          </w:p>
        </w:tc>
        <w:tc>
          <w:tcPr>
            <w:tcW w:w="2790" w:type="dxa"/>
          </w:tcPr>
          <w:p w14:paraId="589169F6" w14:textId="77777777" w:rsidR="00CC2C39" w:rsidRDefault="00CC2C39" w:rsidP="00B70D48">
            <w:pPr>
              <w:widowControl w:val="0"/>
              <w:contextualSpacing/>
            </w:pPr>
            <w:r w:rsidRPr="00AE08CD">
              <w:sym w:font="Zapf Dingbats" w:char="F02B"/>
            </w:r>
            <w:r w:rsidRPr="00B5761A">
              <w:t xml:space="preserve"> </w:t>
            </w:r>
            <w:r>
              <w:t>Dr. Lindsay Clare Matsumura</w:t>
            </w:r>
          </w:p>
          <w:p w14:paraId="309E7512" w14:textId="77777777" w:rsidR="00CC2C39" w:rsidRDefault="00CC2C39" w:rsidP="008E2303">
            <w:pPr>
              <w:widowControl w:val="0"/>
              <w:contextualSpacing/>
            </w:pPr>
          </w:p>
          <w:p w14:paraId="4DD02AC0" w14:textId="3C0A43EB" w:rsidR="00CC2C39" w:rsidRPr="006113B7" w:rsidRDefault="00CC2C39" w:rsidP="008E2303">
            <w:pPr>
              <w:widowControl w:val="0"/>
              <w:contextualSpacing/>
              <w:rPr>
                <w:b/>
                <w:bCs/>
              </w:rPr>
            </w:pPr>
            <w:r w:rsidRPr="00AE08CD">
              <w:sym w:font="Webdings" w:char="F02B"/>
            </w:r>
            <w:r>
              <w:t xml:space="preserve"> </w:t>
            </w:r>
            <w:r w:rsidRPr="006113B7">
              <w:rPr>
                <w:b/>
                <w:bCs/>
              </w:rPr>
              <w:t>Rough Draft</w:t>
            </w:r>
            <w:r>
              <w:rPr>
                <w:b/>
                <w:bCs/>
              </w:rPr>
              <w:t>/Outline</w:t>
            </w:r>
            <w:r w:rsidRPr="006113B7">
              <w:rPr>
                <w:b/>
                <w:bCs/>
              </w:rPr>
              <w:t xml:space="preserve"> of Significance and Research Plan Due</w:t>
            </w:r>
          </w:p>
        </w:tc>
      </w:tr>
      <w:tr w:rsidR="00CC2C39" w:rsidRPr="00524AB0" w14:paraId="2AF8846B" w14:textId="77777777" w:rsidTr="00CC2C39">
        <w:tc>
          <w:tcPr>
            <w:tcW w:w="1008" w:type="dxa"/>
            <w:shd w:val="clear" w:color="auto" w:fill="auto"/>
          </w:tcPr>
          <w:p w14:paraId="1446D23D" w14:textId="77777777" w:rsidR="00CC2C39" w:rsidRDefault="00CC2C39" w:rsidP="008E2303">
            <w:pPr>
              <w:widowControl w:val="0"/>
              <w:contextualSpacing/>
            </w:pPr>
            <w:r>
              <w:t>9</w:t>
            </w:r>
            <w:r w:rsidRPr="00B5761A">
              <w:t>.</w:t>
            </w:r>
          </w:p>
          <w:p w14:paraId="7BFC22FB" w14:textId="77777777" w:rsidR="00CC2C39" w:rsidRDefault="00CC2C39" w:rsidP="00CC2C39">
            <w:pPr>
              <w:widowControl w:val="0"/>
              <w:contextualSpacing/>
            </w:pPr>
            <w:r>
              <w:t>3/22</w:t>
            </w:r>
          </w:p>
          <w:p w14:paraId="4115D561" w14:textId="117D7038" w:rsidR="00CC2C39" w:rsidRPr="00B5761A" w:rsidRDefault="00CC2C39" w:rsidP="008E2303">
            <w:pPr>
              <w:widowControl w:val="0"/>
              <w:contextualSpacing/>
            </w:pPr>
          </w:p>
        </w:tc>
        <w:tc>
          <w:tcPr>
            <w:tcW w:w="1800" w:type="dxa"/>
            <w:shd w:val="clear" w:color="auto" w:fill="auto"/>
          </w:tcPr>
          <w:p w14:paraId="1A29A17A" w14:textId="77777777" w:rsidR="00CC2C39" w:rsidRDefault="00CC2C39" w:rsidP="00B70D48">
            <w:pPr>
              <w:widowControl w:val="0"/>
              <w:contextualSpacing/>
            </w:pPr>
            <w:r>
              <w:t>Spencer Grants</w:t>
            </w:r>
          </w:p>
          <w:p w14:paraId="10E8999F" w14:textId="56A8B044" w:rsidR="00CC2C39" w:rsidRDefault="00CC2C39" w:rsidP="008E2303">
            <w:pPr>
              <w:widowControl w:val="0"/>
              <w:contextualSpacing/>
            </w:pPr>
          </w:p>
          <w:p w14:paraId="348A692C" w14:textId="3F011F07" w:rsidR="00CC2C39" w:rsidRPr="00B5761A" w:rsidRDefault="00CC2C39" w:rsidP="008E2303">
            <w:pPr>
              <w:widowControl w:val="0"/>
              <w:contextualSpacing/>
            </w:pPr>
            <w:r>
              <w:t>Developing Personnel and Resources sections</w:t>
            </w:r>
          </w:p>
        </w:tc>
        <w:tc>
          <w:tcPr>
            <w:tcW w:w="2587" w:type="dxa"/>
            <w:shd w:val="clear" w:color="auto" w:fill="auto"/>
          </w:tcPr>
          <w:p w14:paraId="4AF10379" w14:textId="77777777" w:rsidR="00CC2C39" w:rsidRPr="00B5761A" w:rsidRDefault="00CC2C39" w:rsidP="00B70D48">
            <w:pPr>
              <w:autoSpaceDE w:val="0"/>
              <w:autoSpaceDN w:val="0"/>
            </w:pPr>
            <w:r w:rsidRPr="00AE08CD">
              <w:sym w:font="Zapf Dingbats" w:char="F04F"/>
            </w:r>
            <w:r>
              <w:t xml:space="preserve"> Spencer RFP of your choice (that you </w:t>
            </w:r>
            <w:proofErr w:type="gramStart"/>
            <w:r>
              <w:t>haven’t</w:t>
            </w:r>
            <w:proofErr w:type="gramEnd"/>
            <w:r>
              <w:t xml:space="preserve"> already read)</w:t>
            </w:r>
          </w:p>
          <w:p w14:paraId="3CF199F9" w14:textId="0AA01B94" w:rsidR="00CC2C39" w:rsidRPr="00B5761A" w:rsidRDefault="00CC2C39" w:rsidP="008E2303">
            <w:pPr>
              <w:autoSpaceDE w:val="0"/>
              <w:autoSpaceDN w:val="0"/>
            </w:pPr>
          </w:p>
        </w:tc>
        <w:tc>
          <w:tcPr>
            <w:tcW w:w="1643" w:type="dxa"/>
            <w:shd w:val="clear" w:color="auto" w:fill="auto"/>
          </w:tcPr>
          <w:p w14:paraId="1BACA8E5" w14:textId="15B5A41D" w:rsidR="00CC2C39" w:rsidRPr="00B5761A" w:rsidRDefault="00CC2C39" w:rsidP="008E2303">
            <w:pPr>
              <w:widowControl w:val="0"/>
              <w:contextualSpacing/>
            </w:pPr>
          </w:p>
        </w:tc>
        <w:tc>
          <w:tcPr>
            <w:tcW w:w="1327" w:type="dxa"/>
          </w:tcPr>
          <w:p w14:paraId="49D81EF3" w14:textId="47630F29" w:rsidR="00CC2C39" w:rsidRPr="00AE08CD" w:rsidRDefault="00CC2C39" w:rsidP="008E2303">
            <w:pPr>
              <w:widowControl w:val="0"/>
              <w:contextualSpacing/>
            </w:pPr>
            <w:r>
              <w:t>Spencer Grants</w:t>
            </w:r>
          </w:p>
        </w:tc>
        <w:tc>
          <w:tcPr>
            <w:tcW w:w="1530" w:type="dxa"/>
          </w:tcPr>
          <w:p w14:paraId="03282E3E" w14:textId="77777777" w:rsidR="00CC2C39" w:rsidRPr="00AE08CD" w:rsidRDefault="00CC2C39" w:rsidP="008E2303">
            <w:pPr>
              <w:widowControl w:val="0"/>
              <w:contextualSpacing/>
            </w:pPr>
            <w:r>
              <w:t>•What are your major budget items?</w:t>
            </w:r>
          </w:p>
        </w:tc>
        <w:tc>
          <w:tcPr>
            <w:tcW w:w="2790" w:type="dxa"/>
          </w:tcPr>
          <w:p w14:paraId="2426D941" w14:textId="77777777" w:rsidR="00CC2C39" w:rsidRDefault="00CC2C39" w:rsidP="00B70D48">
            <w:pPr>
              <w:widowControl w:val="0"/>
              <w:contextualSpacing/>
            </w:pPr>
            <w:r w:rsidRPr="00AE08CD">
              <w:sym w:font="Zapf Dingbats" w:char="F02B"/>
            </w:r>
            <w:r>
              <w:t xml:space="preserve"> Dr. Jenn Russell, EFOP, SOE</w:t>
            </w:r>
          </w:p>
          <w:p w14:paraId="4A8FB882" w14:textId="77777777" w:rsidR="00CC2C39" w:rsidRDefault="00CC2C39" w:rsidP="008E2303">
            <w:pPr>
              <w:widowControl w:val="0"/>
              <w:contextualSpacing/>
            </w:pPr>
          </w:p>
          <w:p w14:paraId="3782AB75" w14:textId="667FA953" w:rsidR="00CC2C39" w:rsidRPr="00AE08CD" w:rsidRDefault="00CC2C39" w:rsidP="008E2303">
            <w:pPr>
              <w:widowControl w:val="0"/>
              <w:contextualSpacing/>
            </w:pPr>
            <w:r>
              <w:t>* My feedback on your rough drafts/outlines</w:t>
            </w:r>
          </w:p>
        </w:tc>
      </w:tr>
      <w:tr w:rsidR="00CC2C39" w:rsidRPr="00524AB0" w14:paraId="5B82A374" w14:textId="77777777" w:rsidTr="00CC2C39">
        <w:tc>
          <w:tcPr>
            <w:tcW w:w="1008" w:type="dxa"/>
            <w:shd w:val="clear" w:color="auto" w:fill="auto"/>
          </w:tcPr>
          <w:p w14:paraId="5517DF6F" w14:textId="77777777" w:rsidR="00CC2C39" w:rsidRDefault="00CC2C39" w:rsidP="008E2303">
            <w:pPr>
              <w:widowControl w:val="0"/>
              <w:contextualSpacing/>
            </w:pPr>
            <w:r>
              <w:t>10</w:t>
            </w:r>
            <w:r w:rsidRPr="00B5761A">
              <w:t>.</w:t>
            </w:r>
          </w:p>
          <w:p w14:paraId="0FE37E6B" w14:textId="77777777" w:rsidR="00CC2C39" w:rsidRDefault="00CC2C39" w:rsidP="00CC2C39">
            <w:pPr>
              <w:widowControl w:val="0"/>
              <w:contextualSpacing/>
            </w:pPr>
            <w:r>
              <w:t>3/29</w:t>
            </w:r>
          </w:p>
          <w:p w14:paraId="1AFCD058" w14:textId="5C30BEE3" w:rsidR="00CC2C39" w:rsidRPr="00B5761A" w:rsidRDefault="00CC2C39" w:rsidP="008E2303">
            <w:pPr>
              <w:widowControl w:val="0"/>
              <w:contextualSpacing/>
            </w:pPr>
          </w:p>
        </w:tc>
        <w:tc>
          <w:tcPr>
            <w:tcW w:w="1800" w:type="dxa"/>
            <w:shd w:val="clear" w:color="auto" w:fill="auto"/>
          </w:tcPr>
          <w:p w14:paraId="33E684FB" w14:textId="77777777" w:rsidR="00CC2C39" w:rsidRDefault="00CC2C39" w:rsidP="00B70D48">
            <w:pPr>
              <w:widowControl w:val="0"/>
              <w:contextualSpacing/>
            </w:pPr>
            <w:r>
              <w:t>Local Foundation Grants</w:t>
            </w:r>
          </w:p>
          <w:p w14:paraId="60ECA506" w14:textId="77777777" w:rsidR="00CC2C39" w:rsidRDefault="00CC2C39" w:rsidP="008E2303">
            <w:pPr>
              <w:widowControl w:val="0"/>
              <w:contextualSpacing/>
            </w:pPr>
          </w:p>
          <w:p w14:paraId="53465711" w14:textId="5DD453A8" w:rsidR="00CC2C39" w:rsidRDefault="00CC2C39" w:rsidP="008E2303">
            <w:pPr>
              <w:widowControl w:val="0"/>
              <w:contextualSpacing/>
            </w:pPr>
            <w:r>
              <w:t>Budget</w:t>
            </w:r>
          </w:p>
          <w:p w14:paraId="4C86FBEB" w14:textId="77777777" w:rsidR="00CC2C39" w:rsidRPr="00B5761A" w:rsidRDefault="00CC2C39" w:rsidP="008E2303">
            <w:pPr>
              <w:widowControl w:val="0"/>
              <w:contextualSpacing/>
            </w:pPr>
            <w:r>
              <w:t>Workshop</w:t>
            </w:r>
          </w:p>
        </w:tc>
        <w:tc>
          <w:tcPr>
            <w:tcW w:w="2587" w:type="dxa"/>
            <w:shd w:val="clear" w:color="auto" w:fill="auto"/>
          </w:tcPr>
          <w:p w14:paraId="2F01DFF1" w14:textId="77777777" w:rsidR="00CC2C39" w:rsidRDefault="00CC2C39" w:rsidP="00B70D48">
            <w:pPr>
              <w:autoSpaceDE w:val="0"/>
              <w:autoSpaceDN w:val="0"/>
            </w:pPr>
            <w:r w:rsidRPr="00AE08CD">
              <w:sym w:font="Zapf Dingbats" w:char="F04F"/>
            </w:r>
            <w:r>
              <w:t>Heinz grant guidelines</w:t>
            </w:r>
          </w:p>
          <w:p w14:paraId="75F8FA3D" w14:textId="77777777" w:rsidR="00CC2C39" w:rsidRDefault="00CC2C39" w:rsidP="00B70D48">
            <w:pPr>
              <w:autoSpaceDE w:val="0"/>
              <w:autoSpaceDN w:val="0"/>
            </w:pPr>
            <w:r>
              <w:t>Or</w:t>
            </w:r>
          </w:p>
          <w:p w14:paraId="6BA4E042" w14:textId="77777777" w:rsidR="00CC2C39" w:rsidRDefault="00CC2C39" w:rsidP="00B70D48">
            <w:pPr>
              <w:autoSpaceDE w:val="0"/>
              <w:autoSpaceDN w:val="0"/>
            </w:pPr>
            <w:r w:rsidRPr="00AE08CD">
              <w:sym w:font="Zapf Dingbats" w:char="F04F"/>
            </w:r>
            <w:r>
              <w:t xml:space="preserve">FISA grant </w:t>
            </w:r>
            <w:proofErr w:type="gramStart"/>
            <w:r>
              <w:t>guidelines</w:t>
            </w:r>
            <w:proofErr w:type="gramEnd"/>
          </w:p>
          <w:p w14:paraId="2F3C259C" w14:textId="77777777" w:rsidR="00CC2C39" w:rsidRDefault="00CC2C39" w:rsidP="00B70D48">
            <w:pPr>
              <w:autoSpaceDE w:val="0"/>
              <w:autoSpaceDN w:val="0"/>
            </w:pPr>
            <w:r>
              <w:t>OR</w:t>
            </w:r>
          </w:p>
          <w:p w14:paraId="317B9F39" w14:textId="77777777" w:rsidR="00CC2C39" w:rsidRDefault="00CC2C39" w:rsidP="00B70D48">
            <w:pPr>
              <w:autoSpaceDE w:val="0"/>
              <w:autoSpaceDN w:val="0"/>
            </w:pPr>
            <w:r w:rsidRPr="00AE08CD">
              <w:sym w:font="Zapf Dingbats" w:char="F04F"/>
            </w:r>
            <w:r>
              <w:t>Another local foundation competition</w:t>
            </w:r>
          </w:p>
          <w:p w14:paraId="6E982778" w14:textId="77777777" w:rsidR="00CC2C39" w:rsidRDefault="00CC2C39" w:rsidP="00B70D48">
            <w:pPr>
              <w:autoSpaceDE w:val="0"/>
              <w:autoSpaceDN w:val="0"/>
            </w:pPr>
          </w:p>
          <w:p w14:paraId="717B50EB" w14:textId="1E8090E6" w:rsidR="00CC2C39" w:rsidRPr="00B5761A" w:rsidRDefault="00CC2C39" w:rsidP="008E2303">
            <w:pPr>
              <w:autoSpaceDE w:val="0"/>
              <w:autoSpaceDN w:val="0"/>
            </w:pPr>
            <w:r w:rsidRPr="00AE08CD">
              <w:sym w:font="Zapf Dingbats" w:char="F04F"/>
            </w:r>
            <w:r>
              <w:t>Preparing a Budget</w:t>
            </w:r>
          </w:p>
          <w:p w14:paraId="22DC2C74" w14:textId="77777777" w:rsidR="00CC2C39" w:rsidRPr="00B5761A" w:rsidRDefault="00CC2C39" w:rsidP="008E2303">
            <w:pPr>
              <w:autoSpaceDE w:val="0"/>
              <w:autoSpaceDN w:val="0"/>
            </w:pPr>
          </w:p>
        </w:tc>
        <w:tc>
          <w:tcPr>
            <w:tcW w:w="1643" w:type="dxa"/>
            <w:shd w:val="clear" w:color="auto" w:fill="auto"/>
          </w:tcPr>
          <w:p w14:paraId="73A212F6" w14:textId="37A4C529" w:rsidR="00CC2C39" w:rsidRPr="00B5761A" w:rsidRDefault="00CC2C39" w:rsidP="008E2303">
            <w:pPr>
              <w:widowControl w:val="0"/>
              <w:contextualSpacing/>
            </w:pPr>
            <w:r w:rsidRPr="00AE08CD">
              <w:sym w:font="Webdings" w:char="F02B"/>
            </w:r>
            <w:r>
              <w:t xml:space="preserve"> Discussion Board #5</w:t>
            </w:r>
          </w:p>
        </w:tc>
        <w:tc>
          <w:tcPr>
            <w:tcW w:w="1327" w:type="dxa"/>
          </w:tcPr>
          <w:p w14:paraId="5EB2A756" w14:textId="1CFECF6C" w:rsidR="00CC2C39" w:rsidRDefault="00CC2C39" w:rsidP="008E2303">
            <w:r>
              <w:t>Foundation Grants</w:t>
            </w:r>
          </w:p>
        </w:tc>
        <w:tc>
          <w:tcPr>
            <w:tcW w:w="1530" w:type="dxa"/>
          </w:tcPr>
          <w:p w14:paraId="06CA6756" w14:textId="77777777" w:rsidR="00CC2C39" w:rsidRPr="00AE08CD" w:rsidRDefault="00CC2C39" w:rsidP="008E2303">
            <w:pPr>
              <w:widowControl w:val="0"/>
              <w:contextualSpacing/>
            </w:pPr>
          </w:p>
        </w:tc>
        <w:tc>
          <w:tcPr>
            <w:tcW w:w="2790" w:type="dxa"/>
          </w:tcPr>
          <w:p w14:paraId="4A23D6A4" w14:textId="29101E72" w:rsidR="00CC2C39" w:rsidRDefault="00CC2C39" w:rsidP="00292FBB">
            <w:pPr>
              <w:widowControl w:val="0"/>
              <w:contextualSpacing/>
            </w:pPr>
            <w:r w:rsidRPr="00AE08CD">
              <w:sym w:font="Zapf Dingbats" w:char="F02B"/>
            </w:r>
            <w:r w:rsidRPr="00B5761A">
              <w:t xml:space="preserve"> </w:t>
            </w:r>
            <w:r>
              <w:t xml:space="preserve">Melanie </w:t>
            </w:r>
            <w:proofErr w:type="spellStart"/>
            <w:r>
              <w:t>Vignovich</w:t>
            </w:r>
            <w:proofErr w:type="spellEnd"/>
            <w:r>
              <w:t xml:space="preserve">, Pitt </w:t>
            </w:r>
            <w:r w:rsidRPr="00B01A8C">
              <w:t>Director of Strategic Initiatives, Corporate &amp; Foundation Relations</w:t>
            </w:r>
          </w:p>
          <w:p w14:paraId="1643BD19" w14:textId="3BAEC00E" w:rsidR="00CC2C39" w:rsidRDefault="00CC2C39" w:rsidP="008E2303">
            <w:pPr>
              <w:widowControl w:val="0"/>
              <w:contextualSpacing/>
            </w:pPr>
            <w:r w:rsidRPr="00AE08CD">
              <w:sym w:font="Zapf Dingbats" w:char="F02B"/>
            </w:r>
            <w:r>
              <w:t xml:space="preserve"> Tommy Bost, Director of Grants Management, SOE</w:t>
            </w:r>
          </w:p>
          <w:p w14:paraId="724D7FCD" w14:textId="77777777" w:rsidR="00CC2C39" w:rsidRDefault="00CC2C39" w:rsidP="008E2303">
            <w:pPr>
              <w:widowControl w:val="0"/>
              <w:contextualSpacing/>
            </w:pPr>
          </w:p>
          <w:p w14:paraId="1DEB0099" w14:textId="3A1A4644" w:rsidR="00CC2C39" w:rsidRPr="006113B7" w:rsidRDefault="00CC2C39" w:rsidP="008E2303">
            <w:pPr>
              <w:widowControl w:val="0"/>
              <w:contextualSpacing/>
              <w:rPr>
                <w:b/>
                <w:bCs/>
              </w:rPr>
            </w:pPr>
            <w:r w:rsidRPr="006113B7">
              <w:rPr>
                <w:b/>
                <w:bCs/>
              </w:rPr>
              <w:sym w:font="Webdings" w:char="F02B"/>
            </w:r>
            <w:r w:rsidRPr="006113B7">
              <w:rPr>
                <w:b/>
                <w:bCs/>
              </w:rPr>
              <w:t xml:space="preserve">Rough draft of budget and budget narrative </w:t>
            </w:r>
            <w:r w:rsidRPr="006113B7">
              <w:rPr>
                <w:b/>
                <w:bCs/>
              </w:rPr>
              <w:lastRenderedPageBreak/>
              <w:t xml:space="preserve">due (templates on </w:t>
            </w:r>
            <w:r>
              <w:rPr>
                <w:b/>
                <w:bCs/>
              </w:rPr>
              <w:t>Canvas</w:t>
            </w:r>
            <w:r w:rsidRPr="006113B7">
              <w:rPr>
                <w:b/>
                <w:bCs/>
              </w:rPr>
              <w:t>)</w:t>
            </w:r>
          </w:p>
        </w:tc>
      </w:tr>
      <w:tr w:rsidR="00CC2C39" w:rsidRPr="00524AB0" w14:paraId="517A50D6" w14:textId="77777777" w:rsidTr="00CC2C39">
        <w:tc>
          <w:tcPr>
            <w:tcW w:w="1008" w:type="dxa"/>
            <w:shd w:val="clear" w:color="auto" w:fill="auto"/>
          </w:tcPr>
          <w:p w14:paraId="49309C4C" w14:textId="77777777" w:rsidR="00CC2C39" w:rsidRDefault="00CC2C39" w:rsidP="008E2303">
            <w:pPr>
              <w:widowControl w:val="0"/>
              <w:contextualSpacing/>
            </w:pPr>
            <w:r w:rsidRPr="00B5761A">
              <w:lastRenderedPageBreak/>
              <w:t>1</w:t>
            </w:r>
            <w:r>
              <w:t>1</w:t>
            </w:r>
            <w:r w:rsidRPr="00B5761A">
              <w:t>.</w:t>
            </w:r>
          </w:p>
          <w:p w14:paraId="3DC589FC" w14:textId="68E8E9D2" w:rsidR="00CC2C39" w:rsidRPr="00B5761A" w:rsidRDefault="00CC2C39" w:rsidP="008E2303">
            <w:pPr>
              <w:widowControl w:val="0"/>
              <w:contextualSpacing/>
            </w:pPr>
            <w:r>
              <w:t>4/5</w:t>
            </w:r>
          </w:p>
        </w:tc>
        <w:tc>
          <w:tcPr>
            <w:tcW w:w="1800" w:type="dxa"/>
            <w:shd w:val="clear" w:color="auto" w:fill="auto"/>
          </w:tcPr>
          <w:p w14:paraId="45B55228" w14:textId="321AA8D5" w:rsidR="00CC2C39" w:rsidRDefault="00CC2C39" w:rsidP="008E2303">
            <w:pPr>
              <w:widowControl w:val="0"/>
              <w:contextualSpacing/>
            </w:pPr>
            <w:r>
              <w:t>NIH Grants</w:t>
            </w:r>
          </w:p>
          <w:p w14:paraId="730FEF5F" w14:textId="77777777" w:rsidR="00CC2C39" w:rsidRDefault="00CC2C39" w:rsidP="008E2303">
            <w:pPr>
              <w:widowControl w:val="0"/>
              <w:contextualSpacing/>
            </w:pPr>
          </w:p>
          <w:p w14:paraId="0A751F63" w14:textId="55EB7A07" w:rsidR="00CC2C39" w:rsidRPr="00B5761A" w:rsidRDefault="00CC2C39" w:rsidP="008E2303">
            <w:pPr>
              <w:widowControl w:val="0"/>
              <w:contextualSpacing/>
            </w:pPr>
            <w:r>
              <w:t>Personnel and Resources Workshop</w:t>
            </w:r>
          </w:p>
        </w:tc>
        <w:tc>
          <w:tcPr>
            <w:tcW w:w="2587" w:type="dxa"/>
            <w:shd w:val="clear" w:color="auto" w:fill="auto"/>
          </w:tcPr>
          <w:p w14:paraId="023E2D5E" w14:textId="267EC0FD" w:rsidR="00CC2C39" w:rsidRPr="00B5761A" w:rsidRDefault="00CC2C39" w:rsidP="008707EE">
            <w:pPr>
              <w:autoSpaceDE w:val="0"/>
              <w:autoSpaceDN w:val="0"/>
            </w:pPr>
            <w:r w:rsidRPr="00AE08CD">
              <w:sym w:font="Zapf Dingbats" w:char="F04F"/>
            </w:r>
            <w:r>
              <w:t xml:space="preserve"> NIH RFP of your choice (that you </w:t>
            </w:r>
            <w:proofErr w:type="gramStart"/>
            <w:r>
              <w:t>haven’t</w:t>
            </w:r>
            <w:proofErr w:type="gramEnd"/>
            <w:r>
              <w:t xml:space="preserve"> already read)</w:t>
            </w:r>
          </w:p>
          <w:p w14:paraId="578C70E5" w14:textId="77777777" w:rsidR="00CC2C39" w:rsidRPr="00B5761A" w:rsidRDefault="00CC2C39" w:rsidP="00717ABB">
            <w:pPr>
              <w:autoSpaceDE w:val="0"/>
              <w:autoSpaceDN w:val="0"/>
            </w:pPr>
          </w:p>
        </w:tc>
        <w:tc>
          <w:tcPr>
            <w:tcW w:w="1643" w:type="dxa"/>
            <w:shd w:val="clear" w:color="auto" w:fill="auto"/>
          </w:tcPr>
          <w:p w14:paraId="41D3F7A7" w14:textId="4264FF59" w:rsidR="00CC2C39" w:rsidRPr="00B5761A" w:rsidRDefault="00CC2C39" w:rsidP="008E2303">
            <w:pPr>
              <w:widowControl w:val="0"/>
              <w:contextualSpacing/>
            </w:pPr>
          </w:p>
        </w:tc>
        <w:tc>
          <w:tcPr>
            <w:tcW w:w="1327" w:type="dxa"/>
          </w:tcPr>
          <w:p w14:paraId="246E970F" w14:textId="22533F37" w:rsidR="00CC2C39" w:rsidRDefault="00CC2C39" w:rsidP="008E2303">
            <w:r>
              <w:t>NIH Grants</w:t>
            </w:r>
          </w:p>
        </w:tc>
        <w:tc>
          <w:tcPr>
            <w:tcW w:w="1530" w:type="dxa"/>
          </w:tcPr>
          <w:p w14:paraId="41A5DBB6" w14:textId="6A6CB927" w:rsidR="00CC2C39" w:rsidRPr="00AE08CD" w:rsidRDefault="00CC2C39" w:rsidP="008E2303">
            <w:pPr>
              <w:widowControl w:val="0"/>
              <w:contextualSpacing/>
            </w:pPr>
            <w:r>
              <w:t xml:space="preserve">•Who do you need/want on your grant team? Co-PI, Advisory Panel, Statistical Consultant, Etc. </w:t>
            </w:r>
          </w:p>
        </w:tc>
        <w:tc>
          <w:tcPr>
            <w:tcW w:w="2790" w:type="dxa"/>
          </w:tcPr>
          <w:p w14:paraId="618F6AB1" w14:textId="50837A96" w:rsidR="00CC2C39" w:rsidRDefault="00CC2C39" w:rsidP="008E2303">
            <w:pPr>
              <w:widowControl w:val="0"/>
              <w:contextualSpacing/>
            </w:pPr>
            <w:r w:rsidRPr="00AE08CD">
              <w:sym w:font="Zapf Dingbats" w:char="F02B"/>
            </w:r>
            <w:r>
              <w:t xml:space="preserve"> Dr. Tom Farmer, Health and Human Development, SOE</w:t>
            </w:r>
          </w:p>
          <w:p w14:paraId="6D9C4CBD" w14:textId="77777777" w:rsidR="00CC2C39" w:rsidRDefault="00CC2C39" w:rsidP="008E2303">
            <w:pPr>
              <w:widowControl w:val="0"/>
              <w:contextualSpacing/>
              <w:rPr>
                <w:b/>
                <w:bCs/>
              </w:rPr>
            </w:pPr>
          </w:p>
          <w:p w14:paraId="12EAB6FA" w14:textId="58020BE6" w:rsidR="00CC2C39" w:rsidRPr="00AE08CD" w:rsidRDefault="00CC2C39" w:rsidP="008E2303">
            <w:pPr>
              <w:widowControl w:val="0"/>
              <w:contextualSpacing/>
            </w:pPr>
            <w:r w:rsidRPr="006113B7">
              <w:rPr>
                <w:b/>
                <w:bCs/>
              </w:rPr>
              <w:sym w:font="Webdings" w:char="F02B"/>
            </w:r>
            <w:r>
              <w:t xml:space="preserve"> </w:t>
            </w:r>
            <w:r w:rsidRPr="006113B7">
              <w:rPr>
                <w:b/>
                <w:bCs/>
              </w:rPr>
              <w:t>Rough draft of personnel and resources sections</w:t>
            </w:r>
          </w:p>
        </w:tc>
      </w:tr>
      <w:tr w:rsidR="00CC2C39" w:rsidRPr="00524AB0" w14:paraId="23D6DCCE" w14:textId="77777777" w:rsidTr="00CC2C39">
        <w:tc>
          <w:tcPr>
            <w:tcW w:w="1008" w:type="dxa"/>
            <w:shd w:val="clear" w:color="auto" w:fill="auto"/>
          </w:tcPr>
          <w:p w14:paraId="5195D700" w14:textId="77777777" w:rsidR="00CC2C39" w:rsidRDefault="00CC2C39" w:rsidP="008E2303">
            <w:pPr>
              <w:widowControl w:val="0"/>
              <w:contextualSpacing/>
            </w:pPr>
            <w:r>
              <w:t>12</w:t>
            </w:r>
            <w:r w:rsidRPr="00B5761A">
              <w:t>.</w:t>
            </w:r>
          </w:p>
          <w:p w14:paraId="09146BEC" w14:textId="7C66053F" w:rsidR="00CC2C39" w:rsidRPr="00B5761A" w:rsidRDefault="00CC2C39" w:rsidP="008E2303">
            <w:pPr>
              <w:widowControl w:val="0"/>
              <w:contextualSpacing/>
            </w:pPr>
            <w:r>
              <w:t>4/12</w:t>
            </w:r>
          </w:p>
        </w:tc>
        <w:tc>
          <w:tcPr>
            <w:tcW w:w="1800" w:type="dxa"/>
            <w:shd w:val="clear" w:color="auto" w:fill="auto"/>
          </w:tcPr>
          <w:p w14:paraId="546D3F74" w14:textId="51D3A265" w:rsidR="00CC2C39" w:rsidRDefault="00CC2C39" w:rsidP="008E2303">
            <w:pPr>
              <w:widowControl w:val="0"/>
              <w:contextualSpacing/>
            </w:pPr>
            <w:r>
              <w:t>Other Grants</w:t>
            </w:r>
          </w:p>
          <w:p w14:paraId="67109422" w14:textId="77777777" w:rsidR="00CC2C39" w:rsidRDefault="00CC2C39" w:rsidP="008E2303">
            <w:pPr>
              <w:widowControl w:val="0"/>
              <w:contextualSpacing/>
            </w:pPr>
          </w:p>
          <w:p w14:paraId="2931A11B" w14:textId="7E2831EF" w:rsidR="00CC2C39" w:rsidRPr="00B5761A" w:rsidRDefault="00CC2C39" w:rsidP="008E2303">
            <w:pPr>
              <w:widowControl w:val="0"/>
              <w:contextualSpacing/>
            </w:pPr>
            <w:r>
              <w:t>Reviewer Panels</w:t>
            </w:r>
          </w:p>
        </w:tc>
        <w:tc>
          <w:tcPr>
            <w:tcW w:w="2587" w:type="dxa"/>
            <w:shd w:val="clear" w:color="auto" w:fill="auto"/>
          </w:tcPr>
          <w:p w14:paraId="6FFE5EE6" w14:textId="7E68DB4E" w:rsidR="00CC2C39" w:rsidRPr="00B5761A" w:rsidRDefault="00CC2C39" w:rsidP="008E2303">
            <w:pPr>
              <w:autoSpaceDE w:val="0"/>
              <w:autoSpaceDN w:val="0"/>
            </w:pPr>
          </w:p>
        </w:tc>
        <w:tc>
          <w:tcPr>
            <w:tcW w:w="1643" w:type="dxa"/>
            <w:shd w:val="clear" w:color="auto" w:fill="auto"/>
          </w:tcPr>
          <w:p w14:paraId="0C8B9272" w14:textId="7090B0F7" w:rsidR="00CC2C39" w:rsidRPr="00B5761A" w:rsidRDefault="00CC2C39" w:rsidP="008E2303">
            <w:pPr>
              <w:widowControl w:val="0"/>
              <w:contextualSpacing/>
            </w:pPr>
            <w:r w:rsidRPr="00AE08CD">
              <w:sym w:font="Webdings" w:char="F02B"/>
            </w:r>
            <w:r>
              <w:t xml:space="preserve"> Discussion Board #6</w:t>
            </w:r>
          </w:p>
        </w:tc>
        <w:tc>
          <w:tcPr>
            <w:tcW w:w="1327" w:type="dxa"/>
          </w:tcPr>
          <w:p w14:paraId="550991C5" w14:textId="287E4C65" w:rsidR="00CC2C39" w:rsidRDefault="00CC2C39" w:rsidP="008E2303">
            <w:r>
              <w:t>Other Grants</w:t>
            </w:r>
          </w:p>
        </w:tc>
        <w:tc>
          <w:tcPr>
            <w:tcW w:w="1530" w:type="dxa"/>
          </w:tcPr>
          <w:p w14:paraId="6B2A1F5C" w14:textId="643F302B" w:rsidR="00CC2C39" w:rsidRPr="00B5761A" w:rsidRDefault="00CC2C39" w:rsidP="008E2303">
            <w:pPr>
              <w:widowControl w:val="0"/>
              <w:contextualSpacing/>
            </w:pPr>
            <w:r>
              <w:t>•What final “trouble spots” are you having in your proposal?</w:t>
            </w:r>
          </w:p>
        </w:tc>
        <w:tc>
          <w:tcPr>
            <w:tcW w:w="2790" w:type="dxa"/>
          </w:tcPr>
          <w:p w14:paraId="034946F1" w14:textId="77777777" w:rsidR="00CC2C39" w:rsidRDefault="00CC2C39" w:rsidP="00296DCF">
            <w:pPr>
              <w:widowControl w:val="0"/>
              <w:contextualSpacing/>
            </w:pPr>
            <w:r w:rsidRPr="00AE08CD">
              <w:sym w:font="Zapf Dingbats" w:char="F02B"/>
            </w:r>
            <w:r>
              <w:t>Dr. Kevin Crowley, EFOP, SOE</w:t>
            </w:r>
          </w:p>
          <w:p w14:paraId="2D333FC7" w14:textId="77777777" w:rsidR="00CC2C39" w:rsidRDefault="00CC2C39" w:rsidP="00296DCF">
            <w:pPr>
              <w:widowControl w:val="0"/>
              <w:contextualSpacing/>
              <w:rPr>
                <w:b/>
                <w:bCs/>
              </w:rPr>
            </w:pPr>
          </w:p>
          <w:p w14:paraId="329FFA8A" w14:textId="77777777" w:rsidR="00CC2C39" w:rsidRDefault="00CC2C39" w:rsidP="00296DCF">
            <w:pPr>
              <w:widowControl w:val="0"/>
              <w:contextualSpacing/>
              <w:rPr>
                <w:b/>
                <w:bCs/>
              </w:rPr>
            </w:pPr>
            <w:r w:rsidRPr="006113B7">
              <w:rPr>
                <w:b/>
                <w:bCs/>
              </w:rPr>
              <w:sym w:font="Webdings" w:char="F02B"/>
            </w:r>
            <w:r w:rsidRPr="006113B7">
              <w:rPr>
                <w:b/>
                <w:bCs/>
              </w:rPr>
              <w:t xml:space="preserve">Present your grant evaluation criteria to the </w:t>
            </w:r>
            <w:proofErr w:type="gramStart"/>
            <w:r w:rsidRPr="006113B7">
              <w:rPr>
                <w:b/>
                <w:bCs/>
              </w:rPr>
              <w:t>group</w:t>
            </w:r>
            <w:proofErr w:type="gramEnd"/>
            <w:r w:rsidRPr="006113B7">
              <w:rPr>
                <w:b/>
                <w:bCs/>
              </w:rPr>
              <w:t xml:space="preserve"> </w:t>
            </w:r>
          </w:p>
          <w:p w14:paraId="4D5EA7C1" w14:textId="77777777" w:rsidR="00CC2C39" w:rsidRDefault="00CC2C39" w:rsidP="00296DCF">
            <w:pPr>
              <w:widowControl w:val="0"/>
              <w:contextualSpacing/>
              <w:rPr>
                <w:b/>
                <w:bCs/>
              </w:rPr>
            </w:pPr>
          </w:p>
          <w:p w14:paraId="4A2FB8F1" w14:textId="43567F7D" w:rsidR="00CC2C39" w:rsidRPr="00296DCF" w:rsidRDefault="00CC2C39" w:rsidP="008E2303">
            <w:pPr>
              <w:widowControl w:val="0"/>
              <w:contextualSpacing/>
              <w:rPr>
                <w:b/>
                <w:bCs/>
              </w:rPr>
            </w:pPr>
            <w:r w:rsidRPr="006113B7">
              <w:rPr>
                <w:b/>
                <w:bCs/>
              </w:rPr>
              <w:sym w:font="Webdings" w:char="F02B"/>
            </w:r>
            <w:r w:rsidRPr="00717ABB">
              <w:rPr>
                <w:b/>
                <w:bCs/>
              </w:rPr>
              <w:t>Revised full grant due to reviewer panels</w:t>
            </w:r>
          </w:p>
        </w:tc>
      </w:tr>
      <w:tr w:rsidR="00CC2C39" w:rsidRPr="00524AB0" w14:paraId="49295728" w14:textId="77777777" w:rsidTr="00CC2C39">
        <w:tc>
          <w:tcPr>
            <w:tcW w:w="1008" w:type="dxa"/>
            <w:shd w:val="clear" w:color="auto" w:fill="auto"/>
          </w:tcPr>
          <w:p w14:paraId="7D4A1ACF" w14:textId="77777777" w:rsidR="00CC2C39" w:rsidRDefault="00CC2C39" w:rsidP="008E2303">
            <w:pPr>
              <w:widowControl w:val="0"/>
              <w:contextualSpacing/>
            </w:pPr>
            <w:r w:rsidRPr="00B5761A">
              <w:t>1</w:t>
            </w:r>
            <w:r>
              <w:t>3</w:t>
            </w:r>
            <w:r w:rsidRPr="00B5761A">
              <w:t>.</w:t>
            </w:r>
          </w:p>
          <w:p w14:paraId="05825A53" w14:textId="735D9487" w:rsidR="00CC2C39" w:rsidRPr="00B5761A" w:rsidRDefault="00CC2C39" w:rsidP="008E2303">
            <w:pPr>
              <w:widowControl w:val="0"/>
              <w:contextualSpacing/>
            </w:pPr>
            <w:r>
              <w:t>4/19</w:t>
            </w:r>
          </w:p>
        </w:tc>
        <w:tc>
          <w:tcPr>
            <w:tcW w:w="1800" w:type="dxa"/>
            <w:shd w:val="clear" w:color="auto" w:fill="auto"/>
          </w:tcPr>
          <w:p w14:paraId="648B2FED" w14:textId="77777777" w:rsidR="00CC2C39" w:rsidRDefault="00CC2C39" w:rsidP="008E2303">
            <w:pPr>
              <w:widowControl w:val="0"/>
              <w:contextualSpacing/>
            </w:pPr>
            <w:r>
              <w:t>Reviewer Panel Meetings</w:t>
            </w:r>
          </w:p>
          <w:p w14:paraId="4ABA7CA0" w14:textId="77777777" w:rsidR="00CC2C39" w:rsidRPr="00B5761A" w:rsidRDefault="00CC2C39" w:rsidP="008E2303">
            <w:pPr>
              <w:widowControl w:val="0"/>
              <w:contextualSpacing/>
            </w:pPr>
          </w:p>
        </w:tc>
        <w:tc>
          <w:tcPr>
            <w:tcW w:w="2587" w:type="dxa"/>
            <w:shd w:val="clear" w:color="auto" w:fill="auto"/>
          </w:tcPr>
          <w:p w14:paraId="6F4BE4AF" w14:textId="5A7C61FE" w:rsidR="00CC2C39" w:rsidRPr="00B5761A" w:rsidRDefault="00CC2C39" w:rsidP="008E2303">
            <w:pPr>
              <w:autoSpaceDE w:val="0"/>
              <w:autoSpaceDN w:val="0"/>
            </w:pPr>
            <w:r w:rsidRPr="00AE08CD">
              <w:sym w:font="Zapf Dingbats" w:char="F04F"/>
            </w:r>
            <w:r w:rsidRPr="00B5761A">
              <w:t xml:space="preserve"> </w:t>
            </w:r>
            <w:r>
              <w:t>Assigned peer grant proposals for your review</w:t>
            </w:r>
          </w:p>
        </w:tc>
        <w:tc>
          <w:tcPr>
            <w:tcW w:w="1643" w:type="dxa"/>
            <w:shd w:val="clear" w:color="auto" w:fill="auto"/>
          </w:tcPr>
          <w:p w14:paraId="4C5DCFFE" w14:textId="77777777" w:rsidR="00CC2C39" w:rsidRPr="00B5761A" w:rsidRDefault="00CC2C39" w:rsidP="00717ABB">
            <w:pPr>
              <w:widowControl w:val="0"/>
              <w:contextualSpacing/>
            </w:pPr>
          </w:p>
        </w:tc>
        <w:tc>
          <w:tcPr>
            <w:tcW w:w="1327" w:type="dxa"/>
          </w:tcPr>
          <w:p w14:paraId="646C77FB" w14:textId="7C39D9CF" w:rsidR="00CC2C39" w:rsidRDefault="00CC2C39" w:rsidP="008E2303">
            <w:r>
              <w:t xml:space="preserve"> </w:t>
            </w:r>
          </w:p>
        </w:tc>
        <w:tc>
          <w:tcPr>
            <w:tcW w:w="1530" w:type="dxa"/>
          </w:tcPr>
          <w:p w14:paraId="3043B878" w14:textId="77777777" w:rsidR="00CC2C39" w:rsidRPr="00AE08CD" w:rsidRDefault="00CC2C39" w:rsidP="008E2303"/>
        </w:tc>
        <w:tc>
          <w:tcPr>
            <w:tcW w:w="2790" w:type="dxa"/>
          </w:tcPr>
          <w:p w14:paraId="318B542F" w14:textId="16335C61" w:rsidR="00CC2C39" w:rsidRPr="00AE08CD" w:rsidRDefault="00CC2C39" w:rsidP="008E2303">
            <w:pPr>
              <w:widowControl w:val="0"/>
              <w:contextualSpacing/>
            </w:pPr>
            <w:r w:rsidRPr="006113B7">
              <w:rPr>
                <w:b/>
                <w:bCs/>
              </w:rPr>
              <w:sym w:font="Webdings" w:char="F02B"/>
            </w:r>
            <w:r w:rsidRPr="00717ABB">
              <w:rPr>
                <w:b/>
                <w:bCs/>
              </w:rPr>
              <w:t xml:space="preserve">Reviewer decisions and feedback due to author by </w:t>
            </w:r>
            <w:r>
              <w:rPr>
                <w:b/>
                <w:bCs/>
              </w:rPr>
              <w:t>Wednesday</w:t>
            </w:r>
            <w:r w:rsidRPr="00717ABB">
              <w:rPr>
                <w:b/>
                <w:bCs/>
              </w:rPr>
              <w:t xml:space="preserve"> night after meeting</w:t>
            </w:r>
          </w:p>
        </w:tc>
      </w:tr>
      <w:tr w:rsidR="00CC2C39" w:rsidRPr="00524AB0" w14:paraId="5280BE19" w14:textId="77777777" w:rsidTr="00CC2C39">
        <w:tc>
          <w:tcPr>
            <w:tcW w:w="1008" w:type="dxa"/>
            <w:shd w:val="clear" w:color="auto" w:fill="auto"/>
          </w:tcPr>
          <w:p w14:paraId="60532F30" w14:textId="77777777" w:rsidR="00CC2C39" w:rsidRDefault="00CC2C39" w:rsidP="008E2303">
            <w:pPr>
              <w:widowControl w:val="0"/>
              <w:contextualSpacing/>
            </w:pPr>
            <w:r>
              <w:t>14</w:t>
            </w:r>
            <w:r w:rsidRPr="00B5761A">
              <w:t>.</w:t>
            </w:r>
          </w:p>
          <w:p w14:paraId="52016954" w14:textId="237099EC" w:rsidR="00CC2C39" w:rsidRPr="00B5761A" w:rsidRDefault="00CC2C39" w:rsidP="008E2303">
            <w:pPr>
              <w:widowControl w:val="0"/>
              <w:contextualSpacing/>
            </w:pPr>
            <w:r>
              <w:t>4/26</w:t>
            </w:r>
          </w:p>
        </w:tc>
        <w:tc>
          <w:tcPr>
            <w:tcW w:w="1800" w:type="dxa"/>
            <w:shd w:val="clear" w:color="auto" w:fill="auto"/>
          </w:tcPr>
          <w:p w14:paraId="5C4E5388" w14:textId="1EC7DB87" w:rsidR="00CC2C39" w:rsidRDefault="00CC2C39" w:rsidP="000659EF">
            <w:pPr>
              <w:widowControl w:val="0"/>
              <w:contextualSpacing/>
            </w:pPr>
            <w:r>
              <w:t>Grant Proposal Presentations</w:t>
            </w:r>
          </w:p>
          <w:p w14:paraId="341DFCD0" w14:textId="6373609D" w:rsidR="00CC2C39" w:rsidRPr="00B5761A" w:rsidRDefault="00CC2C39" w:rsidP="008E2303">
            <w:pPr>
              <w:widowControl w:val="0"/>
              <w:contextualSpacing/>
            </w:pPr>
          </w:p>
        </w:tc>
        <w:tc>
          <w:tcPr>
            <w:tcW w:w="2587" w:type="dxa"/>
            <w:shd w:val="clear" w:color="auto" w:fill="auto"/>
          </w:tcPr>
          <w:p w14:paraId="7D788DF4" w14:textId="4933FE55" w:rsidR="00CC2C39" w:rsidRPr="00B5761A" w:rsidRDefault="00CC2C39" w:rsidP="008E2303">
            <w:pPr>
              <w:autoSpaceDE w:val="0"/>
              <w:autoSpaceDN w:val="0"/>
            </w:pPr>
          </w:p>
          <w:p w14:paraId="14EAB40B" w14:textId="77777777" w:rsidR="00CC2C39" w:rsidRPr="00B5761A" w:rsidRDefault="00CC2C39" w:rsidP="008E2303">
            <w:pPr>
              <w:autoSpaceDE w:val="0"/>
              <w:autoSpaceDN w:val="0"/>
            </w:pPr>
          </w:p>
        </w:tc>
        <w:tc>
          <w:tcPr>
            <w:tcW w:w="1643" w:type="dxa"/>
            <w:shd w:val="clear" w:color="auto" w:fill="auto"/>
          </w:tcPr>
          <w:p w14:paraId="0B09BAC7" w14:textId="77777777" w:rsidR="00CC2C39" w:rsidRPr="00B5761A" w:rsidRDefault="00CC2C39" w:rsidP="008E2303">
            <w:pPr>
              <w:widowControl w:val="0"/>
              <w:contextualSpacing/>
            </w:pPr>
          </w:p>
        </w:tc>
        <w:tc>
          <w:tcPr>
            <w:tcW w:w="1327" w:type="dxa"/>
          </w:tcPr>
          <w:p w14:paraId="09642FAB" w14:textId="77777777" w:rsidR="00CC2C39" w:rsidRDefault="00CC2C39" w:rsidP="00717ABB"/>
        </w:tc>
        <w:tc>
          <w:tcPr>
            <w:tcW w:w="1530" w:type="dxa"/>
          </w:tcPr>
          <w:p w14:paraId="63856433" w14:textId="3AA19789" w:rsidR="00CC2C39" w:rsidRPr="00AE08CD" w:rsidRDefault="00CC2C39" w:rsidP="008E2303">
            <w:pPr>
              <w:widowControl w:val="0"/>
              <w:contextualSpacing/>
            </w:pPr>
          </w:p>
        </w:tc>
        <w:tc>
          <w:tcPr>
            <w:tcW w:w="2790" w:type="dxa"/>
          </w:tcPr>
          <w:p w14:paraId="0CE4AF4A" w14:textId="7FD4BC60" w:rsidR="00CC2C39" w:rsidRPr="000F1D76" w:rsidRDefault="00CC2C39" w:rsidP="00717ABB">
            <w:pPr>
              <w:widowControl w:val="0"/>
              <w:contextualSpacing/>
              <w:rPr>
                <w:b/>
                <w:bCs/>
              </w:rPr>
            </w:pPr>
            <w:r w:rsidRPr="006113B7">
              <w:rPr>
                <w:b/>
                <w:bCs/>
              </w:rPr>
              <w:sym w:font="Webdings" w:char="F02B"/>
            </w:r>
            <w:proofErr w:type="spellStart"/>
            <w:r w:rsidRPr="000659EF">
              <w:rPr>
                <w:b/>
                <w:bCs/>
              </w:rPr>
              <w:t>Powerpoint</w:t>
            </w:r>
            <w:proofErr w:type="spellEnd"/>
            <w:r w:rsidRPr="000659EF">
              <w:rPr>
                <w:b/>
                <w:bCs/>
              </w:rPr>
              <w:t xml:space="preserve"> presentations of final grant proposals</w:t>
            </w:r>
          </w:p>
          <w:p w14:paraId="36AAD381" w14:textId="0748BF6F" w:rsidR="00CC2C39" w:rsidRPr="00AE08CD" w:rsidRDefault="00CC2C39" w:rsidP="00717ABB">
            <w:pPr>
              <w:widowControl w:val="0"/>
              <w:contextualSpacing/>
            </w:pPr>
            <w:r w:rsidRPr="006113B7">
              <w:rPr>
                <w:b/>
                <w:bCs/>
              </w:rPr>
              <w:sym w:font="Webdings" w:char="F02B"/>
            </w:r>
            <w:r w:rsidRPr="000659EF">
              <w:rPr>
                <w:b/>
                <w:bCs/>
              </w:rPr>
              <w:t>Final grant proposal (Including response to reviewers) due Friday 4/30 by midnight</w:t>
            </w:r>
          </w:p>
        </w:tc>
      </w:tr>
    </w:tbl>
    <w:p w14:paraId="282737B7" w14:textId="77777777" w:rsidR="003D4D9E" w:rsidRPr="0008428A" w:rsidRDefault="003D4D9E" w:rsidP="000F1D76">
      <w:pPr>
        <w:tabs>
          <w:tab w:val="left" w:pos="9203"/>
        </w:tabs>
        <w:rPr>
          <w:rFonts w:ascii="Times" w:hAnsi="Times"/>
          <w:color w:val="000000"/>
        </w:rPr>
      </w:pPr>
    </w:p>
    <w:sectPr w:rsidR="003D4D9E" w:rsidRPr="0008428A" w:rsidSect="00C5427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E3FA2" w14:textId="77777777" w:rsidR="0056671A" w:rsidRDefault="0056671A">
      <w:r>
        <w:separator/>
      </w:r>
    </w:p>
  </w:endnote>
  <w:endnote w:type="continuationSeparator" w:id="0">
    <w:p w14:paraId="3B319956" w14:textId="77777777" w:rsidR="0056671A" w:rsidRDefault="0056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Zapf Dingbats">
    <w:altName w:val="Wingdings 2"/>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1C9D" w14:textId="094E12A4" w:rsidR="0056671A" w:rsidRPr="001329D8" w:rsidRDefault="0056671A" w:rsidP="00990097">
    <w:pPr>
      <w:pStyle w:val="Footer"/>
      <w:jc w:val="right"/>
      <w:rPr>
        <w:sz w:val="16"/>
      </w:rPr>
    </w:pPr>
    <w:r w:rsidRPr="001329D8">
      <w:rPr>
        <w:sz w:val="16"/>
      </w:rPr>
      <w:t xml:space="preserve">Page </w:t>
    </w:r>
    <w:r w:rsidRPr="001329D8">
      <w:rPr>
        <w:sz w:val="16"/>
      </w:rPr>
      <w:fldChar w:fldCharType="begin"/>
    </w:r>
    <w:r w:rsidRPr="001329D8">
      <w:rPr>
        <w:sz w:val="16"/>
      </w:rPr>
      <w:instrText xml:space="preserve"> PAGE </w:instrText>
    </w:r>
    <w:r w:rsidRPr="001329D8">
      <w:rPr>
        <w:sz w:val="16"/>
      </w:rPr>
      <w:fldChar w:fldCharType="separate"/>
    </w:r>
    <w:r>
      <w:rPr>
        <w:noProof/>
        <w:sz w:val="16"/>
      </w:rPr>
      <w:t>9</w:t>
    </w:r>
    <w:r w:rsidRPr="001329D8">
      <w:rPr>
        <w:sz w:val="16"/>
      </w:rPr>
      <w:fldChar w:fldCharType="end"/>
    </w:r>
    <w:r w:rsidRPr="001329D8">
      <w:rPr>
        <w:sz w:val="16"/>
      </w:rPr>
      <w:t xml:space="preserve"> of </w:t>
    </w:r>
    <w:r w:rsidRPr="001329D8">
      <w:rPr>
        <w:sz w:val="16"/>
      </w:rPr>
      <w:fldChar w:fldCharType="begin"/>
    </w:r>
    <w:r w:rsidRPr="001329D8">
      <w:rPr>
        <w:sz w:val="16"/>
      </w:rPr>
      <w:instrText xml:space="preserve"> NUMPAGES </w:instrText>
    </w:r>
    <w:r w:rsidRPr="001329D8">
      <w:rPr>
        <w:sz w:val="16"/>
      </w:rPr>
      <w:fldChar w:fldCharType="separate"/>
    </w:r>
    <w:r>
      <w:rPr>
        <w:noProof/>
        <w:sz w:val="16"/>
      </w:rPr>
      <w:t>9</w:t>
    </w:r>
    <w:r w:rsidRPr="001329D8">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A35E7" w14:textId="77777777" w:rsidR="0056671A" w:rsidRDefault="0056671A">
      <w:r>
        <w:separator/>
      </w:r>
    </w:p>
  </w:footnote>
  <w:footnote w:type="continuationSeparator" w:id="0">
    <w:p w14:paraId="1A003FB7" w14:textId="77777777" w:rsidR="0056671A" w:rsidRDefault="00566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67178" w14:textId="23B8C1C4" w:rsidR="0056671A" w:rsidRDefault="0056671A" w:rsidP="00990097">
    <w:pPr>
      <w:pStyle w:val="Header"/>
      <w:jc w:val="right"/>
      <w:rPr>
        <w:rStyle w:val="Strong"/>
        <w:b w:val="0"/>
        <w:sz w:val="16"/>
      </w:rPr>
    </w:pPr>
    <w:r>
      <w:rPr>
        <w:rStyle w:val="Strong"/>
        <w:b w:val="0"/>
        <w:sz w:val="16"/>
      </w:rPr>
      <w:t>Grant Writing</w:t>
    </w:r>
  </w:p>
  <w:p w14:paraId="01EE43FD" w14:textId="12672A6A" w:rsidR="0056671A" w:rsidRDefault="0056671A" w:rsidP="00990097">
    <w:pPr>
      <w:pStyle w:val="Header"/>
      <w:jc w:val="right"/>
      <w:rPr>
        <w:rStyle w:val="Strong"/>
        <w:b w:val="0"/>
        <w:sz w:val="16"/>
      </w:rPr>
    </w:pPr>
    <w:r>
      <w:rPr>
        <w:rStyle w:val="Strong"/>
        <w:b w:val="0"/>
        <w:sz w:val="16"/>
      </w:rPr>
      <w:t>Spring 2021</w:t>
    </w:r>
  </w:p>
  <w:p w14:paraId="436BCC1B" w14:textId="5430E432" w:rsidR="0056671A" w:rsidRPr="001329D8" w:rsidRDefault="0056671A" w:rsidP="00990097">
    <w:pPr>
      <w:pStyle w:val="Header"/>
      <w:jc w:val="right"/>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541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CA6AE182"/>
    <w:lvl w:ilvl="0" w:tplc="C6CAB926">
      <w:numFmt w:val="none"/>
      <w:lvlText w:val=""/>
      <w:lvlJc w:val="left"/>
      <w:pPr>
        <w:tabs>
          <w:tab w:val="num" w:pos="360"/>
        </w:tabs>
      </w:pPr>
    </w:lvl>
    <w:lvl w:ilvl="1" w:tplc="9014D5BC">
      <w:numFmt w:val="decimal"/>
      <w:lvlText w:val=""/>
      <w:lvlJc w:val="left"/>
    </w:lvl>
    <w:lvl w:ilvl="2" w:tplc="4E046CF4">
      <w:numFmt w:val="decimal"/>
      <w:lvlText w:val=""/>
      <w:lvlJc w:val="left"/>
    </w:lvl>
    <w:lvl w:ilvl="3" w:tplc="530C4AD8">
      <w:numFmt w:val="decimal"/>
      <w:lvlText w:val=""/>
      <w:lvlJc w:val="left"/>
    </w:lvl>
    <w:lvl w:ilvl="4" w:tplc="9B78C244">
      <w:numFmt w:val="decimal"/>
      <w:lvlText w:val=""/>
      <w:lvlJc w:val="left"/>
    </w:lvl>
    <w:lvl w:ilvl="5" w:tplc="380690D4">
      <w:numFmt w:val="decimal"/>
      <w:lvlText w:val=""/>
      <w:lvlJc w:val="left"/>
    </w:lvl>
    <w:lvl w:ilvl="6" w:tplc="77EAADB2">
      <w:numFmt w:val="decimal"/>
      <w:lvlText w:val=""/>
      <w:lvlJc w:val="left"/>
    </w:lvl>
    <w:lvl w:ilvl="7" w:tplc="1400B77A">
      <w:numFmt w:val="decimal"/>
      <w:lvlText w:val=""/>
      <w:lvlJc w:val="left"/>
    </w:lvl>
    <w:lvl w:ilvl="8" w:tplc="43882A14">
      <w:numFmt w:val="decimal"/>
      <w:lvlText w:val=""/>
      <w:lvlJc w:val="left"/>
    </w:lvl>
  </w:abstractNum>
  <w:abstractNum w:abstractNumId="2" w15:restartNumberingAfterBreak="0">
    <w:nsid w:val="00A905AA"/>
    <w:multiLevelType w:val="hybridMultilevel"/>
    <w:tmpl w:val="BD3AF0A0"/>
    <w:lvl w:ilvl="0" w:tplc="CECABA0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1414381"/>
    <w:multiLevelType w:val="hybridMultilevel"/>
    <w:tmpl w:val="CAB07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6A5C3F"/>
    <w:multiLevelType w:val="hybridMultilevel"/>
    <w:tmpl w:val="44F03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995AA9"/>
    <w:multiLevelType w:val="multilevel"/>
    <w:tmpl w:val="8B2C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D2BA3"/>
    <w:multiLevelType w:val="hybridMultilevel"/>
    <w:tmpl w:val="6B3C6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2FF0067"/>
    <w:multiLevelType w:val="hybridMultilevel"/>
    <w:tmpl w:val="1830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E50F7"/>
    <w:multiLevelType w:val="hybridMultilevel"/>
    <w:tmpl w:val="EA741062"/>
    <w:lvl w:ilvl="0" w:tplc="1AEE8E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14397A00"/>
    <w:multiLevelType w:val="hybridMultilevel"/>
    <w:tmpl w:val="FC40E3D2"/>
    <w:lvl w:ilvl="0" w:tplc="3EB0644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1E026178"/>
    <w:multiLevelType w:val="hybridMultilevel"/>
    <w:tmpl w:val="F09C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7584B"/>
    <w:multiLevelType w:val="hybridMultilevel"/>
    <w:tmpl w:val="E8C2E08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EA06F3A"/>
    <w:multiLevelType w:val="hybridMultilevel"/>
    <w:tmpl w:val="AA865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6292B"/>
    <w:multiLevelType w:val="hybridMultilevel"/>
    <w:tmpl w:val="3D4E370E"/>
    <w:lvl w:ilvl="0" w:tplc="F24C0E9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42615707"/>
    <w:multiLevelType w:val="hybridMultilevel"/>
    <w:tmpl w:val="DDCED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166D35"/>
    <w:multiLevelType w:val="hybridMultilevel"/>
    <w:tmpl w:val="90A47B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52FE1644"/>
    <w:multiLevelType w:val="hybridMultilevel"/>
    <w:tmpl w:val="23802D08"/>
    <w:lvl w:ilvl="0" w:tplc="A538D6C6">
      <w:start w:val="1"/>
      <w:numFmt w:val="decimal"/>
      <w:lvlText w:val="%1."/>
      <w:lvlJc w:val="left"/>
      <w:pPr>
        <w:ind w:left="-360" w:hanging="360"/>
      </w:pPr>
      <w:rPr>
        <w:rFonts w:hint="default"/>
      </w:rPr>
    </w:lvl>
    <w:lvl w:ilvl="1" w:tplc="9014D5BC">
      <w:numFmt w:val="decimal"/>
      <w:lvlText w:val=""/>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57FF2750"/>
    <w:multiLevelType w:val="hybridMultilevel"/>
    <w:tmpl w:val="90129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867730"/>
    <w:multiLevelType w:val="hybridMultilevel"/>
    <w:tmpl w:val="B674354E"/>
    <w:lvl w:ilvl="0" w:tplc="BA5E330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624A7ADA"/>
    <w:multiLevelType w:val="hybridMultilevel"/>
    <w:tmpl w:val="96CC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07C7E"/>
    <w:multiLevelType w:val="hybridMultilevel"/>
    <w:tmpl w:val="5C70A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D5FB5"/>
    <w:multiLevelType w:val="hybridMultilevel"/>
    <w:tmpl w:val="60504D36"/>
    <w:lvl w:ilvl="0" w:tplc="74181F1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76DE66C4"/>
    <w:multiLevelType w:val="hybridMultilevel"/>
    <w:tmpl w:val="6D68C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6633E3"/>
    <w:multiLevelType w:val="hybridMultilevel"/>
    <w:tmpl w:val="405EC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
  </w:num>
  <w:num w:numId="4">
    <w:abstractNumId w:val="15"/>
  </w:num>
  <w:num w:numId="5">
    <w:abstractNumId w:val="20"/>
  </w:num>
  <w:num w:numId="6">
    <w:abstractNumId w:val="22"/>
  </w:num>
  <w:num w:numId="7">
    <w:abstractNumId w:val="11"/>
  </w:num>
  <w:num w:numId="8">
    <w:abstractNumId w:val="1"/>
  </w:num>
  <w:num w:numId="9">
    <w:abstractNumId w:val="8"/>
  </w:num>
  <w:num w:numId="10">
    <w:abstractNumId w:val="2"/>
  </w:num>
  <w:num w:numId="11">
    <w:abstractNumId w:val="23"/>
  </w:num>
  <w:num w:numId="12">
    <w:abstractNumId w:val="4"/>
  </w:num>
  <w:num w:numId="13">
    <w:abstractNumId w:val="14"/>
  </w:num>
  <w:num w:numId="14">
    <w:abstractNumId w:val="7"/>
  </w:num>
  <w:num w:numId="15">
    <w:abstractNumId w:val="6"/>
  </w:num>
  <w:num w:numId="16">
    <w:abstractNumId w:val="19"/>
  </w:num>
  <w:num w:numId="17">
    <w:abstractNumId w:val="5"/>
  </w:num>
  <w:num w:numId="18">
    <w:abstractNumId w:val="10"/>
  </w:num>
  <w:num w:numId="19">
    <w:abstractNumId w:val="0"/>
  </w:num>
  <w:num w:numId="20">
    <w:abstractNumId w:val="9"/>
  </w:num>
  <w:num w:numId="21">
    <w:abstractNumId w:val="21"/>
  </w:num>
  <w:num w:numId="22">
    <w:abstractNumId w:val="13"/>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C2"/>
    <w:rsid w:val="000169CD"/>
    <w:rsid w:val="000266E9"/>
    <w:rsid w:val="00032010"/>
    <w:rsid w:val="0003789C"/>
    <w:rsid w:val="00040A16"/>
    <w:rsid w:val="00045816"/>
    <w:rsid w:val="000659EF"/>
    <w:rsid w:val="00086606"/>
    <w:rsid w:val="000C1A7C"/>
    <w:rsid w:val="000C1AE1"/>
    <w:rsid w:val="000D507E"/>
    <w:rsid w:val="000D6661"/>
    <w:rsid w:val="000E2664"/>
    <w:rsid w:val="000F1D76"/>
    <w:rsid w:val="000F2244"/>
    <w:rsid w:val="000F4436"/>
    <w:rsid w:val="000F530D"/>
    <w:rsid w:val="001128B0"/>
    <w:rsid w:val="00141C9F"/>
    <w:rsid w:val="0017070D"/>
    <w:rsid w:val="00182926"/>
    <w:rsid w:val="0018641C"/>
    <w:rsid w:val="001B103A"/>
    <w:rsid w:val="001B1098"/>
    <w:rsid w:val="001C30C4"/>
    <w:rsid w:val="001F4F36"/>
    <w:rsid w:val="0020529C"/>
    <w:rsid w:val="00217370"/>
    <w:rsid w:val="00241EA5"/>
    <w:rsid w:val="00245F91"/>
    <w:rsid w:val="00257003"/>
    <w:rsid w:val="0027437C"/>
    <w:rsid w:val="002829C4"/>
    <w:rsid w:val="00290466"/>
    <w:rsid w:val="00292FBB"/>
    <w:rsid w:val="00294C61"/>
    <w:rsid w:val="00296DCF"/>
    <w:rsid w:val="002A24CB"/>
    <w:rsid w:val="002A7FE4"/>
    <w:rsid w:val="002B134F"/>
    <w:rsid w:val="002E013D"/>
    <w:rsid w:val="002E3588"/>
    <w:rsid w:val="002E570C"/>
    <w:rsid w:val="002F7AA1"/>
    <w:rsid w:val="00302D22"/>
    <w:rsid w:val="00320BE3"/>
    <w:rsid w:val="00332CEE"/>
    <w:rsid w:val="00343D68"/>
    <w:rsid w:val="00375CDD"/>
    <w:rsid w:val="003762A8"/>
    <w:rsid w:val="0038058B"/>
    <w:rsid w:val="003843F7"/>
    <w:rsid w:val="00396B82"/>
    <w:rsid w:val="00397068"/>
    <w:rsid w:val="003A222A"/>
    <w:rsid w:val="003A30C2"/>
    <w:rsid w:val="003A5005"/>
    <w:rsid w:val="003B1596"/>
    <w:rsid w:val="003B5D3E"/>
    <w:rsid w:val="003B6F3F"/>
    <w:rsid w:val="003D1A65"/>
    <w:rsid w:val="003D4346"/>
    <w:rsid w:val="003D4D9E"/>
    <w:rsid w:val="003D6F27"/>
    <w:rsid w:val="003D7545"/>
    <w:rsid w:val="003E12BD"/>
    <w:rsid w:val="003E4EBF"/>
    <w:rsid w:val="00400413"/>
    <w:rsid w:val="00401220"/>
    <w:rsid w:val="00403F34"/>
    <w:rsid w:val="004065BA"/>
    <w:rsid w:val="00407939"/>
    <w:rsid w:val="00425545"/>
    <w:rsid w:val="004429F9"/>
    <w:rsid w:val="004453F6"/>
    <w:rsid w:val="004577A1"/>
    <w:rsid w:val="00467CD2"/>
    <w:rsid w:val="00481597"/>
    <w:rsid w:val="0049432D"/>
    <w:rsid w:val="004B6F45"/>
    <w:rsid w:val="004C6F83"/>
    <w:rsid w:val="004F11F4"/>
    <w:rsid w:val="004F71F7"/>
    <w:rsid w:val="0050319F"/>
    <w:rsid w:val="0051736A"/>
    <w:rsid w:val="0052512C"/>
    <w:rsid w:val="00530137"/>
    <w:rsid w:val="00547B13"/>
    <w:rsid w:val="0056671A"/>
    <w:rsid w:val="00567DEA"/>
    <w:rsid w:val="00580145"/>
    <w:rsid w:val="00583CA2"/>
    <w:rsid w:val="0059669C"/>
    <w:rsid w:val="00596955"/>
    <w:rsid w:val="00597DB4"/>
    <w:rsid w:val="005A11D2"/>
    <w:rsid w:val="005B419E"/>
    <w:rsid w:val="005B7C0B"/>
    <w:rsid w:val="005D4491"/>
    <w:rsid w:val="005D73A0"/>
    <w:rsid w:val="006112E4"/>
    <w:rsid w:val="006113B7"/>
    <w:rsid w:val="00612A25"/>
    <w:rsid w:val="00620E68"/>
    <w:rsid w:val="006227CD"/>
    <w:rsid w:val="006273DC"/>
    <w:rsid w:val="0064241D"/>
    <w:rsid w:val="00661DD4"/>
    <w:rsid w:val="00663BA1"/>
    <w:rsid w:val="00665B3A"/>
    <w:rsid w:val="006855F6"/>
    <w:rsid w:val="00687900"/>
    <w:rsid w:val="006A0496"/>
    <w:rsid w:val="006A577C"/>
    <w:rsid w:val="006A7E85"/>
    <w:rsid w:val="006B2475"/>
    <w:rsid w:val="006B3F08"/>
    <w:rsid w:val="006B49E6"/>
    <w:rsid w:val="006C4A92"/>
    <w:rsid w:val="006C5FEC"/>
    <w:rsid w:val="006D4F5A"/>
    <w:rsid w:val="006D6FA5"/>
    <w:rsid w:val="006E4A78"/>
    <w:rsid w:val="00713832"/>
    <w:rsid w:val="00717ABB"/>
    <w:rsid w:val="00725C61"/>
    <w:rsid w:val="00727072"/>
    <w:rsid w:val="00730065"/>
    <w:rsid w:val="00730911"/>
    <w:rsid w:val="0073630C"/>
    <w:rsid w:val="007410B4"/>
    <w:rsid w:val="00754F77"/>
    <w:rsid w:val="0076358B"/>
    <w:rsid w:val="00767A98"/>
    <w:rsid w:val="00771B0F"/>
    <w:rsid w:val="00783161"/>
    <w:rsid w:val="00795789"/>
    <w:rsid w:val="007A09F3"/>
    <w:rsid w:val="007B66DD"/>
    <w:rsid w:val="007D5684"/>
    <w:rsid w:val="007D7C80"/>
    <w:rsid w:val="0080358D"/>
    <w:rsid w:val="00803F59"/>
    <w:rsid w:val="008304B3"/>
    <w:rsid w:val="00833ADC"/>
    <w:rsid w:val="00861C34"/>
    <w:rsid w:val="008636C4"/>
    <w:rsid w:val="008707EE"/>
    <w:rsid w:val="0087366A"/>
    <w:rsid w:val="008773B6"/>
    <w:rsid w:val="008777F7"/>
    <w:rsid w:val="00881D41"/>
    <w:rsid w:val="00897831"/>
    <w:rsid w:val="008A5AD3"/>
    <w:rsid w:val="008C6700"/>
    <w:rsid w:val="008E2303"/>
    <w:rsid w:val="008F1589"/>
    <w:rsid w:val="008F35EA"/>
    <w:rsid w:val="008F4974"/>
    <w:rsid w:val="008F7F30"/>
    <w:rsid w:val="00907862"/>
    <w:rsid w:val="00916293"/>
    <w:rsid w:val="00916748"/>
    <w:rsid w:val="00944CF1"/>
    <w:rsid w:val="009525B8"/>
    <w:rsid w:val="00961D73"/>
    <w:rsid w:val="0098056A"/>
    <w:rsid w:val="00990097"/>
    <w:rsid w:val="00991AEA"/>
    <w:rsid w:val="009A2862"/>
    <w:rsid w:val="009E5598"/>
    <w:rsid w:val="009F1B38"/>
    <w:rsid w:val="009F2917"/>
    <w:rsid w:val="009F789B"/>
    <w:rsid w:val="00A044D0"/>
    <w:rsid w:val="00A25DAB"/>
    <w:rsid w:val="00A312DC"/>
    <w:rsid w:val="00A375BB"/>
    <w:rsid w:val="00A46ED4"/>
    <w:rsid w:val="00A515CF"/>
    <w:rsid w:val="00A51EDE"/>
    <w:rsid w:val="00A876FB"/>
    <w:rsid w:val="00AA2CE5"/>
    <w:rsid w:val="00AA57A9"/>
    <w:rsid w:val="00AC5443"/>
    <w:rsid w:val="00AE08CD"/>
    <w:rsid w:val="00AE0F0E"/>
    <w:rsid w:val="00AE1028"/>
    <w:rsid w:val="00AE69C8"/>
    <w:rsid w:val="00B01A8C"/>
    <w:rsid w:val="00B248B0"/>
    <w:rsid w:val="00B3309E"/>
    <w:rsid w:val="00B70D48"/>
    <w:rsid w:val="00B70D77"/>
    <w:rsid w:val="00B77E4D"/>
    <w:rsid w:val="00B8334F"/>
    <w:rsid w:val="00B85A1C"/>
    <w:rsid w:val="00BC12AF"/>
    <w:rsid w:val="00BD4C50"/>
    <w:rsid w:val="00BD513B"/>
    <w:rsid w:val="00BE0007"/>
    <w:rsid w:val="00BE247A"/>
    <w:rsid w:val="00BF514B"/>
    <w:rsid w:val="00BF522F"/>
    <w:rsid w:val="00C15F4F"/>
    <w:rsid w:val="00C2190B"/>
    <w:rsid w:val="00C25641"/>
    <w:rsid w:val="00C26121"/>
    <w:rsid w:val="00C43767"/>
    <w:rsid w:val="00C47754"/>
    <w:rsid w:val="00C54278"/>
    <w:rsid w:val="00C64727"/>
    <w:rsid w:val="00C71010"/>
    <w:rsid w:val="00C802D9"/>
    <w:rsid w:val="00C80800"/>
    <w:rsid w:val="00C86CBD"/>
    <w:rsid w:val="00CC2C39"/>
    <w:rsid w:val="00CC4CAC"/>
    <w:rsid w:val="00CF288C"/>
    <w:rsid w:val="00D02ED0"/>
    <w:rsid w:val="00D15109"/>
    <w:rsid w:val="00D17BF9"/>
    <w:rsid w:val="00D2138A"/>
    <w:rsid w:val="00D27B6D"/>
    <w:rsid w:val="00D418A0"/>
    <w:rsid w:val="00D633B0"/>
    <w:rsid w:val="00DA4D6D"/>
    <w:rsid w:val="00DC0B7E"/>
    <w:rsid w:val="00DC7F7F"/>
    <w:rsid w:val="00DD36F3"/>
    <w:rsid w:val="00DD7D4D"/>
    <w:rsid w:val="00E04B52"/>
    <w:rsid w:val="00E065FB"/>
    <w:rsid w:val="00E1177E"/>
    <w:rsid w:val="00E133B9"/>
    <w:rsid w:val="00E142BE"/>
    <w:rsid w:val="00E333A7"/>
    <w:rsid w:val="00E44540"/>
    <w:rsid w:val="00E461A1"/>
    <w:rsid w:val="00E46A63"/>
    <w:rsid w:val="00E50B5D"/>
    <w:rsid w:val="00E674EC"/>
    <w:rsid w:val="00E918EA"/>
    <w:rsid w:val="00EC3048"/>
    <w:rsid w:val="00EC5CBA"/>
    <w:rsid w:val="00F13D2C"/>
    <w:rsid w:val="00F342DE"/>
    <w:rsid w:val="00F41DD8"/>
    <w:rsid w:val="00F42931"/>
    <w:rsid w:val="00F53C4F"/>
    <w:rsid w:val="00F55C2F"/>
    <w:rsid w:val="00F723B1"/>
    <w:rsid w:val="00F73D2F"/>
    <w:rsid w:val="00F86200"/>
    <w:rsid w:val="00F874B2"/>
    <w:rsid w:val="00F90A5A"/>
    <w:rsid w:val="00F96966"/>
    <w:rsid w:val="00FA75C2"/>
    <w:rsid w:val="00FC3417"/>
    <w:rsid w:val="00FC4B35"/>
    <w:rsid w:val="00FE59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BED57"/>
  <w14:defaultImageDpi w14:val="300"/>
  <w15:docId w15:val="{1AF02A8E-518B-49D5-97D3-A6B71660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B01A8C"/>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qFormat/>
    <w:rsid w:val="00FA75C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A75C2"/>
    <w:rPr>
      <w:b/>
      <w:bCs/>
    </w:rPr>
  </w:style>
  <w:style w:type="character" w:styleId="Hyperlink">
    <w:name w:val="Hyperlink"/>
    <w:rsid w:val="00FA75C2"/>
    <w:rPr>
      <w:color w:val="0000FF"/>
      <w:u w:val="single"/>
    </w:rPr>
  </w:style>
  <w:style w:type="paragraph" w:styleId="NormalWeb">
    <w:name w:val="Normal (Web)"/>
    <w:basedOn w:val="Normal"/>
    <w:rsid w:val="00FA75C2"/>
    <w:pPr>
      <w:spacing w:before="100" w:beforeAutospacing="1" w:after="100" w:afterAutospacing="1"/>
    </w:pPr>
  </w:style>
  <w:style w:type="table" w:styleId="TableGrid">
    <w:name w:val="Table Grid"/>
    <w:basedOn w:val="TableNormal"/>
    <w:uiPriority w:val="59"/>
    <w:rsid w:val="0074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329D8"/>
    <w:pPr>
      <w:tabs>
        <w:tab w:val="center" w:pos="4320"/>
        <w:tab w:val="right" w:pos="8640"/>
      </w:tabs>
    </w:pPr>
  </w:style>
  <w:style w:type="character" w:customStyle="1" w:styleId="HeaderChar">
    <w:name w:val="Header Char"/>
    <w:link w:val="Header"/>
    <w:rsid w:val="001329D8"/>
    <w:rPr>
      <w:sz w:val="24"/>
      <w:szCs w:val="24"/>
    </w:rPr>
  </w:style>
  <w:style w:type="paragraph" w:styleId="Footer">
    <w:name w:val="footer"/>
    <w:basedOn w:val="Normal"/>
    <w:link w:val="FooterChar"/>
    <w:rsid w:val="001329D8"/>
    <w:pPr>
      <w:tabs>
        <w:tab w:val="center" w:pos="4320"/>
        <w:tab w:val="right" w:pos="8640"/>
      </w:tabs>
    </w:pPr>
  </w:style>
  <w:style w:type="character" w:customStyle="1" w:styleId="FooterChar">
    <w:name w:val="Footer Char"/>
    <w:link w:val="Footer"/>
    <w:rsid w:val="001329D8"/>
    <w:rPr>
      <w:sz w:val="24"/>
      <w:szCs w:val="24"/>
    </w:rPr>
  </w:style>
  <w:style w:type="character" w:customStyle="1" w:styleId="apple-style-span">
    <w:name w:val="apple-style-span"/>
    <w:basedOn w:val="DefaultParagraphFont"/>
    <w:rsid w:val="00320CE9"/>
  </w:style>
  <w:style w:type="character" w:customStyle="1" w:styleId="apple-converted-space">
    <w:name w:val="apple-converted-space"/>
    <w:basedOn w:val="DefaultParagraphFont"/>
    <w:rsid w:val="00320CE9"/>
  </w:style>
  <w:style w:type="character" w:styleId="FollowedHyperlink">
    <w:name w:val="FollowedHyperlink"/>
    <w:rsid w:val="000D507E"/>
    <w:rPr>
      <w:color w:val="800080"/>
      <w:u w:val="single"/>
    </w:rPr>
  </w:style>
  <w:style w:type="paragraph" w:styleId="BalloonText">
    <w:name w:val="Balloon Text"/>
    <w:basedOn w:val="Normal"/>
    <w:link w:val="BalloonTextChar"/>
    <w:rsid w:val="00C25641"/>
    <w:rPr>
      <w:rFonts w:ascii="Tahoma" w:hAnsi="Tahoma" w:cs="Tahoma"/>
      <w:sz w:val="16"/>
      <w:szCs w:val="16"/>
    </w:rPr>
  </w:style>
  <w:style w:type="character" w:customStyle="1" w:styleId="BalloonTextChar">
    <w:name w:val="Balloon Text Char"/>
    <w:link w:val="BalloonText"/>
    <w:rsid w:val="00C25641"/>
    <w:rPr>
      <w:rFonts w:ascii="Tahoma" w:hAnsi="Tahoma" w:cs="Tahoma"/>
      <w:sz w:val="16"/>
      <w:szCs w:val="16"/>
    </w:rPr>
  </w:style>
  <w:style w:type="character" w:styleId="CommentReference">
    <w:name w:val="annotation reference"/>
    <w:basedOn w:val="DefaultParagraphFont"/>
    <w:semiHidden/>
    <w:unhideWhenUsed/>
    <w:rsid w:val="008F1589"/>
    <w:rPr>
      <w:sz w:val="16"/>
      <w:szCs w:val="16"/>
    </w:rPr>
  </w:style>
  <w:style w:type="paragraph" w:styleId="CommentText">
    <w:name w:val="annotation text"/>
    <w:basedOn w:val="Normal"/>
    <w:link w:val="CommentTextChar"/>
    <w:semiHidden/>
    <w:unhideWhenUsed/>
    <w:rsid w:val="008F1589"/>
    <w:rPr>
      <w:sz w:val="20"/>
      <w:szCs w:val="20"/>
    </w:rPr>
  </w:style>
  <w:style w:type="character" w:customStyle="1" w:styleId="CommentTextChar">
    <w:name w:val="Comment Text Char"/>
    <w:basedOn w:val="DefaultParagraphFont"/>
    <w:link w:val="CommentText"/>
    <w:semiHidden/>
    <w:rsid w:val="008F1589"/>
  </w:style>
  <w:style w:type="paragraph" w:styleId="CommentSubject">
    <w:name w:val="annotation subject"/>
    <w:basedOn w:val="CommentText"/>
    <w:next w:val="CommentText"/>
    <w:link w:val="CommentSubjectChar"/>
    <w:semiHidden/>
    <w:unhideWhenUsed/>
    <w:rsid w:val="008F1589"/>
    <w:rPr>
      <w:b/>
      <w:bCs/>
    </w:rPr>
  </w:style>
  <w:style w:type="character" w:customStyle="1" w:styleId="CommentSubjectChar">
    <w:name w:val="Comment Subject Char"/>
    <w:basedOn w:val="CommentTextChar"/>
    <w:link w:val="CommentSubject"/>
    <w:semiHidden/>
    <w:rsid w:val="008F1589"/>
    <w:rPr>
      <w:b/>
      <w:bCs/>
    </w:rPr>
  </w:style>
  <w:style w:type="paragraph" w:styleId="ListParagraph">
    <w:name w:val="List Paragraph"/>
    <w:basedOn w:val="Normal"/>
    <w:rsid w:val="00BE0007"/>
    <w:pPr>
      <w:ind w:left="720"/>
      <w:contextualSpacing/>
    </w:pPr>
  </w:style>
  <w:style w:type="character" w:styleId="UnresolvedMention">
    <w:name w:val="Unresolved Mention"/>
    <w:basedOn w:val="DefaultParagraphFont"/>
    <w:uiPriority w:val="99"/>
    <w:semiHidden/>
    <w:unhideWhenUsed/>
    <w:rsid w:val="0027437C"/>
    <w:rPr>
      <w:color w:val="605E5C"/>
      <w:shd w:val="clear" w:color="auto" w:fill="E1DFDD"/>
    </w:rPr>
  </w:style>
  <w:style w:type="character" w:customStyle="1" w:styleId="Heading3Char">
    <w:name w:val="Heading 3 Char"/>
    <w:basedOn w:val="DefaultParagraphFont"/>
    <w:link w:val="Heading3"/>
    <w:semiHidden/>
    <w:rsid w:val="00B01A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5637">
      <w:bodyDiv w:val="1"/>
      <w:marLeft w:val="0"/>
      <w:marRight w:val="0"/>
      <w:marTop w:val="0"/>
      <w:marBottom w:val="0"/>
      <w:divBdr>
        <w:top w:val="none" w:sz="0" w:space="0" w:color="auto"/>
        <w:left w:val="none" w:sz="0" w:space="0" w:color="auto"/>
        <w:bottom w:val="none" w:sz="0" w:space="0" w:color="auto"/>
        <w:right w:val="none" w:sz="0" w:space="0" w:color="auto"/>
      </w:divBdr>
    </w:div>
    <w:div w:id="247732910">
      <w:bodyDiv w:val="1"/>
      <w:marLeft w:val="0"/>
      <w:marRight w:val="0"/>
      <w:marTop w:val="0"/>
      <w:marBottom w:val="0"/>
      <w:divBdr>
        <w:top w:val="none" w:sz="0" w:space="0" w:color="auto"/>
        <w:left w:val="none" w:sz="0" w:space="0" w:color="auto"/>
        <w:bottom w:val="none" w:sz="0" w:space="0" w:color="auto"/>
        <w:right w:val="none" w:sz="0" w:space="0" w:color="auto"/>
      </w:divBdr>
    </w:div>
    <w:div w:id="537400396">
      <w:bodyDiv w:val="1"/>
      <w:marLeft w:val="0"/>
      <w:marRight w:val="0"/>
      <w:marTop w:val="0"/>
      <w:marBottom w:val="0"/>
      <w:divBdr>
        <w:top w:val="none" w:sz="0" w:space="0" w:color="auto"/>
        <w:left w:val="none" w:sz="0" w:space="0" w:color="auto"/>
        <w:bottom w:val="none" w:sz="0" w:space="0" w:color="auto"/>
        <w:right w:val="none" w:sz="0" w:space="0" w:color="auto"/>
      </w:divBdr>
      <w:divsChild>
        <w:div w:id="1623927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340591">
              <w:marLeft w:val="0"/>
              <w:marRight w:val="0"/>
              <w:marTop w:val="0"/>
              <w:marBottom w:val="0"/>
              <w:divBdr>
                <w:top w:val="none" w:sz="0" w:space="0" w:color="auto"/>
                <w:left w:val="none" w:sz="0" w:space="0" w:color="auto"/>
                <w:bottom w:val="none" w:sz="0" w:space="0" w:color="auto"/>
                <w:right w:val="none" w:sz="0" w:space="0" w:color="auto"/>
              </w:divBdr>
              <w:divsChild>
                <w:div w:id="741605621">
                  <w:marLeft w:val="0"/>
                  <w:marRight w:val="0"/>
                  <w:marTop w:val="0"/>
                  <w:marBottom w:val="0"/>
                  <w:divBdr>
                    <w:top w:val="none" w:sz="0" w:space="0" w:color="auto"/>
                    <w:left w:val="none" w:sz="0" w:space="0" w:color="auto"/>
                    <w:bottom w:val="none" w:sz="0" w:space="0" w:color="auto"/>
                    <w:right w:val="none" w:sz="0" w:space="0" w:color="auto"/>
                  </w:divBdr>
                  <w:divsChild>
                    <w:div w:id="1269242759">
                      <w:marLeft w:val="0"/>
                      <w:marRight w:val="0"/>
                      <w:marTop w:val="0"/>
                      <w:marBottom w:val="0"/>
                      <w:divBdr>
                        <w:top w:val="none" w:sz="0" w:space="0" w:color="auto"/>
                        <w:left w:val="none" w:sz="0" w:space="0" w:color="auto"/>
                        <w:bottom w:val="none" w:sz="0" w:space="0" w:color="auto"/>
                        <w:right w:val="none" w:sz="0" w:space="0" w:color="auto"/>
                      </w:divBdr>
                      <w:divsChild>
                        <w:div w:id="1438132946">
                          <w:marLeft w:val="0"/>
                          <w:marRight w:val="0"/>
                          <w:marTop w:val="0"/>
                          <w:marBottom w:val="0"/>
                          <w:divBdr>
                            <w:top w:val="none" w:sz="0" w:space="0" w:color="auto"/>
                            <w:left w:val="none" w:sz="0" w:space="0" w:color="auto"/>
                            <w:bottom w:val="none" w:sz="0" w:space="0" w:color="auto"/>
                            <w:right w:val="none" w:sz="0" w:space="0" w:color="auto"/>
                          </w:divBdr>
                          <w:divsChild>
                            <w:div w:id="1906139996">
                              <w:marLeft w:val="0"/>
                              <w:marRight w:val="0"/>
                              <w:marTop w:val="0"/>
                              <w:marBottom w:val="0"/>
                              <w:divBdr>
                                <w:top w:val="none" w:sz="0" w:space="0" w:color="auto"/>
                                <w:left w:val="none" w:sz="0" w:space="0" w:color="auto"/>
                                <w:bottom w:val="none" w:sz="0" w:space="0" w:color="auto"/>
                                <w:right w:val="none" w:sz="0" w:space="0" w:color="auto"/>
                              </w:divBdr>
                              <w:divsChild>
                                <w:div w:id="631789804">
                                  <w:marLeft w:val="0"/>
                                  <w:marRight w:val="0"/>
                                  <w:marTop w:val="0"/>
                                  <w:marBottom w:val="0"/>
                                  <w:divBdr>
                                    <w:top w:val="none" w:sz="0" w:space="0" w:color="auto"/>
                                    <w:left w:val="none" w:sz="0" w:space="0" w:color="auto"/>
                                    <w:bottom w:val="none" w:sz="0" w:space="0" w:color="auto"/>
                                    <w:right w:val="none" w:sz="0" w:space="0" w:color="auto"/>
                                  </w:divBdr>
                                  <w:divsChild>
                                    <w:div w:id="1008216448">
                                      <w:marLeft w:val="0"/>
                                      <w:marRight w:val="0"/>
                                      <w:marTop w:val="0"/>
                                      <w:marBottom w:val="0"/>
                                      <w:divBdr>
                                        <w:top w:val="none" w:sz="0" w:space="0" w:color="auto"/>
                                        <w:left w:val="none" w:sz="0" w:space="0" w:color="auto"/>
                                        <w:bottom w:val="none" w:sz="0" w:space="0" w:color="auto"/>
                                        <w:right w:val="none" w:sz="0" w:space="0" w:color="auto"/>
                                      </w:divBdr>
                                      <w:divsChild>
                                        <w:div w:id="6432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221428">
      <w:bodyDiv w:val="1"/>
      <w:marLeft w:val="0"/>
      <w:marRight w:val="0"/>
      <w:marTop w:val="0"/>
      <w:marBottom w:val="0"/>
      <w:divBdr>
        <w:top w:val="none" w:sz="0" w:space="0" w:color="auto"/>
        <w:left w:val="none" w:sz="0" w:space="0" w:color="auto"/>
        <w:bottom w:val="none" w:sz="0" w:space="0" w:color="auto"/>
        <w:right w:val="none" w:sz="0" w:space="0" w:color="auto"/>
      </w:divBdr>
    </w:div>
    <w:div w:id="882447072">
      <w:bodyDiv w:val="1"/>
      <w:marLeft w:val="0"/>
      <w:marRight w:val="0"/>
      <w:marTop w:val="0"/>
      <w:marBottom w:val="0"/>
      <w:divBdr>
        <w:top w:val="none" w:sz="0" w:space="0" w:color="auto"/>
        <w:left w:val="none" w:sz="0" w:space="0" w:color="auto"/>
        <w:bottom w:val="none" w:sz="0" w:space="0" w:color="auto"/>
        <w:right w:val="none" w:sz="0" w:space="0" w:color="auto"/>
      </w:divBdr>
      <w:divsChild>
        <w:div w:id="1476214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001911">
              <w:marLeft w:val="0"/>
              <w:marRight w:val="0"/>
              <w:marTop w:val="0"/>
              <w:marBottom w:val="0"/>
              <w:divBdr>
                <w:top w:val="none" w:sz="0" w:space="0" w:color="auto"/>
                <w:left w:val="none" w:sz="0" w:space="0" w:color="auto"/>
                <w:bottom w:val="none" w:sz="0" w:space="0" w:color="auto"/>
                <w:right w:val="none" w:sz="0" w:space="0" w:color="auto"/>
              </w:divBdr>
              <w:divsChild>
                <w:div w:id="9141346">
                  <w:marLeft w:val="0"/>
                  <w:marRight w:val="0"/>
                  <w:marTop w:val="0"/>
                  <w:marBottom w:val="0"/>
                  <w:divBdr>
                    <w:top w:val="none" w:sz="0" w:space="0" w:color="auto"/>
                    <w:left w:val="none" w:sz="0" w:space="0" w:color="auto"/>
                    <w:bottom w:val="none" w:sz="0" w:space="0" w:color="auto"/>
                    <w:right w:val="none" w:sz="0" w:space="0" w:color="auto"/>
                  </w:divBdr>
                  <w:divsChild>
                    <w:div w:id="1336805119">
                      <w:marLeft w:val="0"/>
                      <w:marRight w:val="0"/>
                      <w:marTop w:val="0"/>
                      <w:marBottom w:val="0"/>
                      <w:divBdr>
                        <w:top w:val="none" w:sz="0" w:space="0" w:color="auto"/>
                        <w:left w:val="none" w:sz="0" w:space="0" w:color="auto"/>
                        <w:bottom w:val="none" w:sz="0" w:space="0" w:color="auto"/>
                        <w:right w:val="none" w:sz="0" w:space="0" w:color="auto"/>
                      </w:divBdr>
                      <w:divsChild>
                        <w:div w:id="887378722">
                          <w:marLeft w:val="0"/>
                          <w:marRight w:val="0"/>
                          <w:marTop w:val="0"/>
                          <w:marBottom w:val="0"/>
                          <w:divBdr>
                            <w:top w:val="none" w:sz="0" w:space="0" w:color="auto"/>
                            <w:left w:val="none" w:sz="0" w:space="0" w:color="auto"/>
                            <w:bottom w:val="none" w:sz="0" w:space="0" w:color="auto"/>
                            <w:right w:val="none" w:sz="0" w:space="0" w:color="auto"/>
                          </w:divBdr>
                          <w:divsChild>
                            <w:div w:id="2068143652">
                              <w:marLeft w:val="0"/>
                              <w:marRight w:val="0"/>
                              <w:marTop w:val="0"/>
                              <w:marBottom w:val="0"/>
                              <w:divBdr>
                                <w:top w:val="none" w:sz="0" w:space="0" w:color="auto"/>
                                <w:left w:val="none" w:sz="0" w:space="0" w:color="auto"/>
                                <w:bottom w:val="none" w:sz="0" w:space="0" w:color="auto"/>
                                <w:right w:val="none" w:sz="0" w:space="0" w:color="auto"/>
                              </w:divBdr>
                              <w:divsChild>
                                <w:div w:id="1381779264">
                                  <w:marLeft w:val="0"/>
                                  <w:marRight w:val="0"/>
                                  <w:marTop w:val="0"/>
                                  <w:marBottom w:val="0"/>
                                  <w:divBdr>
                                    <w:top w:val="none" w:sz="0" w:space="0" w:color="auto"/>
                                    <w:left w:val="none" w:sz="0" w:space="0" w:color="auto"/>
                                    <w:bottom w:val="none" w:sz="0" w:space="0" w:color="auto"/>
                                    <w:right w:val="none" w:sz="0" w:space="0" w:color="auto"/>
                                  </w:divBdr>
                                  <w:divsChild>
                                    <w:div w:id="1210923801">
                                      <w:marLeft w:val="0"/>
                                      <w:marRight w:val="0"/>
                                      <w:marTop w:val="0"/>
                                      <w:marBottom w:val="0"/>
                                      <w:divBdr>
                                        <w:top w:val="none" w:sz="0" w:space="0" w:color="auto"/>
                                        <w:left w:val="none" w:sz="0" w:space="0" w:color="auto"/>
                                        <w:bottom w:val="none" w:sz="0" w:space="0" w:color="auto"/>
                                        <w:right w:val="none" w:sz="0" w:space="0" w:color="auto"/>
                                      </w:divBdr>
                                      <w:divsChild>
                                        <w:div w:id="1024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835876">
      <w:bodyDiv w:val="1"/>
      <w:marLeft w:val="0"/>
      <w:marRight w:val="0"/>
      <w:marTop w:val="0"/>
      <w:marBottom w:val="0"/>
      <w:divBdr>
        <w:top w:val="none" w:sz="0" w:space="0" w:color="auto"/>
        <w:left w:val="none" w:sz="0" w:space="0" w:color="auto"/>
        <w:bottom w:val="none" w:sz="0" w:space="0" w:color="auto"/>
        <w:right w:val="none" w:sz="0" w:space="0" w:color="auto"/>
      </w:divBdr>
    </w:div>
    <w:div w:id="1593389020">
      <w:bodyDiv w:val="1"/>
      <w:marLeft w:val="0"/>
      <w:marRight w:val="0"/>
      <w:marTop w:val="0"/>
      <w:marBottom w:val="0"/>
      <w:divBdr>
        <w:top w:val="none" w:sz="0" w:space="0" w:color="auto"/>
        <w:left w:val="none" w:sz="0" w:space="0" w:color="auto"/>
        <w:bottom w:val="none" w:sz="0" w:space="0" w:color="auto"/>
        <w:right w:val="none" w:sz="0" w:space="0" w:color="auto"/>
      </w:divBdr>
    </w:div>
    <w:div w:id="1812017243">
      <w:bodyDiv w:val="1"/>
      <w:marLeft w:val="0"/>
      <w:marRight w:val="0"/>
      <w:marTop w:val="0"/>
      <w:marBottom w:val="0"/>
      <w:divBdr>
        <w:top w:val="none" w:sz="0" w:space="0" w:color="auto"/>
        <w:left w:val="none" w:sz="0" w:space="0" w:color="auto"/>
        <w:bottom w:val="none" w:sz="0" w:space="0" w:color="auto"/>
        <w:right w:val="none" w:sz="0" w:space="0" w:color="auto"/>
      </w:divBdr>
    </w:div>
    <w:div w:id="1928029469">
      <w:bodyDiv w:val="1"/>
      <w:marLeft w:val="0"/>
      <w:marRight w:val="0"/>
      <w:marTop w:val="0"/>
      <w:marBottom w:val="0"/>
      <w:divBdr>
        <w:top w:val="none" w:sz="0" w:space="0" w:color="auto"/>
        <w:left w:val="none" w:sz="0" w:space="0" w:color="auto"/>
        <w:bottom w:val="none" w:sz="0" w:space="0" w:color="auto"/>
        <w:right w:val="none" w:sz="0" w:space="0" w:color="auto"/>
      </w:divBdr>
    </w:div>
    <w:div w:id="2035425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c.pitt.edu/policies/policy/02/02-03-02.html" TargetMode="External"/><Relationship Id="rId3" Type="http://schemas.openxmlformats.org/officeDocument/2006/relationships/settings" Target="settings.xml"/><Relationship Id="rId7" Type="http://schemas.openxmlformats.org/officeDocument/2006/relationships/hyperlink" Target="https://pitt.zoom.us/j/59603492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1444</TotalTime>
  <Pages>9</Pages>
  <Words>1942</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Department of Instruction and Learning, School of Education, University of Pittsburgh</vt:lpstr>
    </vt:vector>
  </TitlesOfParts>
  <Company>University of Pittsburgh</Company>
  <LinksUpToDate>false</LinksUpToDate>
  <CharactersWithSpaces>12928</CharactersWithSpaces>
  <SharedDoc>false</SharedDoc>
  <HLinks>
    <vt:vector size="12" baseType="variant">
      <vt:variant>
        <vt:i4>2556008</vt:i4>
      </vt:variant>
      <vt:variant>
        <vt:i4>3</vt:i4>
      </vt:variant>
      <vt:variant>
        <vt:i4>0</vt:i4>
      </vt:variant>
      <vt:variant>
        <vt:i4>5</vt:i4>
      </vt:variant>
      <vt:variant>
        <vt:lpwstr>http://www.bc.pitt.edu/policies/policy/02/02-03-02.html</vt:lpwstr>
      </vt:variant>
      <vt:variant>
        <vt:lpwstr/>
      </vt:variant>
      <vt:variant>
        <vt:i4>1769485</vt:i4>
      </vt:variant>
      <vt:variant>
        <vt:i4>0</vt:i4>
      </vt:variant>
      <vt:variant>
        <vt:i4>0</vt:i4>
      </vt:variant>
      <vt:variant>
        <vt:i4>5</vt:i4>
      </vt:variant>
      <vt:variant>
        <vt:lpwstr>http://www.provost.pitt.edu/info/aistudcode1.html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Instruction and Learning, School of Education, University of Pittsburgh</dc:title>
  <dc:subject/>
  <dc:creator>Sheila J. Conway</dc:creator>
  <cp:keywords/>
  <cp:lastModifiedBy>Rachel</cp:lastModifiedBy>
  <cp:revision>8</cp:revision>
  <cp:lastPrinted>2016-11-22T15:56:00Z</cp:lastPrinted>
  <dcterms:created xsi:type="dcterms:W3CDTF">2021-01-16T12:35:00Z</dcterms:created>
  <dcterms:modified xsi:type="dcterms:W3CDTF">2021-02-01T17:51:00Z</dcterms:modified>
</cp:coreProperties>
</file>