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5091B" w14:textId="1218FA11" w:rsidR="002F638F" w:rsidRPr="007246AE" w:rsidRDefault="008E6536" w:rsidP="002F638F">
      <w:pPr>
        <w:jc w:val="center"/>
        <w:rPr>
          <w:rFonts w:cstheme="minorHAnsi"/>
          <w:b/>
          <w:bCs/>
        </w:rPr>
      </w:pPr>
      <w:r w:rsidRPr="007246AE">
        <w:rPr>
          <w:rFonts w:cstheme="minorHAnsi"/>
          <w:b/>
          <w:bCs/>
        </w:rPr>
        <w:t>Letter of Eligibility</w:t>
      </w:r>
      <w:r w:rsidR="002F638F" w:rsidRPr="007246AE">
        <w:rPr>
          <w:rFonts w:cstheme="minorHAnsi"/>
          <w:b/>
          <w:bCs/>
        </w:rPr>
        <w:t xml:space="preserve"> Internship</w:t>
      </w:r>
      <w:r w:rsidR="002F638F" w:rsidRPr="007246AE">
        <w:rPr>
          <w:rFonts w:cstheme="minorHAnsi"/>
          <w:b/>
          <w:bCs/>
        </w:rPr>
        <w:br/>
        <w:t xml:space="preserve">ADMPS </w:t>
      </w:r>
      <w:r w:rsidRPr="007246AE">
        <w:rPr>
          <w:rFonts w:cstheme="minorHAnsi"/>
          <w:b/>
          <w:bCs/>
        </w:rPr>
        <w:t>3093</w:t>
      </w:r>
      <w:r w:rsidR="002F638F" w:rsidRPr="007246AE">
        <w:rPr>
          <w:rFonts w:cstheme="minorHAnsi"/>
          <w:b/>
          <w:bCs/>
        </w:rPr>
        <w:br/>
        <w:t>Syllabus</w:t>
      </w:r>
      <w:r w:rsidR="002F638F" w:rsidRPr="007246AE">
        <w:rPr>
          <w:rFonts w:cstheme="minorHAnsi"/>
          <w:b/>
          <w:bCs/>
        </w:rPr>
        <w:br/>
        <w:t>University of Pittsburgh</w:t>
      </w:r>
      <w:r w:rsidR="002F638F" w:rsidRPr="007246AE">
        <w:rPr>
          <w:rFonts w:cstheme="minorHAnsi"/>
          <w:b/>
          <w:bCs/>
        </w:rPr>
        <w:br/>
        <w:t>School of Education</w:t>
      </w:r>
    </w:p>
    <w:tbl>
      <w:tblPr>
        <w:tblStyle w:val="TableGrid"/>
        <w:tblW w:w="0" w:type="auto"/>
        <w:tblInd w:w="2065" w:type="dxa"/>
        <w:tblLook w:val="04A0" w:firstRow="1" w:lastRow="0" w:firstColumn="1" w:lastColumn="0" w:noHBand="0" w:noVBand="1"/>
      </w:tblPr>
      <w:tblGrid>
        <w:gridCol w:w="1710"/>
        <w:gridCol w:w="4050"/>
      </w:tblGrid>
      <w:tr w:rsidR="002F638F" w:rsidRPr="007246AE" w14:paraId="2D2421DA" w14:textId="77777777" w:rsidTr="002F4B75">
        <w:tc>
          <w:tcPr>
            <w:tcW w:w="1710" w:type="dxa"/>
          </w:tcPr>
          <w:p w14:paraId="6E4B0ED9" w14:textId="26282FF4" w:rsidR="002F638F" w:rsidRPr="007246AE" w:rsidRDefault="002F638F" w:rsidP="002F638F">
            <w:pPr>
              <w:rPr>
                <w:rFonts w:cstheme="minorHAnsi"/>
                <w:b/>
                <w:bCs/>
              </w:rPr>
            </w:pPr>
            <w:r w:rsidRPr="007246AE">
              <w:rPr>
                <w:rFonts w:cstheme="minorHAnsi"/>
                <w:b/>
                <w:bCs/>
              </w:rPr>
              <w:t>Instructor:</w:t>
            </w:r>
          </w:p>
        </w:tc>
        <w:tc>
          <w:tcPr>
            <w:tcW w:w="4050" w:type="dxa"/>
          </w:tcPr>
          <w:p w14:paraId="508583F5" w14:textId="7A925E26" w:rsidR="002F638F" w:rsidRPr="007246AE" w:rsidRDefault="002F638F" w:rsidP="00265D83">
            <w:pPr>
              <w:rPr>
                <w:rFonts w:cstheme="minorHAnsi"/>
                <w:b/>
                <w:bCs/>
              </w:rPr>
            </w:pPr>
            <w:r w:rsidRPr="007246AE">
              <w:rPr>
                <w:rFonts w:cstheme="minorHAnsi"/>
                <w:b/>
                <w:bCs/>
              </w:rPr>
              <w:t>Diane Kirk</w:t>
            </w:r>
          </w:p>
        </w:tc>
      </w:tr>
      <w:tr w:rsidR="002F638F" w:rsidRPr="007246AE" w14:paraId="6631B298" w14:textId="77777777" w:rsidTr="002F4B75">
        <w:tc>
          <w:tcPr>
            <w:tcW w:w="1710" w:type="dxa"/>
          </w:tcPr>
          <w:p w14:paraId="5E33657C" w14:textId="77777777" w:rsidR="002F638F" w:rsidRPr="007246AE" w:rsidRDefault="002F638F" w:rsidP="00265D83">
            <w:pPr>
              <w:rPr>
                <w:rFonts w:cstheme="minorHAnsi"/>
                <w:b/>
                <w:bCs/>
              </w:rPr>
            </w:pPr>
            <w:r w:rsidRPr="007246AE">
              <w:rPr>
                <w:rFonts w:cstheme="minorHAnsi"/>
                <w:b/>
                <w:bCs/>
              </w:rPr>
              <w:t>Email:</w:t>
            </w:r>
          </w:p>
        </w:tc>
        <w:tc>
          <w:tcPr>
            <w:tcW w:w="4050" w:type="dxa"/>
          </w:tcPr>
          <w:p w14:paraId="74C93636" w14:textId="0253D1C4" w:rsidR="002F638F" w:rsidRPr="007246AE" w:rsidRDefault="00A46957" w:rsidP="00265D83">
            <w:pPr>
              <w:rPr>
                <w:rFonts w:cstheme="minorHAnsi"/>
                <w:b/>
                <w:bCs/>
              </w:rPr>
            </w:pPr>
            <w:hyperlink r:id="rId7" w:history="1">
              <w:r w:rsidR="002F638F" w:rsidRPr="007246AE">
                <w:rPr>
                  <w:rStyle w:val="Hyperlink"/>
                  <w:rFonts w:cstheme="minorHAnsi"/>
                  <w:b/>
                  <w:bCs/>
                </w:rPr>
                <w:t>dlk31@pitt.edu</w:t>
              </w:r>
            </w:hyperlink>
          </w:p>
        </w:tc>
      </w:tr>
      <w:tr w:rsidR="002F638F" w:rsidRPr="007246AE" w14:paraId="51765FFB" w14:textId="77777777" w:rsidTr="002F4B75">
        <w:tc>
          <w:tcPr>
            <w:tcW w:w="1710" w:type="dxa"/>
          </w:tcPr>
          <w:p w14:paraId="1B9D7086" w14:textId="77777777" w:rsidR="002F638F" w:rsidRPr="007246AE" w:rsidRDefault="002F638F" w:rsidP="00265D83">
            <w:pPr>
              <w:rPr>
                <w:rFonts w:cstheme="minorHAnsi"/>
                <w:b/>
                <w:bCs/>
              </w:rPr>
            </w:pPr>
            <w:r w:rsidRPr="007246AE">
              <w:rPr>
                <w:rFonts w:cstheme="minorHAnsi"/>
                <w:b/>
                <w:bCs/>
              </w:rPr>
              <w:t>Phone</w:t>
            </w:r>
          </w:p>
        </w:tc>
        <w:tc>
          <w:tcPr>
            <w:tcW w:w="4050" w:type="dxa"/>
          </w:tcPr>
          <w:p w14:paraId="01F28F76" w14:textId="77777777" w:rsidR="002F638F" w:rsidRPr="007246AE" w:rsidRDefault="002F638F" w:rsidP="00265D83">
            <w:pPr>
              <w:rPr>
                <w:rFonts w:cstheme="minorHAnsi"/>
                <w:b/>
                <w:bCs/>
              </w:rPr>
            </w:pPr>
            <w:r w:rsidRPr="007246AE">
              <w:rPr>
                <w:rFonts w:cstheme="minorHAnsi"/>
                <w:b/>
                <w:bCs/>
              </w:rPr>
              <w:t>412-719-4304</w:t>
            </w:r>
          </w:p>
        </w:tc>
      </w:tr>
      <w:tr w:rsidR="002F638F" w:rsidRPr="007246AE" w14:paraId="2F789B69" w14:textId="77777777" w:rsidTr="002F4B75">
        <w:tc>
          <w:tcPr>
            <w:tcW w:w="1710" w:type="dxa"/>
          </w:tcPr>
          <w:p w14:paraId="454D1047" w14:textId="77777777" w:rsidR="002F638F" w:rsidRPr="007246AE" w:rsidRDefault="002F638F" w:rsidP="00265D83">
            <w:pPr>
              <w:rPr>
                <w:rFonts w:cstheme="minorHAnsi"/>
                <w:b/>
                <w:bCs/>
              </w:rPr>
            </w:pPr>
            <w:r w:rsidRPr="007246AE">
              <w:rPr>
                <w:rFonts w:cstheme="minorHAnsi"/>
                <w:b/>
                <w:bCs/>
              </w:rPr>
              <w:t>Office Location:</w:t>
            </w:r>
          </w:p>
        </w:tc>
        <w:tc>
          <w:tcPr>
            <w:tcW w:w="4050" w:type="dxa"/>
            <w:vAlign w:val="center"/>
          </w:tcPr>
          <w:p w14:paraId="38765A72" w14:textId="45D4DD95" w:rsidR="002F638F" w:rsidRPr="007246AE" w:rsidRDefault="002F638F" w:rsidP="002F4B75">
            <w:pPr>
              <w:rPr>
                <w:rFonts w:cstheme="minorHAnsi"/>
                <w:b/>
                <w:bCs/>
                <w:lang w:val="de-DE"/>
              </w:rPr>
            </w:pPr>
            <w:r w:rsidRPr="007246AE">
              <w:rPr>
                <w:rFonts w:cstheme="minorHAnsi"/>
                <w:b/>
                <w:bCs/>
                <w:lang w:val="de-DE"/>
              </w:rPr>
              <w:t>5</w:t>
            </w:r>
            <w:r w:rsidR="002F4B75" w:rsidRPr="007246AE">
              <w:rPr>
                <w:rFonts w:cstheme="minorHAnsi"/>
                <w:b/>
                <w:bCs/>
                <w:lang w:val="de-DE"/>
              </w:rPr>
              <w:t>191</w:t>
            </w:r>
            <w:r w:rsidRPr="007246AE">
              <w:rPr>
                <w:rFonts w:cstheme="minorHAnsi"/>
                <w:b/>
                <w:bCs/>
                <w:lang w:val="de-DE"/>
              </w:rPr>
              <w:t xml:space="preserve"> Wesley W. Posvar Hall</w:t>
            </w:r>
          </w:p>
        </w:tc>
      </w:tr>
    </w:tbl>
    <w:p w14:paraId="40EED65F" w14:textId="77777777" w:rsidR="002F638F" w:rsidRPr="007246AE" w:rsidRDefault="002F638F" w:rsidP="002F638F">
      <w:pPr>
        <w:jc w:val="center"/>
        <w:rPr>
          <w:rFonts w:cstheme="minorHAnsi"/>
          <w:b/>
          <w:bCs/>
          <w:lang w:val="de-DE"/>
        </w:rPr>
      </w:pPr>
    </w:p>
    <w:p w14:paraId="25A2E270" w14:textId="77777777" w:rsidR="002F638F" w:rsidRPr="007246AE" w:rsidRDefault="002F638F" w:rsidP="002F638F">
      <w:pPr>
        <w:pStyle w:val="ListParagraph"/>
        <w:numPr>
          <w:ilvl w:val="0"/>
          <w:numId w:val="1"/>
        </w:numPr>
        <w:ind w:left="720" w:hanging="360"/>
        <w:rPr>
          <w:rFonts w:cstheme="minorHAnsi"/>
          <w:b/>
          <w:bCs/>
          <w:lang w:val="de-DE"/>
        </w:rPr>
      </w:pPr>
      <w:r w:rsidRPr="007246AE">
        <w:rPr>
          <w:rFonts w:cstheme="minorHAnsi"/>
          <w:b/>
          <w:bCs/>
          <w:lang w:val="de-DE"/>
        </w:rPr>
        <w:t>Course Description and/or Rationale</w:t>
      </w:r>
      <w:r w:rsidRPr="007246AE">
        <w:rPr>
          <w:rFonts w:cstheme="minorHAnsi"/>
          <w:b/>
          <w:bCs/>
          <w:lang w:val="de-DE"/>
        </w:rPr>
        <w:br/>
      </w:r>
    </w:p>
    <w:p w14:paraId="74D5BA0D" w14:textId="125E834E" w:rsidR="002F638F" w:rsidRPr="007246AE" w:rsidRDefault="002F638F" w:rsidP="002F638F">
      <w:pPr>
        <w:pStyle w:val="ListParagraph"/>
        <w:ind w:left="360"/>
        <w:rPr>
          <w:rFonts w:cstheme="minorHAnsi"/>
        </w:rPr>
      </w:pPr>
      <w:r w:rsidRPr="007246AE">
        <w:rPr>
          <w:rFonts w:cstheme="minorHAnsi"/>
        </w:rPr>
        <w:t xml:space="preserve">The goal of the PA Department of Education is to place a high-quality </w:t>
      </w:r>
      <w:r w:rsidR="008740E8" w:rsidRPr="007246AE">
        <w:rPr>
          <w:rFonts w:cstheme="minorHAnsi"/>
        </w:rPr>
        <w:t>superintendent</w:t>
      </w:r>
      <w:r w:rsidRPr="007246AE">
        <w:rPr>
          <w:rFonts w:cstheme="minorHAnsi"/>
        </w:rPr>
        <w:t xml:space="preserve"> in every school and district to be change agents that improve student achievement. To accomplish this goal, the PA Department of Education is committed to aligning educational leadership certificate programs with what we know from research and best practices. Research shows that internships and field experiences are the primary vehicle toward delivering the ideal “job-embedded” experience. Th</w:t>
      </w:r>
      <w:r w:rsidR="008740E8" w:rsidRPr="007246AE">
        <w:rPr>
          <w:rFonts w:cstheme="minorHAnsi"/>
        </w:rPr>
        <w:t>at</w:t>
      </w:r>
      <w:r w:rsidRPr="007246AE">
        <w:rPr>
          <w:rFonts w:cstheme="minorHAnsi"/>
        </w:rPr>
        <w:t xml:space="preserve"> require</w:t>
      </w:r>
      <w:r w:rsidR="008740E8" w:rsidRPr="007246AE">
        <w:rPr>
          <w:rFonts w:cstheme="minorHAnsi"/>
        </w:rPr>
        <w:t>s</w:t>
      </w:r>
      <w:r w:rsidRPr="007246AE">
        <w:rPr>
          <w:rFonts w:cstheme="minorHAnsi"/>
        </w:rPr>
        <w:t xml:space="preserve"> that each candidate for an educational leadership certification in PA is linked with a school/district for 360 hours of university supervised and superintendent mentored internship/fieldwork experience over the </w:t>
      </w:r>
      <w:r w:rsidR="00D949C4" w:rsidRPr="007246AE">
        <w:rPr>
          <w:rFonts w:cstheme="minorHAnsi"/>
        </w:rPr>
        <w:t>12-month</w:t>
      </w:r>
      <w:r w:rsidRPr="007246AE">
        <w:rPr>
          <w:rFonts w:cstheme="minorHAnsi"/>
        </w:rPr>
        <w:t xml:space="preserve"> lifecycle of the school</w:t>
      </w:r>
      <w:r w:rsidR="008740E8" w:rsidRPr="007246AE">
        <w:rPr>
          <w:rFonts w:cstheme="minorHAnsi"/>
        </w:rPr>
        <w:t xml:space="preserve"> year</w:t>
      </w:r>
      <w:r w:rsidRPr="007246AE">
        <w:rPr>
          <w:rFonts w:cstheme="minorHAnsi"/>
        </w:rPr>
        <w:t>. This syllabus reflects the 360 hours of internship and field experiences that are faculty supervised and superintendent mentored. Mentors are from various geographical locations.</w:t>
      </w:r>
    </w:p>
    <w:p w14:paraId="338495AE" w14:textId="77777777" w:rsidR="002F638F" w:rsidRPr="007246AE" w:rsidRDefault="002F638F" w:rsidP="002F638F">
      <w:pPr>
        <w:pStyle w:val="ListParagraph"/>
        <w:ind w:left="360"/>
        <w:rPr>
          <w:rFonts w:cstheme="minorHAnsi"/>
        </w:rPr>
      </w:pPr>
    </w:p>
    <w:p w14:paraId="464F7CFC" w14:textId="24E3F4EE" w:rsidR="002F638F" w:rsidRPr="007246AE" w:rsidRDefault="002F638F" w:rsidP="002F638F">
      <w:pPr>
        <w:pStyle w:val="ListParagraph"/>
        <w:numPr>
          <w:ilvl w:val="0"/>
          <w:numId w:val="1"/>
        </w:numPr>
        <w:ind w:left="720" w:hanging="360"/>
        <w:rPr>
          <w:rFonts w:cstheme="minorHAnsi"/>
          <w:b/>
          <w:bCs/>
        </w:rPr>
      </w:pPr>
      <w:r w:rsidRPr="007246AE">
        <w:rPr>
          <w:rFonts w:cstheme="minorHAnsi"/>
          <w:b/>
          <w:bCs/>
        </w:rPr>
        <w:t>Mentor</w:t>
      </w:r>
      <w:r w:rsidR="00A46957">
        <w:rPr>
          <w:rFonts w:cstheme="minorHAnsi"/>
          <w:b/>
          <w:bCs/>
        </w:rPr>
        <w:t>s</w:t>
      </w:r>
      <w:r w:rsidRPr="007246AE">
        <w:rPr>
          <w:rFonts w:cstheme="minorHAnsi"/>
        </w:rPr>
        <w:br/>
      </w:r>
    </w:p>
    <w:p w14:paraId="727A978D" w14:textId="5838127F" w:rsidR="002F638F" w:rsidRPr="007246AE" w:rsidRDefault="002F638F" w:rsidP="002F638F">
      <w:pPr>
        <w:pStyle w:val="ListParagraph"/>
        <w:ind w:left="360"/>
        <w:rPr>
          <w:rFonts w:cstheme="minorHAnsi"/>
        </w:rPr>
      </w:pPr>
      <w:r w:rsidRPr="007246AE">
        <w:rPr>
          <w:rFonts w:cstheme="minorHAnsi"/>
        </w:rPr>
        <w:t xml:space="preserve">Mentors in the Letter of Eligibility certificate program </w:t>
      </w:r>
      <w:r w:rsidR="00944F5F" w:rsidRPr="007246AE">
        <w:rPr>
          <w:rFonts w:cstheme="minorHAnsi"/>
        </w:rPr>
        <w:t xml:space="preserve">are experienced administrators and are able to </w:t>
      </w:r>
      <w:r w:rsidRPr="007246AE">
        <w:rPr>
          <w:rFonts w:cstheme="minorHAnsi"/>
        </w:rPr>
        <w:t xml:space="preserve">assist, guide and evaluate candidates, certified in the area they are supervising, and recognized as high-quality educational leaders. Superintendents </w:t>
      </w:r>
      <w:r w:rsidR="00E765A1">
        <w:rPr>
          <w:rFonts w:cstheme="minorHAnsi"/>
        </w:rPr>
        <w:t xml:space="preserve">and assistant superintendents </w:t>
      </w:r>
      <w:r w:rsidRPr="007246AE">
        <w:rPr>
          <w:rFonts w:cstheme="minorHAnsi"/>
        </w:rPr>
        <w:t xml:space="preserve">who are invited to be mentors are from various geographical locations. Based on the requirements of </w:t>
      </w:r>
      <w:r w:rsidR="008740E8" w:rsidRPr="007246AE">
        <w:rPr>
          <w:rFonts w:cstheme="minorHAnsi"/>
        </w:rPr>
        <w:t>PDE</w:t>
      </w:r>
      <w:r w:rsidRPr="007246AE">
        <w:rPr>
          <w:rFonts w:cstheme="minorHAnsi"/>
        </w:rPr>
        <w:t>, mentor</w:t>
      </w:r>
      <w:r w:rsidR="00E765A1">
        <w:rPr>
          <w:rFonts w:cstheme="minorHAnsi"/>
        </w:rPr>
        <w:t xml:space="preserve">s </w:t>
      </w:r>
      <w:r w:rsidRPr="007246AE">
        <w:rPr>
          <w:rFonts w:cstheme="minorHAnsi"/>
        </w:rPr>
        <w:t xml:space="preserve">are </w:t>
      </w:r>
      <w:r w:rsidR="008740E8" w:rsidRPr="007246AE">
        <w:rPr>
          <w:rFonts w:cstheme="minorHAnsi"/>
        </w:rPr>
        <w:t>required</w:t>
      </w:r>
      <w:r w:rsidRPr="007246AE">
        <w:rPr>
          <w:rFonts w:cstheme="minorHAnsi"/>
        </w:rPr>
        <w:t xml:space="preserve"> to: </w:t>
      </w:r>
    </w:p>
    <w:p w14:paraId="6414EB6A" w14:textId="77777777" w:rsidR="002F638F" w:rsidRPr="007246AE" w:rsidRDefault="002F638F" w:rsidP="002F638F">
      <w:pPr>
        <w:pStyle w:val="ListParagraph"/>
        <w:numPr>
          <w:ilvl w:val="0"/>
          <w:numId w:val="2"/>
        </w:numPr>
        <w:ind w:left="1080"/>
        <w:rPr>
          <w:rFonts w:cstheme="minorHAnsi"/>
        </w:rPr>
      </w:pPr>
      <w:r w:rsidRPr="007246AE">
        <w:rPr>
          <w:rFonts w:cstheme="minorHAnsi"/>
        </w:rPr>
        <w:t>Understand the Core and Corollary Standards for School Leaders as well as the Special Education competencies and Sub-competencies for School Leaders</w:t>
      </w:r>
    </w:p>
    <w:p w14:paraId="4E3AE47E" w14:textId="1AD5D1CA" w:rsidR="002F638F" w:rsidRPr="007246AE" w:rsidRDefault="002F638F" w:rsidP="002F638F">
      <w:pPr>
        <w:pStyle w:val="ListParagraph"/>
        <w:numPr>
          <w:ilvl w:val="0"/>
          <w:numId w:val="2"/>
        </w:numPr>
        <w:ind w:left="1080"/>
        <w:rPr>
          <w:rFonts w:cstheme="minorHAnsi"/>
        </w:rPr>
      </w:pPr>
      <w:r w:rsidRPr="007246AE">
        <w:rPr>
          <w:rFonts w:cstheme="minorHAnsi"/>
        </w:rPr>
        <w:t xml:space="preserve">Assess letter of eligibility candidates using the PA Standards for </w:t>
      </w:r>
      <w:r w:rsidR="008740E8" w:rsidRPr="007246AE">
        <w:rPr>
          <w:rFonts w:cstheme="minorHAnsi"/>
        </w:rPr>
        <w:t xml:space="preserve">Letter of Eligibility of </w:t>
      </w:r>
      <w:r w:rsidRPr="007246AE">
        <w:rPr>
          <w:rFonts w:cstheme="minorHAnsi"/>
        </w:rPr>
        <w:t>School Leaders and University guidelines.</w:t>
      </w:r>
    </w:p>
    <w:p w14:paraId="2D7A11A8" w14:textId="1ABE51F8" w:rsidR="002F638F" w:rsidRPr="007246AE" w:rsidRDefault="002F638F" w:rsidP="002F638F">
      <w:pPr>
        <w:pStyle w:val="ListParagraph"/>
        <w:numPr>
          <w:ilvl w:val="0"/>
          <w:numId w:val="2"/>
        </w:numPr>
        <w:ind w:left="1080"/>
        <w:rPr>
          <w:rFonts w:cstheme="minorHAnsi"/>
        </w:rPr>
      </w:pPr>
      <w:r w:rsidRPr="007246AE">
        <w:rPr>
          <w:rFonts w:cstheme="minorHAnsi"/>
        </w:rPr>
        <w:t>Assist, guide and evaluate candidates and the certificate program.</w:t>
      </w:r>
      <w:r w:rsidRPr="007246AE">
        <w:rPr>
          <w:rFonts w:cstheme="minorHAnsi"/>
        </w:rPr>
        <w:br/>
      </w:r>
    </w:p>
    <w:p w14:paraId="4322E981" w14:textId="77777777" w:rsidR="002F638F" w:rsidRPr="007246AE" w:rsidRDefault="002F638F" w:rsidP="002F638F">
      <w:pPr>
        <w:pStyle w:val="ListParagraph"/>
        <w:numPr>
          <w:ilvl w:val="0"/>
          <w:numId w:val="1"/>
        </w:numPr>
        <w:ind w:left="720" w:hanging="360"/>
        <w:rPr>
          <w:rFonts w:cstheme="minorHAnsi"/>
        </w:rPr>
      </w:pPr>
      <w:r w:rsidRPr="007246AE">
        <w:rPr>
          <w:rFonts w:cstheme="minorHAnsi"/>
          <w:b/>
          <w:bCs/>
        </w:rPr>
        <w:t>Materials</w:t>
      </w:r>
    </w:p>
    <w:p w14:paraId="2D9E03A1" w14:textId="605C81B1" w:rsidR="002F638F" w:rsidRPr="007246AE" w:rsidRDefault="002F638F" w:rsidP="002F638F">
      <w:pPr>
        <w:pStyle w:val="ListParagraph"/>
        <w:ind w:left="360"/>
        <w:rPr>
          <w:rFonts w:cstheme="minorHAnsi"/>
        </w:rPr>
      </w:pPr>
      <w:r w:rsidRPr="007246AE">
        <w:rPr>
          <w:rFonts w:cstheme="minorHAnsi"/>
        </w:rPr>
        <w:t>Students are expected to read any materials distributed by the instructor. Materials will be distributed when timely and relevant.</w:t>
      </w:r>
      <w:r w:rsidRPr="007246AE">
        <w:rPr>
          <w:rFonts w:cstheme="minorHAnsi"/>
        </w:rPr>
        <w:br/>
      </w:r>
    </w:p>
    <w:p w14:paraId="55DD2F95" w14:textId="1BD83F4E" w:rsidR="002F638F" w:rsidRPr="007246AE" w:rsidRDefault="002F638F" w:rsidP="00B80B1B">
      <w:pPr>
        <w:pStyle w:val="ListParagraph"/>
        <w:numPr>
          <w:ilvl w:val="0"/>
          <w:numId w:val="1"/>
        </w:numPr>
        <w:ind w:left="720" w:hanging="360"/>
        <w:rPr>
          <w:rFonts w:cstheme="minorHAnsi"/>
        </w:rPr>
      </w:pPr>
      <w:r w:rsidRPr="007246AE">
        <w:rPr>
          <w:rFonts w:cstheme="minorHAnsi"/>
          <w:b/>
          <w:bCs/>
        </w:rPr>
        <w:t>Learning Opportunities</w:t>
      </w:r>
    </w:p>
    <w:p w14:paraId="7E2DFBB5" w14:textId="29076671" w:rsidR="002F638F" w:rsidRPr="007246AE" w:rsidRDefault="002F638F" w:rsidP="002F638F">
      <w:pPr>
        <w:ind w:left="360"/>
        <w:rPr>
          <w:rFonts w:cstheme="minorHAnsi"/>
        </w:rPr>
      </w:pPr>
      <w:r w:rsidRPr="007246AE">
        <w:rPr>
          <w:rFonts w:cstheme="minorHAnsi"/>
        </w:rPr>
        <w:t xml:space="preserve">Students are responsible for completing 360 hours of internship/fieldwork of the </w:t>
      </w:r>
      <w:r w:rsidR="00D949C4" w:rsidRPr="007246AE">
        <w:rPr>
          <w:rFonts w:cstheme="minorHAnsi"/>
        </w:rPr>
        <w:t>12-month</w:t>
      </w:r>
      <w:r w:rsidRPr="007246AE">
        <w:rPr>
          <w:rFonts w:cstheme="minorHAnsi"/>
        </w:rPr>
        <w:t xml:space="preserve"> life cycle of the school year.</w:t>
      </w:r>
    </w:p>
    <w:p w14:paraId="451E3D6C" w14:textId="77777777" w:rsidR="002F638F" w:rsidRPr="007246AE" w:rsidRDefault="002F638F" w:rsidP="002F638F">
      <w:pPr>
        <w:ind w:left="360"/>
        <w:rPr>
          <w:rFonts w:cstheme="minorHAnsi"/>
          <w:b/>
          <w:bCs/>
          <w:u w:val="single"/>
        </w:rPr>
      </w:pPr>
      <w:r w:rsidRPr="007246AE">
        <w:rPr>
          <w:rFonts w:cstheme="minorHAnsi"/>
          <w:b/>
          <w:bCs/>
          <w:u w:val="single"/>
        </w:rPr>
        <w:lastRenderedPageBreak/>
        <w:t>Required</w:t>
      </w:r>
    </w:p>
    <w:p w14:paraId="50BA5E73" w14:textId="3D14493B" w:rsidR="00B80B1B" w:rsidRPr="007246AE" w:rsidRDefault="00B80B1B" w:rsidP="002F638F">
      <w:pPr>
        <w:ind w:left="360"/>
        <w:rPr>
          <w:rFonts w:cstheme="minorHAnsi"/>
          <w:b/>
          <w:bCs/>
        </w:rPr>
      </w:pPr>
      <w:r w:rsidRPr="007246AE">
        <w:rPr>
          <w:rFonts w:cstheme="minorHAnsi"/>
          <w:b/>
          <w:bCs/>
        </w:rPr>
        <w:t>Field Experience</w:t>
      </w:r>
    </w:p>
    <w:p w14:paraId="1DC23BB4" w14:textId="426994C6" w:rsidR="002F638F" w:rsidRPr="007246AE" w:rsidRDefault="002F638F" w:rsidP="002F638F">
      <w:pPr>
        <w:ind w:left="360"/>
        <w:rPr>
          <w:rFonts w:cstheme="minorHAnsi"/>
        </w:rPr>
      </w:pPr>
      <w:r w:rsidRPr="007246AE">
        <w:rPr>
          <w:rFonts w:cstheme="minorHAnsi"/>
        </w:rPr>
        <w:t>University instructor and on-site supervisors review candidates’ self-assessment of the Core and Corollary Standards, meet with candidates to determine appropriate placement based on their self-assessment and relevant professional experience in addition to considering geographic location. Mentor</w:t>
      </w:r>
      <w:r w:rsidR="00E765A1">
        <w:rPr>
          <w:rFonts w:cstheme="minorHAnsi"/>
        </w:rPr>
        <w:t>s</w:t>
      </w:r>
      <w:r w:rsidRPr="007246AE">
        <w:rPr>
          <w:rFonts w:cstheme="minorHAnsi"/>
        </w:rPr>
        <w:t xml:space="preserve"> are selected based on</w:t>
      </w:r>
      <w:r w:rsidR="008740E8" w:rsidRPr="007246AE">
        <w:rPr>
          <w:rFonts w:cstheme="minorHAnsi"/>
        </w:rPr>
        <w:t xml:space="preserve"> their experience as a superintendent</w:t>
      </w:r>
      <w:r w:rsidRPr="007246AE">
        <w:rPr>
          <w:rFonts w:cstheme="minorHAnsi"/>
        </w:rPr>
        <w:t xml:space="preserve"> and </w:t>
      </w:r>
      <w:r w:rsidR="00944F5F" w:rsidRPr="007246AE">
        <w:rPr>
          <w:rFonts w:cstheme="minorHAnsi"/>
        </w:rPr>
        <w:t>are</w:t>
      </w:r>
      <w:r w:rsidRPr="007246AE">
        <w:rPr>
          <w:rFonts w:cstheme="minorHAnsi"/>
        </w:rPr>
        <w:t xml:space="preserve"> recognized as a successful superintendent. </w:t>
      </w:r>
    </w:p>
    <w:p w14:paraId="57C400F0" w14:textId="2CEBEEB4" w:rsidR="00B80B1B" w:rsidRPr="007246AE" w:rsidRDefault="00B80B1B" w:rsidP="002F638F">
      <w:pPr>
        <w:ind w:left="360"/>
        <w:rPr>
          <w:rFonts w:cstheme="minorHAnsi"/>
        </w:rPr>
      </w:pPr>
      <w:r w:rsidRPr="007246AE">
        <w:rPr>
          <w:rFonts w:cstheme="minorHAnsi"/>
        </w:rPr>
        <w:t>The student must complete 360 total hours of field experience through an internal internship, external internship, and professional development</w:t>
      </w:r>
      <w:r w:rsidR="008740E8" w:rsidRPr="007246AE">
        <w:rPr>
          <w:rFonts w:cstheme="minorHAnsi"/>
        </w:rPr>
        <w:t xml:space="preserve"> opportunities</w:t>
      </w:r>
      <w:r w:rsidRPr="007246AE">
        <w:rPr>
          <w:rFonts w:cstheme="minorHAnsi"/>
        </w:rPr>
        <w:t>.</w:t>
      </w:r>
      <w:r w:rsidR="00D949C4" w:rsidRPr="007246AE">
        <w:rPr>
          <w:rFonts w:cstheme="minorHAnsi"/>
        </w:rPr>
        <w:t xml:space="preserve"> Documentation of these hours will be presented by the student in a cumulative portfolio with artifacts and reflections for each standard.</w:t>
      </w:r>
    </w:p>
    <w:p w14:paraId="3789CAB9" w14:textId="186F417E" w:rsidR="00B80B1B" w:rsidRPr="007246AE" w:rsidRDefault="00B80B1B" w:rsidP="00B80B1B">
      <w:pPr>
        <w:ind w:left="720"/>
        <w:rPr>
          <w:rFonts w:cstheme="minorHAnsi"/>
        </w:rPr>
      </w:pPr>
      <w:r w:rsidRPr="007246AE">
        <w:rPr>
          <w:rFonts w:cstheme="minorHAnsi"/>
          <w:b/>
          <w:bCs/>
        </w:rPr>
        <w:t>Internal Internship</w:t>
      </w:r>
    </w:p>
    <w:p w14:paraId="37457397" w14:textId="245DD523" w:rsidR="00B80B1B" w:rsidRPr="007246AE" w:rsidRDefault="00B80B1B" w:rsidP="00B80B1B">
      <w:pPr>
        <w:ind w:left="720"/>
        <w:rPr>
          <w:rFonts w:cstheme="minorHAnsi"/>
        </w:rPr>
      </w:pPr>
      <w:r w:rsidRPr="007246AE">
        <w:rPr>
          <w:rFonts w:cstheme="minorHAnsi"/>
        </w:rPr>
        <w:t>The student must complete 90 hours with their superintendent in the district they are currently working in over the course of 12 months. This work will be logged and signed off by their supervising superintendent.</w:t>
      </w:r>
      <w:r w:rsidR="008740E8" w:rsidRPr="007246AE">
        <w:rPr>
          <w:rFonts w:cstheme="minorHAnsi"/>
        </w:rPr>
        <w:t xml:space="preserve"> The university supervisor will </w:t>
      </w:r>
      <w:r w:rsidR="00944F5F" w:rsidRPr="007246AE">
        <w:rPr>
          <w:rFonts w:cstheme="minorHAnsi"/>
        </w:rPr>
        <w:t xml:space="preserve">visit the </w:t>
      </w:r>
      <w:r w:rsidR="00A46957">
        <w:rPr>
          <w:rFonts w:cstheme="minorHAnsi"/>
        </w:rPr>
        <w:t>mentor</w:t>
      </w:r>
      <w:r w:rsidR="00944F5F" w:rsidRPr="007246AE">
        <w:rPr>
          <w:rFonts w:cstheme="minorHAnsi"/>
        </w:rPr>
        <w:t xml:space="preserve"> to discuss the candidate’s experiences, knowledge, leadership management skills, and dispositions </w:t>
      </w:r>
      <w:r w:rsidR="007246AE">
        <w:rPr>
          <w:rFonts w:cstheme="minorHAnsi"/>
        </w:rPr>
        <w:t>throughout</w:t>
      </w:r>
      <w:r w:rsidR="00944F5F" w:rsidRPr="007246AE">
        <w:rPr>
          <w:rFonts w:cstheme="minorHAnsi"/>
        </w:rPr>
        <w:t xml:space="preserve"> the internship</w:t>
      </w:r>
      <w:r w:rsidR="007246AE">
        <w:rPr>
          <w:rFonts w:cstheme="minorHAnsi"/>
        </w:rPr>
        <w:t xml:space="preserve"> and during a final exit site visit</w:t>
      </w:r>
      <w:r w:rsidR="00944F5F" w:rsidRPr="007246AE">
        <w:rPr>
          <w:rFonts w:cstheme="minorHAnsi"/>
        </w:rPr>
        <w:t>.</w:t>
      </w:r>
    </w:p>
    <w:p w14:paraId="66D59645" w14:textId="77777777" w:rsidR="00944F5F" w:rsidRPr="007246AE" w:rsidRDefault="00944F5F" w:rsidP="00944F5F">
      <w:pPr>
        <w:ind w:left="720"/>
        <w:rPr>
          <w:rFonts w:cstheme="minorHAnsi"/>
        </w:rPr>
      </w:pPr>
      <w:r w:rsidRPr="007246AE">
        <w:rPr>
          <w:rFonts w:cstheme="minorHAnsi"/>
          <w:b/>
          <w:bCs/>
        </w:rPr>
        <w:t>External Internship</w:t>
      </w:r>
    </w:p>
    <w:p w14:paraId="47974AFB" w14:textId="71059249" w:rsidR="007246AE" w:rsidRPr="007246AE" w:rsidRDefault="00944F5F" w:rsidP="007246AE">
      <w:pPr>
        <w:ind w:left="720"/>
        <w:rPr>
          <w:rFonts w:cstheme="minorHAnsi"/>
        </w:rPr>
      </w:pPr>
      <w:r w:rsidRPr="007246AE">
        <w:rPr>
          <w:rFonts w:cstheme="minorHAnsi"/>
        </w:rPr>
        <w:t xml:space="preserve">The student must complete 90 hours with a </w:t>
      </w:r>
      <w:r w:rsidR="00A46957">
        <w:rPr>
          <w:rFonts w:cstheme="minorHAnsi"/>
        </w:rPr>
        <w:t>mentor</w:t>
      </w:r>
      <w:r w:rsidRPr="007246AE">
        <w:rPr>
          <w:rFonts w:cstheme="minorHAnsi"/>
        </w:rPr>
        <w:t xml:space="preserve"> in a neighboring district other than their own over the course of 12 months. At the conclusion of the 90 hours, the university supervisor will visit with the student and mentor, as needed. The supervisor will visit to discuss the candidate’s experiences, knowledge, leadership management skills, and dispositions </w:t>
      </w:r>
      <w:r w:rsidR="007246AE">
        <w:rPr>
          <w:rFonts w:cstheme="minorHAnsi"/>
        </w:rPr>
        <w:t>throughout</w:t>
      </w:r>
      <w:r w:rsidR="007246AE" w:rsidRPr="007246AE">
        <w:rPr>
          <w:rFonts w:cstheme="minorHAnsi"/>
        </w:rPr>
        <w:t xml:space="preserve"> the internship</w:t>
      </w:r>
      <w:r w:rsidR="007246AE">
        <w:rPr>
          <w:rFonts w:cstheme="minorHAnsi"/>
        </w:rPr>
        <w:t xml:space="preserve"> and during a</w:t>
      </w:r>
      <w:r w:rsidR="007246AE">
        <w:rPr>
          <w:rFonts w:cstheme="minorHAnsi"/>
        </w:rPr>
        <w:t xml:space="preserve"> final</w:t>
      </w:r>
      <w:r w:rsidR="007246AE">
        <w:rPr>
          <w:rFonts w:cstheme="minorHAnsi"/>
        </w:rPr>
        <w:t xml:space="preserve"> exit site visit</w:t>
      </w:r>
      <w:r w:rsidR="007246AE" w:rsidRPr="007246AE">
        <w:rPr>
          <w:rFonts w:cstheme="minorHAnsi"/>
        </w:rPr>
        <w:t>.</w:t>
      </w:r>
    </w:p>
    <w:p w14:paraId="3E8573CD" w14:textId="12245AC0" w:rsidR="00944F5F" w:rsidRPr="007246AE" w:rsidRDefault="00944F5F" w:rsidP="007246AE">
      <w:pPr>
        <w:ind w:left="720"/>
        <w:rPr>
          <w:rFonts w:cstheme="minorHAnsi"/>
        </w:rPr>
      </w:pPr>
      <w:r w:rsidRPr="007246AE">
        <w:rPr>
          <w:rFonts w:cstheme="minorHAnsi"/>
        </w:rPr>
        <w:t xml:space="preserve">The student must record the 90 hours of work and have the log signed by their mentor external supervisor. A letter from the mentor supervisor stating the candidate completed the hours is required at the time of the site visit. Evidence of this work will be presented in a portfolio at the end of the internship with artifacts and reflections. </w:t>
      </w:r>
    </w:p>
    <w:p w14:paraId="6BD231C4" w14:textId="4CC69010" w:rsidR="00B80B1B" w:rsidRPr="007246AE" w:rsidRDefault="00B80B1B" w:rsidP="00B80B1B">
      <w:pPr>
        <w:ind w:left="720"/>
        <w:rPr>
          <w:rFonts w:cstheme="minorHAnsi"/>
        </w:rPr>
      </w:pPr>
      <w:r w:rsidRPr="007246AE">
        <w:rPr>
          <w:rFonts w:cstheme="minorHAnsi"/>
          <w:b/>
          <w:bCs/>
        </w:rPr>
        <w:t>Professional Development</w:t>
      </w:r>
    </w:p>
    <w:p w14:paraId="7891A53A" w14:textId="4F2F5E0C" w:rsidR="00B80B1B" w:rsidRDefault="00B80B1B" w:rsidP="00B80B1B">
      <w:pPr>
        <w:ind w:left="720"/>
        <w:rPr>
          <w:rFonts w:cstheme="minorHAnsi"/>
        </w:rPr>
      </w:pPr>
      <w:r w:rsidRPr="007246AE">
        <w:rPr>
          <w:rFonts w:cstheme="minorHAnsi"/>
        </w:rPr>
        <w:t xml:space="preserve">The student must complete 180 hours of professional development the course of 12 months. The professional development should be focused on issues </w:t>
      </w:r>
      <w:r w:rsidR="00944F5F" w:rsidRPr="007246AE">
        <w:rPr>
          <w:rFonts w:cstheme="minorHAnsi"/>
        </w:rPr>
        <w:t>e</w:t>
      </w:r>
      <w:r w:rsidRPr="007246AE">
        <w:rPr>
          <w:rFonts w:cstheme="minorHAnsi"/>
        </w:rPr>
        <w:t>ffecting superintendents</w:t>
      </w:r>
      <w:r w:rsidR="008740E8" w:rsidRPr="007246AE">
        <w:rPr>
          <w:rFonts w:cstheme="minorHAnsi"/>
        </w:rPr>
        <w:t xml:space="preserve"> and their responsibilities in the district</w:t>
      </w:r>
      <w:r w:rsidRPr="007246AE">
        <w:rPr>
          <w:rFonts w:cstheme="minorHAnsi"/>
        </w:rPr>
        <w:t xml:space="preserve">. These hours will be logged </w:t>
      </w:r>
      <w:r w:rsidR="008740E8" w:rsidRPr="007246AE">
        <w:rPr>
          <w:rFonts w:cstheme="minorHAnsi"/>
        </w:rPr>
        <w:t>and become part of their portfolio</w:t>
      </w:r>
      <w:r w:rsidRPr="007246AE">
        <w:rPr>
          <w:rFonts w:cstheme="minorHAnsi"/>
        </w:rPr>
        <w:t>.</w:t>
      </w:r>
    </w:p>
    <w:p w14:paraId="03F620A3" w14:textId="77777777" w:rsidR="007246AE" w:rsidRDefault="007246AE" w:rsidP="007246AE">
      <w:pPr>
        <w:ind w:left="360"/>
        <w:rPr>
          <w:rFonts w:cstheme="minorHAnsi"/>
          <w:b/>
          <w:bCs/>
        </w:rPr>
      </w:pPr>
    </w:p>
    <w:p w14:paraId="1113A177" w14:textId="41F8E1AA" w:rsidR="00B80B1B" w:rsidRPr="007246AE" w:rsidRDefault="00B80B1B" w:rsidP="007246AE">
      <w:pPr>
        <w:ind w:left="360"/>
        <w:rPr>
          <w:rFonts w:cstheme="minorHAnsi"/>
        </w:rPr>
      </w:pPr>
      <w:r w:rsidRPr="007246AE">
        <w:rPr>
          <w:rFonts w:cstheme="minorHAnsi"/>
          <w:b/>
          <w:bCs/>
        </w:rPr>
        <w:t>Projects</w:t>
      </w:r>
    </w:p>
    <w:p w14:paraId="6B9F92DE" w14:textId="7057EC9A" w:rsidR="00D949C4" w:rsidRPr="007246AE" w:rsidRDefault="00D949C4" w:rsidP="007246AE">
      <w:pPr>
        <w:ind w:left="360"/>
        <w:rPr>
          <w:rFonts w:cstheme="minorHAnsi"/>
        </w:rPr>
      </w:pPr>
      <w:r w:rsidRPr="007246AE">
        <w:rPr>
          <w:rFonts w:cstheme="minorHAnsi"/>
        </w:rPr>
        <w:t xml:space="preserve">Students are required to complete three projects over the course of the internship. The projects reflect important, annual work of a superintendent through the lifecycle of the school year. </w:t>
      </w:r>
      <w:r w:rsidR="008740E8" w:rsidRPr="007246AE">
        <w:rPr>
          <w:rFonts w:cstheme="minorHAnsi"/>
        </w:rPr>
        <w:t>Projects are due as determined</w:t>
      </w:r>
      <w:r w:rsidR="006D365A" w:rsidRPr="007246AE">
        <w:rPr>
          <w:rFonts w:cstheme="minorHAnsi"/>
        </w:rPr>
        <w:t xml:space="preserve"> at the beginning of the semester</w:t>
      </w:r>
      <w:r w:rsidR="008740E8" w:rsidRPr="007246AE">
        <w:rPr>
          <w:rFonts w:cstheme="minorHAnsi"/>
        </w:rPr>
        <w:t xml:space="preserve">. </w:t>
      </w:r>
      <w:r w:rsidRPr="007246AE">
        <w:rPr>
          <w:rFonts w:cstheme="minorHAnsi"/>
        </w:rPr>
        <w:t>Due dates can be adjusted based on the external school district’s timeline</w:t>
      </w:r>
      <w:r w:rsidR="006D365A" w:rsidRPr="007246AE">
        <w:rPr>
          <w:rFonts w:cstheme="minorHAnsi"/>
        </w:rPr>
        <w:t>,</w:t>
      </w:r>
      <w:r w:rsidRPr="007246AE">
        <w:rPr>
          <w:rFonts w:cstheme="minorHAnsi"/>
        </w:rPr>
        <w:t xml:space="preserve"> if necessary. </w:t>
      </w:r>
    </w:p>
    <w:tbl>
      <w:tblPr>
        <w:tblStyle w:val="TableGrid"/>
        <w:tblW w:w="7944" w:type="dxa"/>
        <w:jc w:val="center"/>
        <w:tblLook w:val="04A0" w:firstRow="1" w:lastRow="0" w:firstColumn="1" w:lastColumn="0" w:noHBand="0" w:noVBand="1"/>
      </w:tblPr>
      <w:tblGrid>
        <w:gridCol w:w="1140"/>
        <w:gridCol w:w="6804"/>
      </w:tblGrid>
      <w:tr w:rsidR="00B73B2F" w:rsidRPr="007246AE" w14:paraId="5268FC06" w14:textId="77777777" w:rsidTr="001E7B3D">
        <w:trPr>
          <w:jc w:val="center"/>
        </w:trPr>
        <w:tc>
          <w:tcPr>
            <w:tcW w:w="1140" w:type="dxa"/>
          </w:tcPr>
          <w:p w14:paraId="66410494" w14:textId="71545457" w:rsidR="00B73B2F" w:rsidRPr="007246AE" w:rsidRDefault="00B73B2F" w:rsidP="00B80B1B">
            <w:pPr>
              <w:rPr>
                <w:rFonts w:cstheme="minorHAnsi"/>
              </w:rPr>
            </w:pPr>
            <w:r w:rsidRPr="007246AE">
              <w:rPr>
                <w:rFonts w:cstheme="minorHAnsi"/>
              </w:rPr>
              <w:lastRenderedPageBreak/>
              <w:t>Project</w:t>
            </w:r>
          </w:p>
        </w:tc>
        <w:tc>
          <w:tcPr>
            <w:tcW w:w="6804" w:type="dxa"/>
          </w:tcPr>
          <w:p w14:paraId="675980EC" w14:textId="2ED50723" w:rsidR="00B73B2F" w:rsidRPr="007246AE" w:rsidRDefault="00B73B2F" w:rsidP="00B80B1B">
            <w:pPr>
              <w:rPr>
                <w:rFonts w:cstheme="minorHAnsi"/>
              </w:rPr>
            </w:pPr>
            <w:r w:rsidRPr="007246AE">
              <w:rPr>
                <w:rFonts w:cstheme="minorHAnsi"/>
              </w:rPr>
              <w:t>Title</w:t>
            </w:r>
          </w:p>
        </w:tc>
      </w:tr>
      <w:tr w:rsidR="00B73B2F" w:rsidRPr="007246AE" w14:paraId="6D43048C" w14:textId="77777777" w:rsidTr="001E7B3D">
        <w:trPr>
          <w:jc w:val="center"/>
        </w:trPr>
        <w:tc>
          <w:tcPr>
            <w:tcW w:w="1140" w:type="dxa"/>
            <w:vAlign w:val="center"/>
          </w:tcPr>
          <w:p w14:paraId="20995071" w14:textId="2B491243" w:rsidR="00B73B2F" w:rsidRPr="007246AE" w:rsidRDefault="00B73B2F" w:rsidP="00D949C4">
            <w:pPr>
              <w:rPr>
                <w:rFonts w:cstheme="minorHAnsi"/>
              </w:rPr>
            </w:pPr>
            <w:r w:rsidRPr="007246AE">
              <w:rPr>
                <w:rFonts w:cstheme="minorHAnsi"/>
              </w:rPr>
              <w:t>1</w:t>
            </w:r>
          </w:p>
        </w:tc>
        <w:tc>
          <w:tcPr>
            <w:tcW w:w="6804" w:type="dxa"/>
            <w:vAlign w:val="center"/>
          </w:tcPr>
          <w:p w14:paraId="34AFC5DC" w14:textId="72154DF9" w:rsidR="00B73B2F" w:rsidRPr="007246AE" w:rsidRDefault="00B73B2F" w:rsidP="00D949C4">
            <w:pPr>
              <w:rPr>
                <w:rFonts w:cstheme="minorHAnsi"/>
              </w:rPr>
            </w:pPr>
            <w:r w:rsidRPr="007246AE">
              <w:rPr>
                <w:rFonts w:cstheme="minorHAnsi"/>
              </w:rPr>
              <w:t>Hiring Practices in Districts</w:t>
            </w:r>
          </w:p>
        </w:tc>
      </w:tr>
      <w:tr w:rsidR="00B73B2F" w:rsidRPr="007246AE" w14:paraId="4A06DB72" w14:textId="77777777" w:rsidTr="001E7B3D">
        <w:trPr>
          <w:jc w:val="center"/>
        </w:trPr>
        <w:tc>
          <w:tcPr>
            <w:tcW w:w="1140" w:type="dxa"/>
            <w:vAlign w:val="center"/>
          </w:tcPr>
          <w:p w14:paraId="3F126D1D" w14:textId="2D4E5800" w:rsidR="00B73B2F" w:rsidRPr="007246AE" w:rsidRDefault="00B73B2F" w:rsidP="00D949C4">
            <w:pPr>
              <w:rPr>
                <w:rFonts w:cstheme="minorHAnsi"/>
              </w:rPr>
            </w:pPr>
            <w:r w:rsidRPr="007246AE">
              <w:rPr>
                <w:rFonts w:cstheme="minorHAnsi"/>
              </w:rPr>
              <w:t>2</w:t>
            </w:r>
          </w:p>
        </w:tc>
        <w:tc>
          <w:tcPr>
            <w:tcW w:w="6804" w:type="dxa"/>
            <w:vAlign w:val="center"/>
          </w:tcPr>
          <w:p w14:paraId="40F0CDEC" w14:textId="73892A70" w:rsidR="00B73B2F" w:rsidRPr="007246AE" w:rsidRDefault="00B73B2F" w:rsidP="00D949C4">
            <w:pPr>
              <w:rPr>
                <w:rFonts w:cstheme="minorHAnsi"/>
              </w:rPr>
            </w:pPr>
            <w:r w:rsidRPr="007246AE">
              <w:rPr>
                <w:rFonts w:cstheme="minorHAnsi"/>
              </w:rPr>
              <w:t>Use of Statewide Data</w:t>
            </w:r>
          </w:p>
        </w:tc>
      </w:tr>
      <w:tr w:rsidR="00B73B2F" w:rsidRPr="007246AE" w14:paraId="052B047E" w14:textId="77777777" w:rsidTr="001E7B3D">
        <w:trPr>
          <w:jc w:val="center"/>
        </w:trPr>
        <w:tc>
          <w:tcPr>
            <w:tcW w:w="1140" w:type="dxa"/>
            <w:vAlign w:val="center"/>
          </w:tcPr>
          <w:p w14:paraId="42E86149" w14:textId="5E581BC1" w:rsidR="00B73B2F" w:rsidRPr="007246AE" w:rsidRDefault="00B73B2F" w:rsidP="00D949C4">
            <w:pPr>
              <w:rPr>
                <w:rFonts w:cstheme="minorHAnsi"/>
              </w:rPr>
            </w:pPr>
            <w:r w:rsidRPr="007246AE">
              <w:rPr>
                <w:rFonts w:cstheme="minorHAnsi"/>
              </w:rPr>
              <w:t>3</w:t>
            </w:r>
          </w:p>
        </w:tc>
        <w:tc>
          <w:tcPr>
            <w:tcW w:w="6804" w:type="dxa"/>
            <w:vAlign w:val="center"/>
          </w:tcPr>
          <w:p w14:paraId="67E8FD04" w14:textId="13778D1A" w:rsidR="00B73B2F" w:rsidRPr="007246AE" w:rsidRDefault="00B73B2F" w:rsidP="00D949C4">
            <w:pPr>
              <w:rPr>
                <w:rFonts w:cstheme="minorHAnsi"/>
              </w:rPr>
            </w:pPr>
            <w:r w:rsidRPr="007246AE">
              <w:rPr>
                <w:rFonts w:cstheme="minorHAnsi"/>
              </w:rPr>
              <w:t>Budget Analysis/Preparing for Approved Budget</w:t>
            </w:r>
          </w:p>
        </w:tc>
      </w:tr>
    </w:tbl>
    <w:p w14:paraId="40FEFF61" w14:textId="77777777" w:rsidR="00D949C4" w:rsidRPr="007246AE" w:rsidRDefault="00D949C4" w:rsidP="00B80B1B">
      <w:pPr>
        <w:rPr>
          <w:rFonts w:cstheme="minorHAnsi"/>
        </w:rPr>
      </w:pPr>
    </w:p>
    <w:p w14:paraId="488A43AB" w14:textId="77777777" w:rsidR="00550982" w:rsidRPr="007246AE" w:rsidRDefault="00550982" w:rsidP="00550982">
      <w:pPr>
        <w:pStyle w:val="WPNormal"/>
        <w:spacing w:after="240"/>
        <w:rPr>
          <w:rFonts w:asciiTheme="minorHAnsi" w:hAnsiTheme="minorHAnsi" w:cstheme="minorHAnsi"/>
          <w:b/>
          <w:sz w:val="22"/>
          <w:szCs w:val="22"/>
        </w:rPr>
      </w:pPr>
      <w:r w:rsidRPr="007246AE">
        <w:rPr>
          <w:rFonts w:asciiTheme="minorHAnsi" w:hAnsiTheme="minorHAnsi" w:cstheme="minorHAnsi"/>
          <w:b/>
          <w:sz w:val="22"/>
          <w:szCs w:val="22"/>
        </w:rPr>
        <w:t>X. Grading Scale</w:t>
      </w:r>
    </w:p>
    <w:p w14:paraId="67A7FA1C" w14:textId="7D41EB83" w:rsidR="00550982" w:rsidRPr="007246AE" w:rsidRDefault="00550982" w:rsidP="00550982">
      <w:pPr>
        <w:pStyle w:val="WPNormal"/>
        <w:spacing w:after="240"/>
        <w:rPr>
          <w:rFonts w:asciiTheme="minorHAnsi" w:hAnsiTheme="minorHAnsi" w:cstheme="minorHAnsi"/>
          <w:bCs/>
          <w:sz w:val="22"/>
          <w:szCs w:val="22"/>
        </w:rPr>
      </w:pPr>
      <w:r w:rsidRPr="007246AE">
        <w:rPr>
          <w:rFonts w:asciiTheme="minorHAnsi" w:hAnsiTheme="minorHAnsi" w:cstheme="minorHAnsi"/>
          <w:bCs/>
          <w:sz w:val="22"/>
          <w:szCs w:val="22"/>
        </w:rPr>
        <w:t xml:space="preserve">Grades for this course are Satisfactory/Non-Satisfactory (S/NS). </w:t>
      </w:r>
    </w:p>
    <w:p w14:paraId="26AAB7CE" w14:textId="77777777" w:rsidR="00550982" w:rsidRPr="007246AE" w:rsidRDefault="00550982" w:rsidP="00550982">
      <w:pPr>
        <w:pStyle w:val="NormalWeb"/>
        <w:spacing w:before="0" w:beforeAutospacing="0" w:after="0" w:afterAutospacing="0"/>
        <w:rPr>
          <w:rFonts w:asciiTheme="minorHAnsi" w:hAnsiTheme="minorHAnsi" w:cstheme="minorHAnsi"/>
          <w:sz w:val="22"/>
          <w:szCs w:val="22"/>
        </w:rPr>
      </w:pPr>
      <w:r w:rsidRPr="007246AE">
        <w:rPr>
          <w:rFonts w:asciiTheme="minorHAnsi" w:hAnsiTheme="minorHAnsi" w:cstheme="minorHAnsi"/>
          <w:b/>
          <w:sz w:val="22"/>
          <w:szCs w:val="22"/>
          <w:lang w:val="sv-SE"/>
        </w:rPr>
        <w:t xml:space="preserve">G grades and I grades.  Under certain conditions you may receive an ”G” or an ”I” grade for the course.  </w:t>
      </w:r>
      <w:r w:rsidRPr="007246AE">
        <w:rPr>
          <w:rFonts w:asciiTheme="minorHAnsi" w:hAnsiTheme="minorHAnsi" w:cstheme="minorHAnsi"/>
          <w:sz w:val="22"/>
          <w:szCs w:val="22"/>
        </w:rPr>
        <w:t xml:space="preserve">The Graduate Catalog explains the difference between two kinds of Incompletes: </w:t>
      </w:r>
      <w:proofErr w:type="gramStart"/>
      <w:r w:rsidRPr="007246AE">
        <w:rPr>
          <w:rFonts w:asciiTheme="minorHAnsi" w:hAnsiTheme="minorHAnsi" w:cstheme="minorHAnsi"/>
          <w:sz w:val="22"/>
          <w:szCs w:val="22"/>
        </w:rPr>
        <w:t>the</w:t>
      </w:r>
      <w:proofErr w:type="gramEnd"/>
      <w:r w:rsidRPr="007246AE">
        <w:rPr>
          <w:rFonts w:asciiTheme="minorHAnsi" w:hAnsiTheme="minorHAnsi" w:cstheme="minorHAnsi"/>
          <w:sz w:val="22"/>
          <w:szCs w:val="22"/>
        </w:rPr>
        <w:t xml:space="preserve"> G grade and the I grade as:</w:t>
      </w:r>
    </w:p>
    <w:p w14:paraId="4D7CF5F1" w14:textId="269C4F0D" w:rsidR="00550982" w:rsidRPr="007246AE" w:rsidRDefault="00550982" w:rsidP="00550982">
      <w:pPr>
        <w:ind w:left="720"/>
        <w:rPr>
          <w:rFonts w:cstheme="minorHAnsi"/>
          <w:i/>
          <w:iCs/>
        </w:rPr>
      </w:pPr>
      <w:r w:rsidRPr="007246AE">
        <w:rPr>
          <w:rFonts w:cstheme="minorHAnsi"/>
          <w:b/>
          <w:i/>
          <w:iCs/>
        </w:rPr>
        <w:t xml:space="preserve">G Grade: </w:t>
      </w:r>
      <w:r w:rsidRPr="007246AE">
        <w:rPr>
          <w:rFonts w:cstheme="minorHAnsi"/>
          <w:i/>
          <w:iCs/>
        </w:rPr>
        <w:t>The G grade signifies unfinished course work due to extenuating personal circumstances. Students assigned G grades are required to complete course requirements no later than one year after the term in which the course was taken. After the deadline has passed, the G grade will remain on the record, and the student will be required to reregister for the course if it is needed to fulfill requirements for graduation.</w:t>
      </w:r>
    </w:p>
    <w:p w14:paraId="4DF3FC10" w14:textId="77777777" w:rsidR="00550982" w:rsidRPr="007246AE" w:rsidRDefault="00550982" w:rsidP="00550982">
      <w:pPr>
        <w:ind w:left="720"/>
        <w:rPr>
          <w:rFonts w:cstheme="minorHAnsi"/>
          <w:i/>
          <w:iCs/>
        </w:rPr>
      </w:pPr>
      <w:r w:rsidRPr="007246AE">
        <w:rPr>
          <w:rFonts w:cstheme="minorHAnsi"/>
          <w:b/>
          <w:i/>
          <w:iCs/>
        </w:rPr>
        <w:t xml:space="preserve">I Grade: </w:t>
      </w:r>
      <w:r w:rsidRPr="007246AE">
        <w:rPr>
          <w:rFonts w:cstheme="minorHAnsi"/>
          <w:i/>
          <w:iCs/>
        </w:rPr>
        <w:t>The I grade signifies incomplete course work due to nature of the course, clinical work, or incomplete research work in individual guidance courses or seminars.</w:t>
      </w:r>
    </w:p>
    <w:p w14:paraId="2419BFAA" w14:textId="77777777" w:rsidR="00550982" w:rsidRPr="007246AE" w:rsidRDefault="00550982" w:rsidP="00550982">
      <w:pPr>
        <w:pStyle w:val="NormalWeb"/>
        <w:spacing w:before="0" w:beforeAutospacing="0" w:after="0" w:afterAutospacing="0"/>
        <w:rPr>
          <w:rFonts w:asciiTheme="minorHAnsi" w:hAnsiTheme="minorHAnsi" w:cstheme="minorHAnsi"/>
          <w:sz w:val="22"/>
          <w:szCs w:val="22"/>
        </w:rPr>
      </w:pPr>
      <w:r w:rsidRPr="007246AE">
        <w:rPr>
          <w:rFonts w:asciiTheme="minorHAnsi" w:hAnsiTheme="minorHAnsi" w:cstheme="minorHAnsi"/>
          <w:sz w:val="22"/>
          <w:szCs w:val="22"/>
        </w:rPr>
        <w:t>As of August 16, 2018, G grades after one year automatically become non-changeable NG grades (no credit, no impact on grade point average).</w:t>
      </w:r>
      <w:r w:rsidRPr="007246AE">
        <w:rPr>
          <w:rFonts w:asciiTheme="minorHAnsi" w:hAnsiTheme="minorHAnsi" w:cstheme="minorHAnsi"/>
          <w:sz w:val="22"/>
          <w:szCs w:val="22"/>
        </w:rPr>
        <w:br/>
      </w:r>
      <w:r w:rsidRPr="007246AE">
        <w:rPr>
          <w:rFonts w:asciiTheme="minorHAnsi" w:hAnsiTheme="minorHAnsi" w:cstheme="minorHAnsi"/>
          <w:sz w:val="22"/>
          <w:szCs w:val="22"/>
        </w:rPr>
        <w:br/>
        <w:t xml:space="preserve">Please visit </w:t>
      </w:r>
      <w:hyperlink r:id="rId8" w:history="1">
        <w:r w:rsidRPr="007246AE">
          <w:rPr>
            <w:rStyle w:val="Hyperlink"/>
            <w:rFonts w:asciiTheme="minorHAnsi" w:eastAsia="Calibri" w:hAnsiTheme="minorHAnsi" w:cstheme="minorHAnsi"/>
            <w:sz w:val="22"/>
            <w:szCs w:val="22"/>
          </w:rPr>
          <w:t>http://www.pitt.edu/~graduate/reggrades.html</w:t>
        </w:r>
      </w:hyperlink>
      <w:r w:rsidRPr="007246AE">
        <w:rPr>
          <w:rFonts w:asciiTheme="minorHAnsi" w:hAnsiTheme="minorHAnsi" w:cstheme="minorHAnsi"/>
          <w:sz w:val="22"/>
          <w:szCs w:val="22"/>
        </w:rPr>
        <w:t xml:space="preserve"> for University Grading Policy for Graduate Study.</w:t>
      </w:r>
    </w:p>
    <w:p w14:paraId="4639F2A1" w14:textId="77777777" w:rsidR="00550982" w:rsidRPr="007246AE" w:rsidRDefault="00550982" w:rsidP="00550982">
      <w:pPr>
        <w:pStyle w:val="WPNormal"/>
        <w:spacing w:after="240"/>
        <w:rPr>
          <w:rFonts w:asciiTheme="minorHAnsi" w:hAnsiTheme="minorHAnsi" w:cstheme="minorHAnsi"/>
          <w:bCs/>
          <w:sz w:val="22"/>
          <w:szCs w:val="22"/>
        </w:rPr>
      </w:pPr>
    </w:p>
    <w:p w14:paraId="26E7D95B" w14:textId="0C26BD01" w:rsidR="00550982" w:rsidRPr="007246AE" w:rsidRDefault="00550982" w:rsidP="00550982">
      <w:pPr>
        <w:pStyle w:val="WPNormal"/>
        <w:rPr>
          <w:rFonts w:asciiTheme="minorHAnsi" w:hAnsiTheme="minorHAnsi" w:cstheme="minorHAnsi"/>
          <w:b/>
          <w:sz w:val="22"/>
          <w:szCs w:val="22"/>
        </w:rPr>
      </w:pPr>
      <w:r w:rsidRPr="007246AE">
        <w:rPr>
          <w:rFonts w:asciiTheme="minorHAnsi" w:hAnsiTheme="minorHAnsi" w:cstheme="minorHAnsi"/>
          <w:b/>
          <w:sz w:val="22"/>
          <w:szCs w:val="22"/>
        </w:rPr>
        <w:t>XI. Policies</w:t>
      </w:r>
    </w:p>
    <w:p w14:paraId="278A46CF" w14:textId="77777777" w:rsidR="00550982" w:rsidRPr="007246AE" w:rsidRDefault="00550982" w:rsidP="00550982">
      <w:pPr>
        <w:pStyle w:val="NormalWeb"/>
        <w:spacing w:before="0" w:beforeAutospacing="0" w:after="0" w:afterAutospacing="0"/>
        <w:rPr>
          <w:rFonts w:asciiTheme="minorHAnsi" w:hAnsiTheme="minorHAnsi" w:cstheme="minorHAnsi"/>
          <w:b/>
          <w:sz w:val="22"/>
          <w:szCs w:val="22"/>
        </w:rPr>
      </w:pPr>
    </w:p>
    <w:p w14:paraId="7ECB495D" w14:textId="715C8801" w:rsidR="00550982" w:rsidRPr="007246AE" w:rsidRDefault="00550982" w:rsidP="00550982">
      <w:pPr>
        <w:widowControl w:val="0"/>
        <w:autoSpaceDE w:val="0"/>
        <w:autoSpaceDN w:val="0"/>
        <w:adjustRightInd w:val="0"/>
        <w:rPr>
          <w:rFonts w:cstheme="minorHAnsi"/>
          <w:b/>
          <w:bCs/>
          <w:color w:val="000000"/>
          <w:kern w:val="1"/>
        </w:rPr>
      </w:pPr>
      <w:r w:rsidRPr="007246AE">
        <w:rPr>
          <w:rFonts w:cstheme="minorHAnsi"/>
          <w:b/>
          <w:bCs/>
          <w:color w:val="000000"/>
          <w:spacing w:val="1"/>
          <w:kern w:val="1"/>
        </w:rPr>
        <w:t>Communication</w:t>
      </w:r>
    </w:p>
    <w:p w14:paraId="507D8608" w14:textId="7401FDB7" w:rsidR="00550982" w:rsidRPr="007246AE" w:rsidRDefault="00550982" w:rsidP="00550982">
      <w:pPr>
        <w:pStyle w:val="BodyText"/>
        <w:spacing w:before="12" w:line="276" w:lineRule="auto"/>
        <w:ind w:left="0" w:right="236"/>
        <w:rPr>
          <w:rFonts w:asciiTheme="minorHAnsi" w:hAnsiTheme="minorHAnsi" w:cstheme="minorHAnsi"/>
          <w:bCs/>
          <w:color w:val="000000"/>
          <w:sz w:val="22"/>
          <w:szCs w:val="22"/>
        </w:rPr>
      </w:pPr>
      <w:r w:rsidRPr="007246AE">
        <w:rPr>
          <w:rFonts w:asciiTheme="minorHAnsi" w:hAnsiTheme="minorHAnsi" w:cstheme="minorHAnsi"/>
          <w:bCs/>
          <w:color w:val="000000"/>
          <w:sz w:val="22"/>
          <w:szCs w:val="22"/>
        </w:rPr>
        <w:t xml:space="preserve">Regular communication with the university </w:t>
      </w:r>
      <w:r w:rsidR="002C5BC7" w:rsidRPr="007246AE">
        <w:rPr>
          <w:rFonts w:asciiTheme="minorHAnsi" w:hAnsiTheme="minorHAnsi" w:cstheme="minorHAnsi"/>
          <w:bCs/>
          <w:color w:val="000000"/>
          <w:sz w:val="22"/>
          <w:szCs w:val="22"/>
        </w:rPr>
        <w:t>supervisor</w:t>
      </w:r>
      <w:r w:rsidRPr="007246AE">
        <w:rPr>
          <w:rFonts w:asciiTheme="minorHAnsi" w:hAnsiTheme="minorHAnsi" w:cstheme="minorHAnsi"/>
          <w:bCs/>
          <w:color w:val="000000"/>
          <w:sz w:val="22"/>
          <w:szCs w:val="22"/>
        </w:rPr>
        <w:t xml:space="preserve"> is expected. Communication can be via email, phone, or Zoom. Email will be through the provided </w:t>
      </w:r>
      <w:r w:rsidR="002C5BC7" w:rsidRPr="007246AE">
        <w:rPr>
          <w:rFonts w:asciiTheme="minorHAnsi" w:hAnsiTheme="minorHAnsi" w:cstheme="minorHAnsi"/>
          <w:bCs/>
          <w:color w:val="000000"/>
          <w:sz w:val="22"/>
          <w:szCs w:val="22"/>
        </w:rPr>
        <w:t>University</w:t>
      </w:r>
      <w:r w:rsidRPr="007246AE">
        <w:rPr>
          <w:rFonts w:asciiTheme="minorHAnsi" w:hAnsiTheme="minorHAnsi" w:cstheme="minorHAnsi"/>
          <w:bCs/>
          <w:color w:val="000000"/>
          <w:sz w:val="22"/>
          <w:szCs w:val="22"/>
        </w:rPr>
        <w:t xml:space="preserve"> of Pittsburgh email account (e.g. </w:t>
      </w:r>
      <w:hyperlink r:id="rId9" w:history="1">
        <w:r w:rsidRPr="007246AE">
          <w:rPr>
            <w:rStyle w:val="Hyperlink"/>
            <w:rFonts w:asciiTheme="minorHAnsi" w:hAnsiTheme="minorHAnsi" w:cstheme="minorHAnsi"/>
            <w:bCs/>
            <w:sz w:val="22"/>
            <w:szCs w:val="22"/>
          </w:rPr>
          <w:t>abc123@pitt.edu</w:t>
        </w:r>
      </w:hyperlink>
      <w:r w:rsidRPr="007246AE">
        <w:rPr>
          <w:rFonts w:asciiTheme="minorHAnsi" w:hAnsiTheme="minorHAnsi" w:cstheme="minorHAnsi"/>
          <w:bCs/>
          <w:color w:val="000000"/>
          <w:sz w:val="22"/>
          <w:szCs w:val="22"/>
        </w:rPr>
        <w:t>)</w:t>
      </w:r>
    </w:p>
    <w:p w14:paraId="5C651E2E" w14:textId="77777777" w:rsidR="00550982" w:rsidRPr="007246AE" w:rsidRDefault="00550982" w:rsidP="00550982">
      <w:pPr>
        <w:pStyle w:val="BodyText"/>
        <w:spacing w:before="12" w:line="276" w:lineRule="auto"/>
        <w:ind w:left="0" w:right="236"/>
        <w:rPr>
          <w:rFonts w:asciiTheme="minorHAnsi" w:hAnsiTheme="minorHAnsi" w:cstheme="minorHAnsi"/>
          <w:bCs/>
          <w:color w:val="000000"/>
          <w:sz w:val="22"/>
          <w:szCs w:val="22"/>
        </w:rPr>
      </w:pPr>
    </w:p>
    <w:p w14:paraId="12AD438F" w14:textId="77CF07A4" w:rsidR="00550982" w:rsidRPr="007246AE" w:rsidRDefault="00550982" w:rsidP="00550982">
      <w:pPr>
        <w:pStyle w:val="BodyText"/>
        <w:spacing w:before="12" w:line="276" w:lineRule="auto"/>
        <w:ind w:left="0" w:right="236"/>
        <w:rPr>
          <w:rFonts w:asciiTheme="minorHAnsi" w:hAnsiTheme="minorHAnsi" w:cstheme="minorHAnsi"/>
          <w:color w:val="000000"/>
          <w:sz w:val="22"/>
          <w:szCs w:val="22"/>
        </w:rPr>
      </w:pPr>
      <w:r w:rsidRPr="007246AE">
        <w:rPr>
          <w:rFonts w:asciiTheme="minorHAnsi" w:hAnsiTheme="minorHAnsi" w:cstheme="minorHAnsi"/>
          <w:b/>
          <w:color w:val="000000"/>
          <w:sz w:val="22"/>
          <w:szCs w:val="22"/>
        </w:rPr>
        <w:t>Video/Skype/Zoom</w:t>
      </w:r>
      <w:r w:rsidRPr="007246AE">
        <w:rPr>
          <w:rFonts w:asciiTheme="minorHAnsi" w:hAnsiTheme="minorHAnsi" w:cstheme="minorHAnsi"/>
          <w:color w:val="000000"/>
          <w:sz w:val="22"/>
          <w:szCs w:val="22"/>
        </w:rPr>
        <w:t>: The EdD program is currently piloting distance learning with students from the Out of School Learning (OSL) ARCO using a video conference service to attend class. As a pilot test, these are the only students allowed to video conference into classes and other video conferences are not considered class attendance. If you cannot attend a class, you must follow the above attendance policy.</w:t>
      </w:r>
    </w:p>
    <w:p w14:paraId="1C058158" w14:textId="77777777" w:rsidR="00550982" w:rsidRPr="007246AE" w:rsidRDefault="00550982" w:rsidP="00550982">
      <w:pPr>
        <w:pStyle w:val="BodyText"/>
        <w:spacing w:before="12" w:line="276" w:lineRule="auto"/>
        <w:ind w:left="0" w:right="236"/>
        <w:rPr>
          <w:rFonts w:asciiTheme="minorHAnsi" w:hAnsiTheme="minorHAnsi" w:cstheme="minorHAnsi"/>
          <w:color w:val="000000"/>
          <w:sz w:val="22"/>
          <w:szCs w:val="22"/>
        </w:rPr>
      </w:pPr>
    </w:p>
    <w:p w14:paraId="1A3FCFE2" w14:textId="77777777" w:rsidR="00550982" w:rsidRPr="007246AE" w:rsidRDefault="00550982" w:rsidP="00550982">
      <w:pPr>
        <w:rPr>
          <w:rFonts w:cstheme="minorHAnsi"/>
          <w:b/>
          <w:bCs/>
        </w:rPr>
      </w:pPr>
      <w:r w:rsidRPr="007246AE">
        <w:rPr>
          <w:rFonts w:cstheme="minorHAnsi"/>
          <w:b/>
          <w:bCs/>
        </w:rPr>
        <w:t>Incomplete Grades</w:t>
      </w:r>
    </w:p>
    <w:p w14:paraId="1D16CC72" w14:textId="77777777" w:rsidR="00550982" w:rsidRPr="007246AE" w:rsidRDefault="00550982" w:rsidP="00550982">
      <w:pPr>
        <w:pStyle w:val="BodyText"/>
        <w:spacing w:before="12" w:line="251" w:lineRule="auto"/>
        <w:ind w:left="0" w:right="272"/>
        <w:rPr>
          <w:rFonts w:asciiTheme="minorHAnsi" w:hAnsiTheme="minorHAnsi" w:cstheme="minorHAnsi"/>
          <w:sz w:val="22"/>
          <w:szCs w:val="22"/>
        </w:rPr>
      </w:pPr>
      <w:r w:rsidRPr="007246AE">
        <w:rPr>
          <w:rFonts w:asciiTheme="minorHAnsi" w:hAnsiTheme="minorHAnsi" w:cstheme="minorHAnsi"/>
          <w:sz w:val="22"/>
          <w:szCs w:val="22"/>
        </w:rPr>
        <w:t>For</w:t>
      </w:r>
      <w:r w:rsidRPr="007246AE">
        <w:rPr>
          <w:rFonts w:asciiTheme="minorHAnsi" w:hAnsiTheme="minorHAnsi" w:cstheme="minorHAnsi"/>
          <w:spacing w:val="7"/>
          <w:sz w:val="22"/>
          <w:szCs w:val="22"/>
        </w:rPr>
        <w:t xml:space="preserve"> </w:t>
      </w:r>
      <w:r w:rsidRPr="007246AE">
        <w:rPr>
          <w:rFonts w:asciiTheme="minorHAnsi" w:hAnsiTheme="minorHAnsi" w:cstheme="minorHAnsi"/>
          <w:sz w:val="22"/>
          <w:szCs w:val="22"/>
        </w:rPr>
        <w:t>this</w:t>
      </w:r>
      <w:r w:rsidRPr="007246AE">
        <w:rPr>
          <w:rFonts w:asciiTheme="minorHAnsi" w:hAnsiTheme="minorHAnsi" w:cstheme="minorHAnsi"/>
          <w:spacing w:val="7"/>
          <w:sz w:val="22"/>
          <w:szCs w:val="22"/>
        </w:rPr>
        <w:t xml:space="preserve"> </w:t>
      </w:r>
      <w:r w:rsidRPr="007246AE">
        <w:rPr>
          <w:rFonts w:asciiTheme="minorHAnsi" w:hAnsiTheme="minorHAnsi" w:cstheme="minorHAnsi"/>
          <w:sz w:val="22"/>
          <w:szCs w:val="22"/>
        </w:rPr>
        <w:t>course,</w:t>
      </w:r>
      <w:r w:rsidRPr="007246AE">
        <w:rPr>
          <w:rFonts w:asciiTheme="minorHAnsi" w:hAnsiTheme="minorHAnsi" w:cstheme="minorHAnsi"/>
          <w:spacing w:val="8"/>
          <w:sz w:val="22"/>
          <w:szCs w:val="22"/>
        </w:rPr>
        <w:t xml:space="preserve"> </w:t>
      </w:r>
      <w:r w:rsidRPr="007246AE">
        <w:rPr>
          <w:rFonts w:asciiTheme="minorHAnsi" w:hAnsiTheme="minorHAnsi" w:cstheme="minorHAnsi"/>
          <w:sz w:val="22"/>
          <w:szCs w:val="22"/>
        </w:rPr>
        <w:t>an</w:t>
      </w:r>
      <w:r w:rsidRPr="007246AE">
        <w:rPr>
          <w:rFonts w:asciiTheme="minorHAnsi" w:hAnsiTheme="minorHAnsi" w:cstheme="minorHAnsi"/>
          <w:spacing w:val="8"/>
          <w:sz w:val="22"/>
          <w:szCs w:val="22"/>
        </w:rPr>
        <w:t xml:space="preserve"> “I” (Incomplete) </w:t>
      </w:r>
      <w:r w:rsidRPr="007246AE">
        <w:rPr>
          <w:rFonts w:asciiTheme="minorHAnsi" w:hAnsiTheme="minorHAnsi" w:cstheme="minorHAnsi"/>
          <w:sz w:val="22"/>
          <w:szCs w:val="22"/>
        </w:rPr>
        <w:t>Grade</w:t>
      </w:r>
      <w:r w:rsidRPr="007246AE">
        <w:rPr>
          <w:rFonts w:asciiTheme="minorHAnsi" w:hAnsiTheme="minorHAnsi" w:cstheme="minorHAnsi"/>
          <w:spacing w:val="9"/>
          <w:sz w:val="22"/>
          <w:szCs w:val="22"/>
        </w:rPr>
        <w:t xml:space="preserve"> </w:t>
      </w:r>
      <w:r w:rsidRPr="007246AE">
        <w:rPr>
          <w:rFonts w:asciiTheme="minorHAnsi" w:hAnsiTheme="minorHAnsi" w:cstheme="minorHAnsi"/>
          <w:sz w:val="22"/>
          <w:szCs w:val="22"/>
        </w:rPr>
        <w:t>will</w:t>
      </w:r>
      <w:r w:rsidRPr="007246AE">
        <w:rPr>
          <w:rFonts w:asciiTheme="minorHAnsi" w:hAnsiTheme="minorHAnsi" w:cstheme="minorHAnsi"/>
          <w:spacing w:val="7"/>
          <w:sz w:val="22"/>
          <w:szCs w:val="22"/>
        </w:rPr>
        <w:t xml:space="preserve"> </w:t>
      </w:r>
      <w:r w:rsidRPr="007246AE">
        <w:rPr>
          <w:rFonts w:asciiTheme="minorHAnsi" w:hAnsiTheme="minorHAnsi" w:cstheme="minorHAnsi"/>
          <w:sz w:val="22"/>
          <w:szCs w:val="22"/>
        </w:rPr>
        <w:t>be</w:t>
      </w:r>
      <w:r w:rsidRPr="007246AE">
        <w:rPr>
          <w:rFonts w:asciiTheme="minorHAnsi" w:hAnsiTheme="minorHAnsi" w:cstheme="minorHAnsi"/>
          <w:spacing w:val="9"/>
          <w:sz w:val="22"/>
          <w:szCs w:val="22"/>
        </w:rPr>
        <w:t xml:space="preserve"> </w:t>
      </w:r>
      <w:r w:rsidRPr="007246AE">
        <w:rPr>
          <w:rFonts w:asciiTheme="minorHAnsi" w:hAnsiTheme="minorHAnsi" w:cstheme="minorHAnsi"/>
          <w:sz w:val="22"/>
          <w:szCs w:val="22"/>
        </w:rPr>
        <w:t>granted</w:t>
      </w:r>
      <w:r w:rsidRPr="007246AE">
        <w:rPr>
          <w:rFonts w:asciiTheme="minorHAnsi" w:hAnsiTheme="minorHAnsi" w:cstheme="minorHAnsi"/>
          <w:spacing w:val="9"/>
          <w:sz w:val="22"/>
          <w:szCs w:val="22"/>
        </w:rPr>
        <w:t xml:space="preserve"> </w:t>
      </w:r>
      <w:r w:rsidRPr="007246AE">
        <w:rPr>
          <w:rFonts w:asciiTheme="minorHAnsi" w:hAnsiTheme="minorHAnsi" w:cstheme="minorHAnsi"/>
          <w:sz w:val="22"/>
          <w:szCs w:val="22"/>
        </w:rPr>
        <w:t>only</w:t>
      </w:r>
      <w:r w:rsidRPr="007246AE">
        <w:rPr>
          <w:rFonts w:asciiTheme="minorHAnsi" w:hAnsiTheme="minorHAnsi" w:cstheme="minorHAnsi"/>
          <w:spacing w:val="8"/>
          <w:sz w:val="22"/>
          <w:szCs w:val="22"/>
        </w:rPr>
        <w:t xml:space="preserve"> </w:t>
      </w:r>
      <w:r w:rsidRPr="007246AE">
        <w:rPr>
          <w:rFonts w:asciiTheme="minorHAnsi" w:hAnsiTheme="minorHAnsi" w:cstheme="minorHAnsi"/>
          <w:sz w:val="22"/>
          <w:szCs w:val="22"/>
        </w:rPr>
        <w:t>if</w:t>
      </w:r>
      <w:r w:rsidRPr="007246AE">
        <w:rPr>
          <w:rFonts w:asciiTheme="minorHAnsi" w:hAnsiTheme="minorHAnsi" w:cstheme="minorHAnsi"/>
          <w:spacing w:val="8"/>
          <w:sz w:val="22"/>
          <w:szCs w:val="22"/>
        </w:rPr>
        <w:t xml:space="preserve"> </w:t>
      </w:r>
      <w:r w:rsidRPr="007246AE">
        <w:rPr>
          <w:rFonts w:asciiTheme="minorHAnsi" w:hAnsiTheme="minorHAnsi" w:cstheme="minorHAnsi"/>
          <w:sz w:val="22"/>
          <w:szCs w:val="22"/>
        </w:rPr>
        <w:t>the</w:t>
      </w:r>
      <w:r w:rsidRPr="007246AE">
        <w:rPr>
          <w:rFonts w:asciiTheme="minorHAnsi" w:hAnsiTheme="minorHAnsi" w:cstheme="minorHAnsi"/>
          <w:spacing w:val="8"/>
          <w:sz w:val="22"/>
          <w:szCs w:val="22"/>
        </w:rPr>
        <w:t xml:space="preserve"> </w:t>
      </w:r>
      <w:r w:rsidRPr="007246AE">
        <w:rPr>
          <w:rFonts w:asciiTheme="minorHAnsi" w:hAnsiTheme="minorHAnsi" w:cstheme="minorHAnsi"/>
          <w:sz w:val="22"/>
          <w:szCs w:val="22"/>
        </w:rPr>
        <w:t>student</w:t>
      </w:r>
      <w:r w:rsidRPr="007246AE">
        <w:rPr>
          <w:rFonts w:asciiTheme="minorHAnsi" w:hAnsiTheme="minorHAnsi" w:cstheme="minorHAnsi"/>
          <w:spacing w:val="8"/>
          <w:sz w:val="22"/>
          <w:szCs w:val="22"/>
        </w:rPr>
        <w:t xml:space="preserve"> </w:t>
      </w:r>
      <w:r w:rsidRPr="007246AE">
        <w:rPr>
          <w:rFonts w:asciiTheme="minorHAnsi" w:hAnsiTheme="minorHAnsi" w:cstheme="minorHAnsi"/>
          <w:sz w:val="22"/>
          <w:szCs w:val="22"/>
        </w:rPr>
        <w:t>has</w:t>
      </w:r>
      <w:r w:rsidRPr="007246AE">
        <w:rPr>
          <w:rFonts w:asciiTheme="minorHAnsi" w:hAnsiTheme="minorHAnsi" w:cstheme="minorHAnsi"/>
          <w:spacing w:val="7"/>
          <w:sz w:val="22"/>
          <w:szCs w:val="22"/>
        </w:rPr>
        <w:t xml:space="preserve"> </w:t>
      </w:r>
      <w:r w:rsidRPr="007246AE">
        <w:rPr>
          <w:rFonts w:asciiTheme="minorHAnsi" w:hAnsiTheme="minorHAnsi" w:cstheme="minorHAnsi"/>
          <w:sz w:val="22"/>
          <w:szCs w:val="22"/>
        </w:rPr>
        <w:t>actively</w:t>
      </w:r>
      <w:r w:rsidRPr="007246AE">
        <w:rPr>
          <w:rFonts w:asciiTheme="minorHAnsi" w:hAnsiTheme="minorHAnsi" w:cstheme="minorHAnsi"/>
          <w:spacing w:val="9"/>
          <w:sz w:val="22"/>
          <w:szCs w:val="22"/>
        </w:rPr>
        <w:t xml:space="preserve"> </w:t>
      </w:r>
      <w:r w:rsidRPr="007246AE">
        <w:rPr>
          <w:rFonts w:asciiTheme="minorHAnsi" w:hAnsiTheme="minorHAnsi" w:cstheme="minorHAnsi"/>
          <w:sz w:val="22"/>
          <w:szCs w:val="22"/>
        </w:rPr>
        <w:t>attended</w:t>
      </w:r>
      <w:r w:rsidRPr="007246AE">
        <w:rPr>
          <w:rFonts w:asciiTheme="minorHAnsi" w:hAnsiTheme="minorHAnsi" w:cstheme="minorHAnsi"/>
          <w:spacing w:val="8"/>
          <w:sz w:val="22"/>
          <w:szCs w:val="22"/>
        </w:rPr>
        <w:t xml:space="preserve"> </w:t>
      </w:r>
      <w:r w:rsidRPr="007246AE">
        <w:rPr>
          <w:rFonts w:asciiTheme="minorHAnsi" w:hAnsiTheme="minorHAnsi" w:cstheme="minorHAnsi"/>
          <w:sz w:val="22"/>
          <w:szCs w:val="22"/>
        </w:rPr>
        <w:t>to</w:t>
      </w:r>
      <w:r w:rsidRPr="007246AE">
        <w:rPr>
          <w:rFonts w:asciiTheme="minorHAnsi" w:hAnsiTheme="minorHAnsi" w:cstheme="minorHAnsi"/>
          <w:spacing w:val="9"/>
          <w:sz w:val="22"/>
          <w:szCs w:val="22"/>
        </w:rPr>
        <w:t xml:space="preserve"> </w:t>
      </w:r>
      <w:r w:rsidRPr="007246AE">
        <w:rPr>
          <w:rFonts w:asciiTheme="minorHAnsi" w:hAnsiTheme="minorHAnsi" w:cstheme="minorHAnsi"/>
          <w:sz w:val="22"/>
          <w:szCs w:val="22"/>
        </w:rPr>
        <w:t>the</w:t>
      </w:r>
      <w:r w:rsidRPr="007246AE">
        <w:rPr>
          <w:rFonts w:asciiTheme="minorHAnsi" w:hAnsiTheme="minorHAnsi" w:cstheme="minorHAnsi"/>
          <w:spacing w:val="8"/>
          <w:sz w:val="22"/>
          <w:szCs w:val="22"/>
        </w:rPr>
        <w:t xml:space="preserve"> </w:t>
      </w:r>
      <w:r w:rsidRPr="007246AE">
        <w:rPr>
          <w:rFonts w:asciiTheme="minorHAnsi" w:hAnsiTheme="minorHAnsi" w:cstheme="minorHAnsi"/>
          <w:sz w:val="22"/>
          <w:szCs w:val="22"/>
        </w:rPr>
        <w:t>course</w:t>
      </w:r>
      <w:r w:rsidRPr="007246AE">
        <w:rPr>
          <w:rFonts w:asciiTheme="minorHAnsi" w:hAnsiTheme="minorHAnsi" w:cstheme="minorHAnsi"/>
          <w:spacing w:val="52"/>
          <w:w w:val="102"/>
          <w:sz w:val="22"/>
          <w:szCs w:val="22"/>
        </w:rPr>
        <w:t xml:space="preserve"> </w:t>
      </w:r>
      <w:r w:rsidRPr="007246AE">
        <w:rPr>
          <w:rFonts w:asciiTheme="minorHAnsi" w:hAnsiTheme="minorHAnsi" w:cstheme="minorHAnsi"/>
          <w:sz w:val="22"/>
          <w:szCs w:val="22"/>
        </w:rPr>
        <w:t>requirements</w:t>
      </w:r>
      <w:r w:rsidRPr="007246AE">
        <w:rPr>
          <w:rFonts w:asciiTheme="minorHAnsi" w:hAnsiTheme="minorHAnsi" w:cstheme="minorHAnsi"/>
          <w:spacing w:val="21"/>
          <w:sz w:val="22"/>
          <w:szCs w:val="22"/>
        </w:rPr>
        <w:t xml:space="preserve"> </w:t>
      </w:r>
      <w:r w:rsidRPr="007246AE">
        <w:rPr>
          <w:rFonts w:asciiTheme="minorHAnsi" w:hAnsiTheme="minorHAnsi" w:cstheme="minorHAnsi"/>
          <w:sz w:val="22"/>
          <w:szCs w:val="22"/>
        </w:rPr>
        <w:t>but</w:t>
      </w:r>
      <w:r w:rsidRPr="007246AE">
        <w:rPr>
          <w:rFonts w:asciiTheme="minorHAnsi" w:hAnsiTheme="minorHAnsi" w:cstheme="minorHAnsi"/>
          <w:spacing w:val="22"/>
          <w:sz w:val="22"/>
          <w:szCs w:val="22"/>
        </w:rPr>
        <w:t xml:space="preserve"> </w:t>
      </w:r>
      <w:r w:rsidRPr="007246AE">
        <w:rPr>
          <w:rFonts w:asciiTheme="minorHAnsi" w:hAnsiTheme="minorHAnsi" w:cstheme="minorHAnsi"/>
          <w:sz w:val="22"/>
          <w:szCs w:val="22"/>
        </w:rPr>
        <w:t>needs</w:t>
      </w:r>
      <w:r w:rsidRPr="007246AE">
        <w:rPr>
          <w:rFonts w:asciiTheme="minorHAnsi" w:hAnsiTheme="minorHAnsi" w:cstheme="minorHAnsi"/>
          <w:spacing w:val="21"/>
          <w:sz w:val="22"/>
          <w:szCs w:val="22"/>
        </w:rPr>
        <w:t xml:space="preserve"> </w:t>
      </w:r>
      <w:r w:rsidRPr="007246AE">
        <w:rPr>
          <w:rFonts w:asciiTheme="minorHAnsi" w:hAnsiTheme="minorHAnsi" w:cstheme="minorHAnsi"/>
          <w:sz w:val="22"/>
          <w:szCs w:val="22"/>
        </w:rPr>
        <w:t>extended</w:t>
      </w:r>
      <w:r w:rsidRPr="007246AE">
        <w:rPr>
          <w:rFonts w:asciiTheme="minorHAnsi" w:hAnsiTheme="minorHAnsi" w:cstheme="minorHAnsi"/>
          <w:spacing w:val="23"/>
          <w:sz w:val="22"/>
          <w:szCs w:val="22"/>
        </w:rPr>
        <w:t xml:space="preserve"> </w:t>
      </w:r>
      <w:r w:rsidRPr="007246AE">
        <w:rPr>
          <w:rFonts w:asciiTheme="minorHAnsi" w:hAnsiTheme="minorHAnsi" w:cstheme="minorHAnsi"/>
          <w:sz w:val="22"/>
          <w:szCs w:val="22"/>
        </w:rPr>
        <w:t>time</w:t>
      </w:r>
      <w:r w:rsidRPr="007246AE">
        <w:rPr>
          <w:rFonts w:asciiTheme="minorHAnsi" w:hAnsiTheme="minorHAnsi" w:cstheme="minorHAnsi"/>
          <w:spacing w:val="23"/>
          <w:sz w:val="22"/>
          <w:szCs w:val="22"/>
        </w:rPr>
        <w:t xml:space="preserve"> </w:t>
      </w:r>
      <w:r w:rsidRPr="007246AE">
        <w:rPr>
          <w:rFonts w:asciiTheme="minorHAnsi" w:hAnsiTheme="minorHAnsi" w:cstheme="minorHAnsi"/>
          <w:sz w:val="22"/>
          <w:szCs w:val="22"/>
        </w:rPr>
        <w:t>to</w:t>
      </w:r>
      <w:r w:rsidRPr="007246AE">
        <w:rPr>
          <w:rFonts w:asciiTheme="minorHAnsi" w:hAnsiTheme="minorHAnsi" w:cstheme="minorHAnsi"/>
          <w:spacing w:val="23"/>
          <w:sz w:val="22"/>
          <w:szCs w:val="22"/>
        </w:rPr>
        <w:t xml:space="preserve"> </w:t>
      </w:r>
      <w:r w:rsidRPr="007246AE">
        <w:rPr>
          <w:rFonts w:asciiTheme="minorHAnsi" w:hAnsiTheme="minorHAnsi" w:cstheme="minorHAnsi"/>
          <w:sz w:val="22"/>
          <w:szCs w:val="22"/>
        </w:rPr>
        <w:t>complete</w:t>
      </w:r>
      <w:r w:rsidRPr="007246AE">
        <w:rPr>
          <w:rFonts w:asciiTheme="minorHAnsi" w:hAnsiTheme="minorHAnsi" w:cstheme="minorHAnsi"/>
          <w:spacing w:val="23"/>
          <w:sz w:val="22"/>
          <w:szCs w:val="22"/>
        </w:rPr>
        <w:t xml:space="preserve"> </w:t>
      </w:r>
      <w:r w:rsidRPr="007246AE">
        <w:rPr>
          <w:rFonts w:asciiTheme="minorHAnsi" w:hAnsiTheme="minorHAnsi" w:cstheme="minorHAnsi"/>
          <w:sz w:val="22"/>
          <w:szCs w:val="22"/>
        </w:rPr>
        <w:t>the</w:t>
      </w:r>
      <w:r w:rsidRPr="007246AE">
        <w:rPr>
          <w:rFonts w:asciiTheme="minorHAnsi" w:hAnsiTheme="minorHAnsi" w:cstheme="minorHAnsi"/>
          <w:spacing w:val="23"/>
          <w:sz w:val="22"/>
          <w:szCs w:val="22"/>
        </w:rPr>
        <w:t xml:space="preserve"> </w:t>
      </w:r>
      <w:r w:rsidRPr="007246AE">
        <w:rPr>
          <w:rFonts w:asciiTheme="minorHAnsi" w:hAnsiTheme="minorHAnsi" w:cstheme="minorHAnsi"/>
          <w:sz w:val="22"/>
          <w:szCs w:val="22"/>
        </w:rPr>
        <w:t>required</w:t>
      </w:r>
      <w:r w:rsidRPr="007246AE">
        <w:rPr>
          <w:rFonts w:asciiTheme="minorHAnsi" w:hAnsiTheme="minorHAnsi" w:cstheme="minorHAnsi"/>
          <w:spacing w:val="23"/>
          <w:sz w:val="22"/>
          <w:szCs w:val="22"/>
        </w:rPr>
        <w:t xml:space="preserve"> </w:t>
      </w:r>
      <w:r w:rsidRPr="007246AE">
        <w:rPr>
          <w:rFonts w:asciiTheme="minorHAnsi" w:hAnsiTheme="minorHAnsi" w:cstheme="minorHAnsi"/>
          <w:sz w:val="22"/>
          <w:szCs w:val="22"/>
        </w:rPr>
        <w:t>work</w:t>
      </w:r>
      <w:r w:rsidRPr="007246AE">
        <w:rPr>
          <w:rFonts w:asciiTheme="minorHAnsi" w:hAnsiTheme="minorHAnsi" w:cstheme="minorHAnsi"/>
          <w:spacing w:val="23"/>
          <w:sz w:val="22"/>
          <w:szCs w:val="22"/>
        </w:rPr>
        <w:t xml:space="preserve"> </w:t>
      </w:r>
      <w:r w:rsidRPr="007246AE">
        <w:rPr>
          <w:rFonts w:asciiTheme="minorHAnsi" w:hAnsiTheme="minorHAnsi" w:cstheme="minorHAnsi"/>
          <w:sz w:val="22"/>
          <w:szCs w:val="22"/>
        </w:rPr>
        <w:t>to</w:t>
      </w:r>
      <w:r w:rsidRPr="007246AE">
        <w:rPr>
          <w:rFonts w:asciiTheme="minorHAnsi" w:hAnsiTheme="minorHAnsi" w:cstheme="minorHAnsi"/>
          <w:spacing w:val="23"/>
          <w:sz w:val="22"/>
          <w:szCs w:val="22"/>
        </w:rPr>
        <w:t xml:space="preserve"> </w:t>
      </w:r>
      <w:r w:rsidRPr="007246AE">
        <w:rPr>
          <w:rFonts w:asciiTheme="minorHAnsi" w:hAnsiTheme="minorHAnsi" w:cstheme="minorHAnsi"/>
          <w:sz w:val="22"/>
          <w:szCs w:val="22"/>
        </w:rPr>
        <w:t>meet</w:t>
      </w:r>
      <w:r w:rsidRPr="007246AE">
        <w:rPr>
          <w:rFonts w:asciiTheme="minorHAnsi" w:hAnsiTheme="minorHAnsi" w:cstheme="minorHAnsi"/>
          <w:spacing w:val="22"/>
          <w:sz w:val="22"/>
          <w:szCs w:val="22"/>
        </w:rPr>
        <w:t xml:space="preserve"> </w:t>
      </w:r>
      <w:r w:rsidRPr="007246AE">
        <w:rPr>
          <w:rFonts w:asciiTheme="minorHAnsi" w:hAnsiTheme="minorHAnsi" w:cstheme="minorHAnsi"/>
          <w:sz w:val="22"/>
          <w:szCs w:val="22"/>
        </w:rPr>
        <w:lastRenderedPageBreak/>
        <w:t>minimum</w:t>
      </w:r>
      <w:r w:rsidRPr="007246AE">
        <w:rPr>
          <w:rFonts w:asciiTheme="minorHAnsi" w:hAnsiTheme="minorHAnsi" w:cstheme="minorHAnsi"/>
          <w:spacing w:val="24"/>
          <w:sz w:val="22"/>
          <w:szCs w:val="22"/>
        </w:rPr>
        <w:t xml:space="preserve"> </w:t>
      </w:r>
      <w:r w:rsidRPr="007246AE">
        <w:rPr>
          <w:rFonts w:asciiTheme="minorHAnsi" w:hAnsiTheme="minorHAnsi" w:cstheme="minorHAnsi"/>
          <w:sz w:val="22"/>
          <w:szCs w:val="22"/>
        </w:rPr>
        <w:t>expectations.</w:t>
      </w:r>
      <w:r w:rsidRPr="007246AE">
        <w:rPr>
          <w:rFonts w:asciiTheme="minorHAnsi" w:hAnsiTheme="minorHAnsi" w:cstheme="minorHAnsi"/>
          <w:spacing w:val="76"/>
          <w:w w:val="103"/>
          <w:sz w:val="22"/>
          <w:szCs w:val="22"/>
        </w:rPr>
        <w:t xml:space="preserve"> </w:t>
      </w:r>
      <w:r w:rsidRPr="007246AE">
        <w:rPr>
          <w:rFonts w:asciiTheme="minorHAnsi" w:hAnsiTheme="minorHAnsi" w:cstheme="minorHAnsi"/>
          <w:sz w:val="22"/>
          <w:szCs w:val="22"/>
        </w:rPr>
        <w:t>If</w:t>
      </w:r>
      <w:r w:rsidRPr="007246AE">
        <w:rPr>
          <w:rFonts w:asciiTheme="minorHAnsi" w:hAnsiTheme="minorHAnsi" w:cstheme="minorHAnsi"/>
          <w:spacing w:val="17"/>
          <w:sz w:val="22"/>
          <w:szCs w:val="22"/>
        </w:rPr>
        <w:t xml:space="preserve"> </w:t>
      </w:r>
      <w:r w:rsidRPr="007246AE">
        <w:rPr>
          <w:rFonts w:asciiTheme="minorHAnsi" w:hAnsiTheme="minorHAnsi" w:cstheme="minorHAnsi"/>
          <w:sz w:val="22"/>
          <w:szCs w:val="22"/>
        </w:rPr>
        <w:t>an</w:t>
      </w:r>
      <w:r w:rsidRPr="007246AE">
        <w:rPr>
          <w:rFonts w:asciiTheme="minorHAnsi" w:hAnsiTheme="minorHAnsi" w:cstheme="minorHAnsi"/>
          <w:spacing w:val="18"/>
          <w:sz w:val="22"/>
          <w:szCs w:val="22"/>
        </w:rPr>
        <w:t xml:space="preserve"> </w:t>
      </w:r>
      <w:r w:rsidRPr="007246AE">
        <w:rPr>
          <w:rFonts w:asciiTheme="minorHAnsi" w:hAnsiTheme="minorHAnsi" w:cstheme="minorHAnsi"/>
          <w:sz w:val="22"/>
          <w:szCs w:val="22"/>
        </w:rPr>
        <w:t>Incomplete</w:t>
      </w:r>
      <w:r w:rsidRPr="007246AE">
        <w:rPr>
          <w:rFonts w:asciiTheme="minorHAnsi" w:hAnsiTheme="minorHAnsi" w:cstheme="minorHAnsi"/>
          <w:spacing w:val="18"/>
          <w:sz w:val="22"/>
          <w:szCs w:val="22"/>
        </w:rPr>
        <w:t xml:space="preserve"> </w:t>
      </w:r>
      <w:r w:rsidRPr="007246AE">
        <w:rPr>
          <w:rFonts w:asciiTheme="minorHAnsi" w:hAnsiTheme="minorHAnsi" w:cstheme="minorHAnsi"/>
          <w:sz w:val="22"/>
          <w:szCs w:val="22"/>
        </w:rPr>
        <w:t>grade</w:t>
      </w:r>
      <w:r w:rsidRPr="007246AE">
        <w:rPr>
          <w:rFonts w:asciiTheme="minorHAnsi" w:hAnsiTheme="minorHAnsi" w:cstheme="minorHAnsi"/>
          <w:spacing w:val="19"/>
          <w:sz w:val="22"/>
          <w:szCs w:val="22"/>
        </w:rPr>
        <w:t xml:space="preserve"> </w:t>
      </w:r>
      <w:r w:rsidRPr="007246AE">
        <w:rPr>
          <w:rFonts w:asciiTheme="minorHAnsi" w:hAnsiTheme="minorHAnsi" w:cstheme="minorHAnsi"/>
          <w:sz w:val="22"/>
          <w:szCs w:val="22"/>
        </w:rPr>
        <w:t>becomes</w:t>
      </w:r>
      <w:r w:rsidRPr="007246AE">
        <w:rPr>
          <w:rFonts w:asciiTheme="minorHAnsi" w:hAnsiTheme="minorHAnsi" w:cstheme="minorHAnsi"/>
          <w:spacing w:val="17"/>
          <w:sz w:val="22"/>
          <w:szCs w:val="22"/>
        </w:rPr>
        <w:t xml:space="preserve"> </w:t>
      </w:r>
      <w:r w:rsidRPr="007246AE">
        <w:rPr>
          <w:rFonts w:asciiTheme="minorHAnsi" w:hAnsiTheme="minorHAnsi" w:cstheme="minorHAnsi"/>
          <w:sz w:val="22"/>
          <w:szCs w:val="22"/>
        </w:rPr>
        <w:t>necessary,</w:t>
      </w:r>
      <w:r w:rsidRPr="007246AE">
        <w:rPr>
          <w:rFonts w:asciiTheme="minorHAnsi" w:hAnsiTheme="minorHAnsi" w:cstheme="minorHAnsi"/>
          <w:spacing w:val="17"/>
          <w:sz w:val="22"/>
          <w:szCs w:val="22"/>
        </w:rPr>
        <w:t xml:space="preserve"> </w:t>
      </w:r>
      <w:r w:rsidRPr="007246AE">
        <w:rPr>
          <w:rFonts w:asciiTheme="minorHAnsi" w:hAnsiTheme="minorHAnsi" w:cstheme="minorHAnsi"/>
          <w:sz w:val="22"/>
          <w:szCs w:val="22"/>
        </w:rPr>
        <w:t>the</w:t>
      </w:r>
      <w:r w:rsidRPr="007246AE">
        <w:rPr>
          <w:rFonts w:asciiTheme="minorHAnsi" w:hAnsiTheme="minorHAnsi" w:cstheme="minorHAnsi"/>
          <w:spacing w:val="19"/>
          <w:sz w:val="22"/>
          <w:szCs w:val="22"/>
        </w:rPr>
        <w:t xml:space="preserve"> </w:t>
      </w:r>
      <w:r w:rsidRPr="007246AE">
        <w:rPr>
          <w:rFonts w:asciiTheme="minorHAnsi" w:hAnsiTheme="minorHAnsi" w:cstheme="minorHAnsi"/>
          <w:sz w:val="22"/>
          <w:szCs w:val="22"/>
        </w:rPr>
        <w:t>instructors</w:t>
      </w:r>
      <w:r w:rsidRPr="007246AE">
        <w:rPr>
          <w:rFonts w:asciiTheme="minorHAnsi" w:hAnsiTheme="minorHAnsi" w:cstheme="minorHAnsi"/>
          <w:spacing w:val="17"/>
          <w:sz w:val="22"/>
          <w:szCs w:val="22"/>
        </w:rPr>
        <w:t xml:space="preserve"> </w:t>
      </w:r>
      <w:r w:rsidRPr="007246AE">
        <w:rPr>
          <w:rFonts w:asciiTheme="minorHAnsi" w:hAnsiTheme="minorHAnsi" w:cstheme="minorHAnsi"/>
          <w:sz w:val="22"/>
          <w:szCs w:val="22"/>
        </w:rPr>
        <w:t>will</w:t>
      </w:r>
      <w:r w:rsidRPr="007246AE">
        <w:rPr>
          <w:rFonts w:asciiTheme="minorHAnsi" w:hAnsiTheme="minorHAnsi" w:cstheme="minorHAnsi"/>
          <w:spacing w:val="17"/>
          <w:sz w:val="22"/>
          <w:szCs w:val="22"/>
        </w:rPr>
        <w:t xml:space="preserve"> </w:t>
      </w:r>
      <w:r w:rsidRPr="007246AE">
        <w:rPr>
          <w:rFonts w:asciiTheme="minorHAnsi" w:hAnsiTheme="minorHAnsi" w:cstheme="minorHAnsi"/>
          <w:sz w:val="22"/>
          <w:szCs w:val="22"/>
        </w:rPr>
        <w:t>require</w:t>
      </w:r>
      <w:r w:rsidRPr="007246AE">
        <w:rPr>
          <w:rFonts w:asciiTheme="minorHAnsi" w:hAnsiTheme="minorHAnsi" w:cstheme="minorHAnsi"/>
          <w:spacing w:val="18"/>
          <w:sz w:val="22"/>
          <w:szCs w:val="22"/>
        </w:rPr>
        <w:t xml:space="preserve"> </w:t>
      </w:r>
      <w:r w:rsidRPr="007246AE">
        <w:rPr>
          <w:rFonts w:asciiTheme="minorHAnsi" w:hAnsiTheme="minorHAnsi" w:cstheme="minorHAnsi"/>
          <w:sz w:val="22"/>
          <w:szCs w:val="22"/>
        </w:rPr>
        <w:t>you</w:t>
      </w:r>
      <w:r w:rsidRPr="007246AE">
        <w:rPr>
          <w:rFonts w:asciiTheme="minorHAnsi" w:hAnsiTheme="minorHAnsi" w:cstheme="minorHAnsi"/>
          <w:spacing w:val="19"/>
          <w:sz w:val="22"/>
          <w:szCs w:val="22"/>
        </w:rPr>
        <w:t xml:space="preserve"> </w:t>
      </w:r>
      <w:r w:rsidRPr="007246AE">
        <w:rPr>
          <w:rFonts w:asciiTheme="minorHAnsi" w:hAnsiTheme="minorHAnsi" w:cstheme="minorHAnsi"/>
          <w:sz w:val="22"/>
          <w:szCs w:val="22"/>
        </w:rPr>
        <w:t>to</w:t>
      </w:r>
      <w:r w:rsidRPr="007246AE">
        <w:rPr>
          <w:rFonts w:asciiTheme="minorHAnsi" w:hAnsiTheme="minorHAnsi" w:cstheme="minorHAnsi"/>
          <w:spacing w:val="18"/>
          <w:sz w:val="22"/>
          <w:szCs w:val="22"/>
        </w:rPr>
        <w:t xml:space="preserve"> </w:t>
      </w:r>
      <w:r w:rsidRPr="007246AE">
        <w:rPr>
          <w:rFonts w:asciiTheme="minorHAnsi" w:hAnsiTheme="minorHAnsi" w:cstheme="minorHAnsi"/>
          <w:sz w:val="22"/>
          <w:szCs w:val="22"/>
        </w:rPr>
        <w:t>propose</w:t>
      </w:r>
      <w:r w:rsidRPr="007246AE">
        <w:rPr>
          <w:rFonts w:asciiTheme="minorHAnsi" w:hAnsiTheme="minorHAnsi" w:cstheme="minorHAnsi"/>
          <w:spacing w:val="18"/>
          <w:sz w:val="22"/>
          <w:szCs w:val="22"/>
        </w:rPr>
        <w:t xml:space="preserve"> </w:t>
      </w:r>
      <w:r w:rsidRPr="007246AE">
        <w:rPr>
          <w:rFonts w:asciiTheme="minorHAnsi" w:hAnsiTheme="minorHAnsi" w:cstheme="minorHAnsi"/>
          <w:sz w:val="22"/>
          <w:szCs w:val="22"/>
        </w:rPr>
        <w:t>a</w:t>
      </w:r>
      <w:r w:rsidRPr="007246AE">
        <w:rPr>
          <w:rFonts w:asciiTheme="minorHAnsi" w:hAnsiTheme="minorHAnsi" w:cstheme="minorHAnsi"/>
          <w:spacing w:val="19"/>
          <w:sz w:val="22"/>
          <w:szCs w:val="22"/>
        </w:rPr>
        <w:t xml:space="preserve"> </w:t>
      </w:r>
      <w:r w:rsidRPr="007246AE">
        <w:rPr>
          <w:rFonts w:asciiTheme="minorHAnsi" w:hAnsiTheme="minorHAnsi" w:cstheme="minorHAnsi"/>
          <w:sz w:val="22"/>
          <w:szCs w:val="22"/>
        </w:rPr>
        <w:t>plan</w:t>
      </w:r>
      <w:r w:rsidRPr="007246AE">
        <w:rPr>
          <w:rFonts w:asciiTheme="minorHAnsi" w:hAnsiTheme="minorHAnsi" w:cstheme="minorHAnsi"/>
          <w:spacing w:val="18"/>
          <w:sz w:val="22"/>
          <w:szCs w:val="22"/>
        </w:rPr>
        <w:t xml:space="preserve"> </w:t>
      </w:r>
      <w:r w:rsidRPr="007246AE">
        <w:rPr>
          <w:rFonts w:asciiTheme="minorHAnsi" w:hAnsiTheme="minorHAnsi" w:cstheme="minorHAnsi"/>
          <w:sz w:val="22"/>
          <w:szCs w:val="22"/>
        </w:rPr>
        <w:t>of</w:t>
      </w:r>
      <w:r w:rsidRPr="007246AE">
        <w:rPr>
          <w:rFonts w:asciiTheme="minorHAnsi" w:hAnsiTheme="minorHAnsi" w:cstheme="minorHAnsi"/>
          <w:spacing w:val="17"/>
          <w:sz w:val="22"/>
          <w:szCs w:val="22"/>
        </w:rPr>
        <w:t xml:space="preserve"> </w:t>
      </w:r>
      <w:r w:rsidRPr="007246AE">
        <w:rPr>
          <w:rFonts w:asciiTheme="minorHAnsi" w:hAnsiTheme="minorHAnsi" w:cstheme="minorHAnsi"/>
          <w:sz w:val="22"/>
          <w:szCs w:val="22"/>
        </w:rPr>
        <w:t>action</w:t>
      </w:r>
      <w:r w:rsidRPr="007246AE">
        <w:rPr>
          <w:rFonts w:asciiTheme="minorHAnsi" w:hAnsiTheme="minorHAnsi" w:cstheme="minorHAnsi"/>
          <w:spacing w:val="54"/>
          <w:w w:val="102"/>
          <w:sz w:val="22"/>
          <w:szCs w:val="22"/>
        </w:rPr>
        <w:t xml:space="preserve"> </w:t>
      </w:r>
      <w:r w:rsidRPr="007246AE">
        <w:rPr>
          <w:rFonts w:asciiTheme="minorHAnsi" w:hAnsiTheme="minorHAnsi" w:cstheme="minorHAnsi"/>
          <w:sz w:val="22"/>
          <w:szCs w:val="22"/>
        </w:rPr>
        <w:t>outlining</w:t>
      </w:r>
      <w:r w:rsidRPr="007246AE">
        <w:rPr>
          <w:rFonts w:asciiTheme="minorHAnsi" w:hAnsiTheme="minorHAnsi" w:cstheme="minorHAnsi"/>
          <w:spacing w:val="17"/>
          <w:sz w:val="22"/>
          <w:szCs w:val="22"/>
        </w:rPr>
        <w:t xml:space="preserve"> </w:t>
      </w:r>
      <w:r w:rsidRPr="007246AE">
        <w:rPr>
          <w:rFonts w:asciiTheme="minorHAnsi" w:hAnsiTheme="minorHAnsi" w:cstheme="minorHAnsi"/>
          <w:sz w:val="22"/>
          <w:szCs w:val="22"/>
        </w:rPr>
        <w:t>how</w:t>
      </w:r>
      <w:r w:rsidRPr="007246AE">
        <w:rPr>
          <w:rFonts w:asciiTheme="minorHAnsi" w:hAnsiTheme="minorHAnsi" w:cstheme="minorHAnsi"/>
          <w:spacing w:val="18"/>
          <w:sz w:val="22"/>
          <w:szCs w:val="22"/>
        </w:rPr>
        <w:t xml:space="preserve"> </w:t>
      </w:r>
      <w:r w:rsidRPr="007246AE">
        <w:rPr>
          <w:rFonts w:asciiTheme="minorHAnsi" w:hAnsiTheme="minorHAnsi" w:cstheme="minorHAnsi"/>
          <w:sz w:val="22"/>
          <w:szCs w:val="22"/>
        </w:rPr>
        <w:t>you</w:t>
      </w:r>
      <w:r w:rsidRPr="007246AE">
        <w:rPr>
          <w:rFonts w:asciiTheme="minorHAnsi" w:hAnsiTheme="minorHAnsi" w:cstheme="minorHAnsi"/>
          <w:spacing w:val="17"/>
          <w:sz w:val="22"/>
          <w:szCs w:val="22"/>
        </w:rPr>
        <w:t xml:space="preserve"> </w:t>
      </w:r>
      <w:r w:rsidRPr="007246AE">
        <w:rPr>
          <w:rFonts w:asciiTheme="minorHAnsi" w:hAnsiTheme="minorHAnsi" w:cstheme="minorHAnsi"/>
          <w:sz w:val="22"/>
          <w:szCs w:val="22"/>
        </w:rPr>
        <w:t>will</w:t>
      </w:r>
      <w:r w:rsidRPr="007246AE">
        <w:rPr>
          <w:rFonts w:asciiTheme="minorHAnsi" w:hAnsiTheme="minorHAnsi" w:cstheme="minorHAnsi"/>
          <w:spacing w:val="15"/>
          <w:sz w:val="22"/>
          <w:szCs w:val="22"/>
        </w:rPr>
        <w:t xml:space="preserve"> </w:t>
      </w:r>
      <w:r w:rsidRPr="007246AE">
        <w:rPr>
          <w:rFonts w:asciiTheme="minorHAnsi" w:hAnsiTheme="minorHAnsi" w:cstheme="minorHAnsi"/>
          <w:sz w:val="22"/>
          <w:szCs w:val="22"/>
        </w:rPr>
        <w:t>complete</w:t>
      </w:r>
      <w:r w:rsidRPr="007246AE">
        <w:rPr>
          <w:rFonts w:asciiTheme="minorHAnsi" w:hAnsiTheme="minorHAnsi" w:cstheme="minorHAnsi"/>
          <w:spacing w:val="17"/>
          <w:sz w:val="22"/>
          <w:szCs w:val="22"/>
        </w:rPr>
        <w:t xml:space="preserve"> </w:t>
      </w:r>
      <w:r w:rsidRPr="007246AE">
        <w:rPr>
          <w:rFonts w:asciiTheme="minorHAnsi" w:hAnsiTheme="minorHAnsi" w:cstheme="minorHAnsi"/>
          <w:sz w:val="22"/>
          <w:szCs w:val="22"/>
        </w:rPr>
        <w:t>the</w:t>
      </w:r>
      <w:r w:rsidRPr="007246AE">
        <w:rPr>
          <w:rFonts w:asciiTheme="minorHAnsi" w:hAnsiTheme="minorHAnsi" w:cstheme="minorHAnsi"/>
          <w:spacing w:val="17"/>
          <w:sz w:val="22"/>
          <w:szCs w:val="22"/>
        </w:rPr>
        <w:t xml:space="preserve"> </w:t>
      </w:r>
      <w:r w:rsidRPr="007246AE">
        <w:rPr>
          <w:rFonts w:asciiTheme="minorHAnsi" w:hAnsiTheme="minorHAnsi" w:cstheme="minorHAnsi"/>
          <w:sz w:val="22"/>
          <w:szCs w:val="22"/>
        </w:rPr>
        <w:t>work</w:t>
      </w:r>
      <w:r w:rsidRPr="007246AE">
        <w:rPr>
          <w:rFonts w:asciiTheme="minorHAnsi" w:hAnsiTheme="minorHAnsi" w:cstheme="minorHAnsi"/>
          <w:spacing w:val="17"/>
          <w:sz w:val="22"/>
          <w:szCs w:val="22"/>
        </w:rPr>
        <w:t xml:space="preserve"> </w:t>
      </w:r>
      <w:r w:rsidRPr="007246AE">
        <w:rPr>
          <w:rFonts w:asciiTheme="minorHAnsi" w:hAnsiTheme="minorHAnsi" w:cstheme="minorHAnsi"/>
          <w:sz w:val="22"/>
          <w:szCs w:val="22"/>
        </w:rPr>
        <w:t>within</w:t>
      </w:r>
      <w:r w:rsidRPr="007246AE">
        <w:rPr>
          <w:rFonts w:asciiTheme="minorHAnsi" w:hAnsiTheme="minorHAnsi" w:cstheme="minorHAnsi"/>
          <w:spacing w:val="17"/>
          <w:sz w:val="22"/>
          <w:szCs w:val="22"/>
        </w:rPr>
        <w:t xml:space="preserve"> </w:t>
      </w:r>
      <w:r w:rsidRPr="007246AE">
        <w:rPr>
          <w:rFonts w:asciiTheme="minorHAnsi" w:hAnsiTheme="minorHAnsi" w:cstheme="minorHAnsi"/>
          <w:sz w:val="22"/>
          <w:szCs w:val="22"/>
        </w:rPr>
        <w:t>no</w:t>
      </w:r>
      <w:r w:rsidRPr="007246AE">
        <w:rPr>
          <w:rFonts w:asciiTheme="minorHAnsi" w:hAnsiTheme="minorHAnsi" w:cstheme="minorHAnsi"/>
          <w:spacing w:val="17"/>
          <w:sz w:val="22"/>
          <w:szCs w:val="22"/>
        </w:rPr>
        <w:t xml:space="preserve"> </w:t>
      </w:r>
      <w:r w:rsidRPr="007246AE">
        <w:rPr>
          <w:rFonts w:asciiTheme="minorHAnsi" w:hAnsiTheme="minorHAnsi" w:cstheme="minorHAnsi"/>
          <w:sz w:val="22"/>
          <w:szCs w:val="22"/>
        </w:rPr>
        <w:t>more</w:t>
      </w:r>
      <w:r w:rsidRPr="007246AE">
        <w:rPr>
          <w:rFonts w:asciiTheme="minorHAnsi" w:hAnsiTheme="minorHAnsi" w:cstheme="minorHAnsi"/>
          <w:spacing w:val="17"/>
          <w:sz w:val="22"/>
          <w:szCs w:val="22"/>
        </w:rPr>
        <w:t xml:space="preserve"> </w:t>
      </w:r>
      <w:r w:rsidRPr="007246AE">
        <w:rPr>
          <w:rFonts w:asciiTheme="minorHAnsi" w:hAnsiTheme="minorHAnsi" w:cstheme="minorHAnsi"/>
          <w:sz w:val="22"/>
          <w:szCs w:val="22"/>
        </w:rPr>
        <w:t>than</w:t>
      </w:r>
      <w:r w:rsidRPr="007246AE">
        <w:rPr>
          <w:rFonts w:asciiTheme="minorHAnsi" w:hAnsiTheme="minorHAnsi" w:cstheme="minorHAnsi"/>
          <w:spacing w:val="17"/>
          <w:sz w:val="22"/>
          <w:szCs w:val="22"/>
        </w:rPr>
        <w:t xml:space="preserve"> </w:t>
      </w:r>
      <w:r w:rsidRPr="007246AE">
        <w:rPr>
          <w:rFonts w:asciiTheme="minorHAnsi" w:hAnsiTheme="minorHAnsi" w:cstheme="minorHAnsi"/>
          <w:sz w:val="22"/>
          <w:szCs w:val="22"/>
        </w:rPr>
        <w:t>one</w:t>
      </w:r>
      <w:r w:rsidRPr="007246AE">
        <w:rPr>
          <w:rFonts w:asciiTheme="minorHAnsi" w:hAnsiTheme="minorHAnsi" w:cstheme="minorHAnsi"/>
          <w:spacing w:val="17"/>
          <w:sz w:val="22"/>
          <w:szCs w:val="22"/>
        </w:rPr>
        <w:t xml:space="preserve"> </w:t>
      </w:r>
      <w:r w:rsidRPr="007246AE">
        <w:rPr>
          <w:rFonts w:asciiTheme="minorHAnsi" w:hAnsiTheme="minorHAnsi" w:cstheme="minorHAnsi"/>
          <w:sz w:val="22"/>
          <w:szCs w:val="22"/>
        </w:rPr>
        <w:t>term</w:t>
      </w:r>
      <w:r w:rsidRPr="007246AE">
        <w:rPr>
          <w:rFonts w:asciiTheme="minorHAnsi" w:hAnsiTheme="minorHAnsi" w:cstheme="minorHAnsi"/>
          <w:spacing w:val="19"/>
          <w:sz w:val="22"/>
          <w:szCs w:val="22"/>
        </w:rPr>
        <w:t xml:space="preserve"> </w:t>
      </w:r>
      <w:r w:rsidRPr="007246AE">
        <w:rPr>
          <w:rFonts w:asciiTheme="minorHAnsi" w:hAnsiTheme="minorHAnsi" w:cstheme="minorHAnsi"/>
          <w:sz w:val="22"/>
          <w:szCs w:val="22"/>
        </w:rPr>
        <w:t>from</w:t>
      </w:r>
      <w:r w:rsidRPr="007246AE">
        <w:rPr>
          <w:rFonts w:asciiTheme="minorHAnsi" w:hAnsiTheme="minorHAnsi" w:cstheme="minorHAnsi"/>
          <w:spacing w:val="18"/>
          <w:sz w:val="22"/>
          <w:szCs w:val="22"/>
        </w:rPr>
        <w:t xml:space="preserve"> </w:t>
      </w:r>
      <w:r w:rsidRPr="007246AE">
        <w:rPr>
          <w:rFonts w:asciiTheme="minorHAnsi" w:hAnsiTheme="minorHAnsi" w:cstheme="minorHAnsi"/>
          <w:sz w:val="22"/>
          <w:szCs w:val="22"/>
        </w:rPr>
        <w:t>the</w:t>
      </w:r>
      <w:r w:rsidRPr="007246AE">
        <w:rPr>
          <w:rFonts w:asciiTheme="minorHAnsi" w:hAnsiTheme="minorHAnsi" w:cstheme="minorHAnsi"/>
          <w:spacing w:val="17"/>
          <w:sz w:val="22"/>
          <w:szCs w:val="22"/>
        </w:rPr>
        <w:t xml:space="preserve"> </w:t>
      </w:r>
      <w:r w:rsidRPr="007246AE">
        <w:rPr>
          <w:rFonts w:asciiTheme="minorHAnsi" w:hAnsiTheme="minorHAnsi" w:cstheme="minorHAnsi"/>
          <w:sz w:val="22"/>
          <w:szCs w:val="22"/>
        </w:rPr>
        <w:t>end</w:t>
      </w:r>
      <w:r w:rsidRPr="007246AE">
        <w:rPr>
          <w:rFonts w:asciiTheme="minorHAnsi" w:hAnsiTheme="minorHAnsi" w:cstheme="minorHAnsi"/>
          <w:spacing w:val="17"/>
          <w:sz w:val="22"/>
          <w:szCs w:val="22"/>
        </w:rPr>
        <w:t xml:space="preserve"> </w:t>
      </w:r>
      <w:r w:rsidRPr="007246AE">
        <w:rPr>
          <w:rFonts w:asciiTheme="minorHAnsi" w:hAnsiTheme="minorHAnsi" w:cstheme="minorHAnsi"/>
          <w:sz w:val="22"/>
          <w:szCs w:val="22"/>
        </w:rPr>
        <w:t>of</w:t>
      </w:r>
      <w:r w:rsidRPr="007246AE">
        <w:rPr>
          <w:rFonts w:asciiTheme="minorHAnsi" w:hAnsiTheme="minorHAnsi" w:cstheme="minorHAnsi"/>
          <w:spacing w:val="16"/>
          <w:sz w:val="22"/>
          <w:szCs w:val="22"/>
        </w:rPr>
        <w:t xml:space="preserve"> </w:t>
      </w:r>
      <w:r w:rsidRPr="007246AE">
        <w:rPr>
          <w:rFonts w:asciiTheme="minorHAnsi" w:hAnsiTheme="minorHAnsi" w:cstheme="minorHAnsi"/>
          <w:sz w:val="22"/>
          <w:szCs w:val="22"/>
        </w:rPr>
        <w:t>the</w:t>
      </w:r>
      <w:r w:rsidRPr="007246AE">
        <w:rPr>
          <w:rFonts w:asciiTheme="minorHAnsi" w:hAnsiTheme="minorHAnsi" w:cstheme="minorHAnsi"/>
          <w:spacing w:val="17"/>
          <w:sz w:val="22"/>
          <w:szCs w:val="22"/>
        </w:rPr>
        <w:t xml:space="preserve"> </w:t>
      </w:r>
      <w:r w:rsidRPr="007246AE">
        <w:rPr>
          <w:rFonts w:asciiTheme="minorHAnsi" w:hAnsiTheme="minorHAnsi" w:cstheme="minorHAnsi"/>
          <w:sz w:val="22"/>
          <w:szCs w:val="22"/>
        </w:rPr>
        <w:t>course</w:t>
      </w:r>
      <w:r w:rsidRPr="007246AE">
        <w:rPr>
          <w:rFonts w:asciiTheme="minorHAnsi" w:hAnsiTheme="minorHAnsi" w:cstheme="minorHAnsi"/>
          <w:spacing w:val="30"/>
          <w:w w:val="102"/>
          <w:sz w:val="22"/>
          <w:szCs w:val="22"/>
        </w:rPr>
        <w:t xml:space="preserve"> </w:t>
      </w:r>
      <w:r w:rsidRPr="007246AE">
        <w:rPr>
          <w:rFonts w:asciiTheme="minorHAnsi" w:hAnsiTheme="minorHAnsi" w:cstheme="minorHAnsi"/>
          <w:sz w:val="22"/>
          <w:szCs w:val="22"/>
        </w:rPr>
        <w:t>(and</w:t>
      </w:r>
      <w:r w:rsidRPr="007246AE">
        <w:rPr>
          <w:rFonts w:asciiTheme="minorHAnsi" w:hAnsiTheme="minorHAnsi" w:cstheme="minorHAnsi"/>
          <w:spacing w:val="20"/>
          <w:sz w:val="22"/>
          <w:szCs w:val="22"/>
        </w:rPr>
        <w:t xml:space="preserve"> </w:t>
      </w:r>
      <w:r w:rsidRPr="007246AE">
        <w:rPr>
          <w:rFonts w:asciiTheme="minorHAnsi" w:hAnsiTheme="minorHAnsi" w:cstheme="minorHAnsi"/>
          <w:sz w:val="22"/>
          <w:szCs w:val="22"/>
        </w:rPr>
        <w:t>preferably</w:t>
      </w:r>
      <w:r w:rsidRPr="007246AE">
        <w:rPr>
          <w:rFonts w:asciiTheme="minorHAnsi" w:hAnsiTheme="minorHAnsi" w:cstheme="minorHAnsi"/>
          <w:spacing w:val="20"/>
          <w:sz w:val="22"/>
          <w:szCs w:val="22"/>
        </w:rPr>
        <w:t xml:space="preserve"> </w:t>
      </w:r>
      <w:r w:rsidRPr="007246AE">
        <w:rPr>
          <w:rFonts w:asciiTheme="minorHAnsi" w:hAnsiTheme="minorHAnsi" w:cstheme="minorHAnsi"/>
          <w:sz w:val="22"/>
          <w:szCs w:val="22"/>
        </w:rPr>
        <w:t>a</w:t>
      </w:r>
      <w:r w:rsidRPr="007246AE">
        <w:rPr>
          <w:rFonts w:asciiTheme="minorHAnsi" w:hAnsiTheme="minorHAnsi" w:cstheme="minorHAnsi"/>
          <w:spacing w:val="21"/>
          <w:sz w:val="22"/>
          <w:szCs w:val="22"/>
        </w:rPr>
        <w:t xml:space="preserve"> </w:t>
      </w:r>
      <w:r w:rsidRPr="007246AE">
        <w:rPr>
          <w:rFonts w:asciiTheme="minorHAnsi" w:hAnsiTheme="minorHAnsi" w:cstheme="minorHAnsi"/>
          <w:sz w:val="22"/>
          <w:szCs w:val="22"/>
        </w:rPr>
        <w:t>shorter</w:t>
      </w:r>
      <w:r w:rsidRPr="007246AE">
        <w:rPr>
          <w:rFonts w:asciiTheme="minorHAnsi" w:hAnsiTheme="minorHAnsi" w:cstheme="minorHAnsi"/>
          <w:spacing w:val="19"/>
          <w:sz w:val="22"/>
          <w:szCs w:val="22"/>
        </w:rPr>
        <w:t xml:space="preserve"> </w:t>
      </w:r>
      <w:r w:rsidRPr="007246AE">
        <w:rPr>
          <w:rFonts w:asciiTheme="minorHAnsi" w:hAnsiTheme="minorHAnsi" w:cstheme="minorHAnsi"/>
          <w:sz w:val="22"/>
          <w:szCs w:val="22"/>
        </w:rPr>
        <w:t>period</w:t>
      </w:r>
      <w:r w:rsidRPr="007246AE">
        <w:rPr>
          <w:rFonts w:asciiTheme="minorHAnsi" w:hAnsiTheme="minorHAnsi" w:cstheme="minorHAnsi"/>
          <w:spacing w:val="21"/>
          <w:sz w:val="22"/>
          <w:szCs w:val="22"/>
        </w:rPr>
        <w:t xml:space="preserve"> </w:t>
      </w:r>
      <w:r w:rsidRPr="007246AE">
        <w:rPr>
          <w:rFonts w:asciiTheme="minorHAnsi" w:hAnsiTheme="minorHAnsi" w:cstheme="minorHAnsi"/>
          <w:sz w:val="22"/>
          <w:szCs w:val="22"/>
        </w:rPr>
        <w:t>of</w:t>
      </w:r>
      <w:r w:rsidRPr="007246AE">
        <w:rPr>
          <w:rFonts w:asciiTheme="minorHAnsi" w:hAnsiTheme="minorHAnsi" w:cstheme="minorHAnsi"/>
          <w:spacing w:val="20"/>
          <w:sz w:val="22"/>
          <w:szCs w:val="22"/>
        </w:rPr>
        <w:t xml:space="preserve"> </w:t>
      </w:r>
      <w:r w:rsidRPr="007246AE">
        <w:rPr>
          <w:rFonts w:asciiTheme="minorHAnsi" w:hAnsiTheme="minorHAnsi" w:cstheme="minorHAnsi"/>
          <w:sz w:val="22"/>
          <w:szCs w:val="22"/>
        </w:rPr>
        <w:t>time).</w:t>
      </w:r>
    </w:p>
    <w:p w14:paraId="0EAE05DD" w14:textId="77777777" w:rsidR="00550982" w:rsidRPr="007246AE" w:rsidRDefault="00550982" w:rsidP="00550982">
      <w:pPr>
        <w:pStyle w:val="BodyText"/>
        <w:spacing w:before="12" w:line="251" w:lineRule="auto"/>
        <w:ind w:left="0" w:right="272"/>
        <w:rPr>
          <w:rFonts w:asciiTheme="minorHAnsi" w:hAnsiTheme="minorHAnsi" w:cstheme="minorHAnsi"/>
          <w:sz w:val="22"/>
          <w:szCs w:val="22"/>
        </w:rPr>
      </w:pPr>
    </w:p>
    <w:p w14:paraId="45239799" w14:textId="77777777" w:rsidR="00550982" w:rsidRPr="007246AE" w:rsidRDefault="00550982" w:rsidP="00550982">
      <w:pPr>
        <w:rPr>
          <w:rFonts w:cstheme="minorHAnsi"/>
          <w:b/>
          <w:bCs/>
        </w:rPr>
      </w:pPr>
      <w:r w:rsidRPr="007246AE">
        <w:rPr>
          <w:rFonts w:cstheme="minorHAnsi"/>
          <w:b/>
          <w:bCs/>
        </w:rPr>
        <w:t>Statement</w:t>
      </w:r>
      <w:r w:rsidRPr="007246AE">
        <w:rPr>
          <w:rFonts w:cstheme="minorHAnsi"/>
          <w:b/>
          <w:bCs/>
          <w:spacing w:val="31"/>
        </w:rPr>
        <w:t xml:space="preserve"> </w:t>
      </w:r>
      <w:r w:rsidRPr="007246AE">
        <w:rPr>
          <w:rFonts w:cstheme="minorHAnsi"/>
          <w:b/>
          <w:bCs/>
        </w:rPr>
        <w:t>on</w:t>
      </w:r>
      <w:r w:rsidRPr="007246AE">
        <w:rPr>
          <w:rFonts w:cstheme="minorHAnsi"/>
          <w:b/>
          <w:bCs/>
          <w:spacing w:val="33"/>
        </w:rPr>
        <w:t xml:space="preserve"> </w:t>
      </w:r>
      <w:r w:rsidRPr="007246AE">
        <w:rPr>
          <w:rFonts w:cstheme="minorHAnsi"/>
          <w:b/>
          <w:bCs/>
        </w:rPr>
        <w:t>Classroom</w:t>
      </w:r>
      <w:r w:rsidRPr="007246AE">
        <w:rPr>
          <w:rFonts w:cstheme="minorHAnsi"/>
          <w:b/>
          <w:bCs/>
          <w:spacing w:val="35"/>
        </w:rPr>
        <w:t xml:space="preserve"> </w:t>
      </w:r>
      <w:r w:rsidRPr="007246AE">
        <w:rPr>
          <w:rFonts w:cstheme="minorHAnsi"/>
          <w:b/>
          <w:bCs/>
        </w:rPr>
        <w:t>Recording</w:t>
      </w:r>
    </w:p>
    <w:p w14:paraId="017B97C9" w14:textId="77777777" w:rsidR="00550982" w:rsidRPr="007246AE" w:rsidRDefault="00550982" w:rsidP="00550982">
      <w:pPr>
        <w:pStyle w:val="BodyText"/>
        <w:spacing w:before="7" w:line="251" w:lineRule="auto"/>
        <w:ind w:left="0" w:right="163"/>
        <w:rPr>
          <w:rFonts w:asciiTheme="minorHAnsi" w:hAnsiTheme="minorHAnsi" w:cstheme="minorHAnsi"/>
          <w:sz w:val="22"/>
          <w:szCs w:val="22"/>
        </w:rPr>
      </w:pPr>
      <w:r w:rsidRPr="007246AE">
        <w:rPr>
          <w:rFonts w:asciiTheme="minorHAnsi" w:hAnsiTheme="minorHAnsi" w:cstheme="minorHAnsi"/>
          <w:sz w:val="22"/>
          <w:szCs w:val="22"/>
        </w:rPr>
        <w:t>To</w:t>
      </w:r>
      <w:r w:rsidRPr="007246AE">
        <w:rPr>
          <w:rFonts w:asciiTheme="minorHAnsi" w:hAnsiTheme="minorHAnsi" w:cstheme="minorHAnsi"/>
          <w:spacing w:val="20"/>
          <w:sz w:val="22"/>
          <w:szCs w:val="22"/>
        </w:rPr>
        <w:t xml:space="preserve"> </w:t>
      </w:r>
      <w:r w:rsidRPr="007246AE">
        <w:rPr>
          <w:rFonts w:asciiTheme="minorHAnsi" w:hAnsiTheme="minorHAnsi" w:cstheme="minorHAnsi"/>
          <w:sz w:val="22"/>
          <w:szCs w:val="22"/>
        </w:rPr>
        <w:t>ensure</w:t>
      </w:r>
      <w:r w:rsidRPr="007246AE">
        <w:rPr>
          <w:rFonts w:asciiTheme="minorHAnsi" w:hAnsiTheme="minorHAnsi" w:cstheme="minorHAnsi"/>
          <w:spacing w:val="20"/>
          <w:sz w:val="22"/>
          <w:szCs w:val="22"/>
        </w:rPr>
        <w:t xml:space="preserve"> </w:t>
      </w:r>
      <w:r w:rsidRPr="007246AE">
        <w:rPr>
          <w:rFonts w:asciiTheme="minorHAnsi" w:hAnsiTheme="minorHAnsi" w:cstheme="minorHAnsi"/>
          <w:sz w:val="22"/>
          <w:szCs w:val="22"/>
        </w:rPr>
        <w:t>the</w:t>
      </w:r>
      <w:r w:rsidRPr="007246AE">
        <w:rPr>
          <w:rFonts w:asciiTheme="minorHAnsi" w:hAnsiTheme="minorHAnsi" w:cstheme="minorHAnsi"/>
          <w:spacing w:val="20"/>
          <w:sz w:val="22"/>
          <w:szCs w:val="22"/>
        </w:rPr>
        <w:t xml:space="preserve"> </w:t>
      </w:r>
      <w:r w:rsidRPr="007246AE">
        <w:rPr>
          <w:rFonts w:asciiTheme="minorHAnsi" w:hAnsiTheme="minorHAnsi" w:cstheme="minorHAnsi"/>
          <w:sz w:val="22"/>
          <w:szCs w:val="22"/>
        </w:rPr>
        <w:t>free</w:t>
      </w:r>
      <w:r w:rsidRPr="007246AE">
        <w:rPr>
          <w:rFonts w:asciiTheme="minorHAnsi" w:hAnsiTheme="minorHAnsi" w:cstheme="minorHAnsi"/>
          <w:spacing w:val="20"/>
          <w:sz w:val="22"/>
          <w:szCs w:val="22"/>
        </w:rPr>
        <w:t xml:space="preserve"> </w:t>
      </w:r>
      <w:r w:rsidRPr="007246AE">
        <w:rPr>
          <w:rFonts w:asciiTheme="minorHAnsi" w:hAnsiTheme="minorHAnsi" w:cstheme="minorHAnsi"/>
          <w:sz w:val="22"/>
          <w:szCs w:val="22"/>
        </w:rPr>
        <w:t>and</w:t>
      </w:r>
      <w:r w:rsidRPr="007246AE">
        <w:rPr>
          <w:rFonts w:asciiTheme="minorHAnsi" w:hAnsiTheme="minorHAnsi" w:cstheme="minorHAnsi"/>
          <w:spacing w:val="20"/>
          <w:sz w:val="22"/>
          <w:szCs w:val="22"/>
        </w:rPr>
        <w:t xml:space="preserve"> </w:t>
      </w:r>
      <w:r w:rsidRPr="007246AE">
        <w:rPr>
          <w:rFonts w:asciiTheme="minorHAnsi" w:hAnsiTheme="minorHAnsi" w:cstheme="minorHAnsi"/>
          <w:sz w:val="22"/>
          <w:szCs w:val="22"/>
        </w:rPr>
        <w:t>open</w:t>
      </w:r>
      <w:r w:rsidRPr="007246AE">
        <w:rPr>
          <w:rFonts w:asciiTheme="minorHAnsi" w:hAnsiTheme="minorHAnsi" w:cstheme="minorHAnsi"/>
          <w:spacing w:val="20"/>
          <w:sz w:val="22"/>
          <w:szCs w:val="22"/>
        </w:rPr>
        <w:t xml:space="preserve"> </w:t>
      </w:r>
      <w:r w:rsidRPr="007246AE">
        <w:rPr>
          <w:rFonts w:asciiTheme="minorHAnsi" w:hAnsiTheme="minorHAnsi" w:cstheme="minorHAnsi"/>
          <w:sz w:val="22"/>
          <w:szCs w:val="22"/>
        </w:rPr>
        <w:t>discussion</w:t>
      </w:r>
      <w:r w:rsidRPr="007246AE">
        <w:rPr>
          <w:rFonts w:asciiTheme="minorHAnsi" w:hAnsiTheme="minorHAnsi" w:cstheme="minorHAnsi"/>
          <w:spacing w:val="20"/>
          <w:sz w:val="22"/>
          <w:szCs w:val="22"/>
        </w:rPr>
        <w:t xml:space="preserve"> </w:t>
      </w:r>
      <w:r w:rsidRPr="007246AE">
        <w:rPr>
          <w:rFonts w:asciiTheme="minorHAnsi" w:hAnsiTheme="minorHAnsi" w:cstheme="minorHAnsi"/>
          <w:sz w:val="22"/>
          <w:szCs w:val="22"/>
        </w:rPr>
        <w:t>of</w:t>
      </w:r>
      <w:r w:rsidRPr="007246AE">
        <w:rPr>
          <w:rFonts w:asciiTheme="minorHAnsi" w:hAnsiTheme="minorHAnsi" w:cstheme="minorHAnsi"/>
          <w:spacing w:val="19"/>
          <w:sz w:val="22"/>
          <w:szCs w:val="22"/>
        </w:rPr>
        <w:t xml:space="preserve"> </w:t>
      </w:r>
      <w:r w:rsidRPr="007246AE">
        <w:rPr>
          <w:rFonts w:asciiTheme="minorHAnsi" w:hAnsiTheme="minorHAnsi" w:cstheme="minorHAnsi"/>
          <w:sz w:val="22"/>
          <w:szCs w:val="22"/>
        </w:rPr>
        <w:t>ideas,</w:t>
      </w:r>
      <w:r w:rsidRPr="007246AE">
        <w:rPr>
          <w:rFonts w:asciiTheme="minorHAnsi" w:hAnsiTheme="minorHAnsi" w:cstheme="minorHAnsi"/>
          <w:spacing w:val="18"/>
          <w:sz w:val="22"/>
          <w:szCs w:val="22"/>
        </w:rPr>
        <w:t xml:space="preserve"> </w:t>
      </w:r>
      <w:r w:rsidRPr="007246AE">
        <w:rPr>
          <w:rFonts w:asciiTheme="minorHAnsi" w:hAnsiTheme="minorHAnsi" w:cstheme="minorHAnsi"/>
          <w:sz w:val="22"/>
          <w:szCs w:val="22"/>
        </w:rPr>
        <w:t>students</w:t>
      </w:r>
      <w:r w:rsidRPr="007246AE">
        <w:rPr>
          <w:rFonts w:asciiTheme="minorHAnsi" w:hAnsiTheme="minorHAnsi" w:cstheme="minorHAnsi"/>
          <w:spacing w:val="19"/>
          <w:sz w:val="22"/>
          <w:szCs w:val="22"/>
        </w:rPr>
        <w:t xml:space="preserve"> </w:t>
      </w:r>
      <w:r w:rsidRPr="007246AE">
        <w:rPr>
          <w:rFonts w:asciiTheme="minorHAnsi" w:hAnsiTheme="minorHAnsi" w:cstheme="minorHAnsi"/>
          <w:sz w:val="22"/>
          <w:szCs w:val="22"/>
        </w:rPr>
        <w:t>may</w:t>
      </w:r>
      <w:r w:rsidRPr="007246AE">
        <w:rPr>
          <w:rFonts w:asciiTheme="minorHAnsi" w:hAnsiTheme="minorHAnsi" w:cstheme="minorHAnsi"/>
          <w:spacing w:val="20"/>
          <w:sz w:val="22"/>
          <w:szCs w:val="22"/>
        </w:rPr>
        <w:t xml:space="preserve"> </w:t>
      </w:r>
      <w:r w:rsidRPr="007246AE">
        <w:rPr>
          <w:rFonts w:asciiTheme="minorHAnsi" w:hAnsiTheme="minorHAnsi" w:cstheme="minorHAnsi"/>
          <w:sz w:val="22"/>
          <w:szCs w:val="22"/>
        </w:rPr>
        <w:t>not</w:t>
      </w:r>
      <w:r w:rsidRPr="007246AE">
        <w:rPr>
          <w:rFonts w:asciiTheme="minorHAnsi" w:hAnsiTheme="minorHAnsi" w:cstheme="minorHAnsi"/>
          <w:spacing w:val="19"/>
          <w:sz w:val="22"/>
          <w:szCs w:val="22"/>
        </w:rPr>
        <w:t xml:space="preserve"> </w:t>
      </w:r>
      <w:r w:rsidRPr="007246AE">
        <w:rPr>
          <w:rFonts w:asciiTheme="minorHAnsi" w:hAnsiTheme="minorHAnsi" w:cstheme="minorHAnsi"/>
          <w:sz w:val="22"/>
          <w:szCs w:val="22"/>
        </w:rPr>
        <w:t>record</w:t>
      </w:r>
      <w:r w:rsidRPr="007246AE">
        <w:rPr>
          <w:rFonts w:asciiTheme="minorHAnsi" w:hAnsiTheme="minorHAnsi" w:cstheme="minorHAnsi"/>
          <w:spacing w:val="20"/>
          <w:sz w:val="22"/>
          <w:szCs w:val="22"/>
        </w:rPr>
        <w:t xml:space="preserve"> </w:t>
      </w:r>
      <w:r w:rsidRPr="007246AE">
        <w:rPr>
          <w:rFonts w:asciiTheme="minorHAnsi" w:hAnsiTheme="minorHAnsi" w:cstheme="minorHAnsi"/>
          <w:sz w:val="22"/>
          <w:szCs w:val="22"/>
        </w:rPr>
        <w:t>classroom</w:t>
      </w:r>
      <w:r w:rsidRPr="007246AE">
        <w:rPr>
          <w:rFonts w:asciiTheme="minorHAnsi" w:hAnsiTheme="minorHAnsi" w:cstheme="minorHAnsi"/>
          <w:spacing w:val="21"/>
          <w:sz w:val="22"/>
          <w:szCs w:val="22"/>
        </w:rPr>
        <w:t xml:space="preserve"> </w:t>
      </w:r>
      <w:r w:rsidRPr="007246AE">
        <w:rPr>
          <w:rFonts w:asciiTheme="minorHAnsi" w:hAnsiTheme="minorHAnsi" w:cstheme="minorHAnsi"/>
          <w:sz w:val="22"/>
          <w:szCs w:val="22"/>
        </w:rPr>
        <w:t>lectures,</w:t>
      </w:r>
      <w:r w:rsidRPr="007246AE">
        <w:rPr>
          <w:rFonts w:asciiTheme="minorHAnsi" w:hAnsiTheme="minorHAnsi" w:cstheme="minorHAnsi"/>
          <w:spacing w:val="19"/>
          <w:sz w:val="22"/>
          <w:szCs w:val="22"/>
        </w:rPr>
        <w:t xml:space="preserve"> </w:t>
      </w:r>
      <w:r w:rsidRPr="007246AE">
        <w:rPr>
          <w:rFonts w:asciiTheme="minorHAnsi" w:hAnsiTheme="minorHAnsi" w:cstheme="minorHAnsi"/>
          <w:sz w:val="22"/>
          <w:szCs w:val="22"/>
        </w:rPr>
        <w:t>discussion</w:t>
      </w:r>
      <w:r w:rsidRPr="007246AE">
        <w:rPr>
          <w:rFonts w:asciiTheme="minorHAnsi" w:hAnsiTheme="minorHAnsi" w:cstheme="minorHAnsi"/>
          <w:spacing w:val="42"/>
          <w:w w:val="102"/>
          <w:sz w:val="22"/>
          <w:szCs w:val="22"/>
        </w:rPr>
        <w:t xml:space="preserve"> </w:t>
      </w:r>
      <w:r w:rsidRPr="007246AE">
        <w:rPr>
          <w:rFonts w:asciiTheme="minorHAnsi" w:hAnsiTheme="minorHAnsi" w:cstheme="minorHAnsi"/>
          <w:sz w:val="22"/>
          <w:szCs w:val="22"/>
        </w:rPr>
        <w:t>and/or</w:t>
      </w:r>
      <w:r w:rsidRPr="007246AE">
        <w:rPr>
          <w:rFonts w:asciiTheme="minorHAnsi" w:hAnsiTheme="minorHAnsi" w:cstheme="minorHAnsi"/>
          <w:spacing w:val="20"/>
          <w:sz w:val="22"/>
          <w:szCs w:val="22"/>
        </w:rPr>
        <w:t xml:space="preserve"> </w:t>
      </w:r>
      <w:r w:rsidRPr="007246AE">
        <w:rPr>
          <w:rFonts w:asciiTheme="minorHAnsi" w:hAnsiTheme="minorHAnsi" w:cstheme="minorHAnsi"/>
          <w:sz w:val="22"/>
          <w:szCs w:val="22"/>
        </w:rPr>
        <w:t>activities</w:t>
      </w:r>
      <w:r w:rsidRPr="007246AE">
        <w:rPr>
          <w:rFonts w:asciiTheme="minorHAnsi" w:hAnsiTheme="minorHAnsi" w:cstheme="minorHAnsi"/>
          <w:spacing w:val="21"/>
          <w:sz w:val="22"/>
          <w:szCs w:val="22"/>
        </w:rPr>
        <w:t xml:space="preserve"> </w:t>
      </w:r>
      <w:r w:rsidRPr="007246AE">
        <w:rPr>
          <w:rFonts w:asciiTheme="minorHAnsi" w:hAnsiTheme="minorHAnsi" w:cstheme="minorHAnsi"/>
          <w:sz w:val="22"/>
          <w:szCs w:val="22"/>
        </w:rPr>
        <w:t>without</w:t>
      </w:r>
      <w:r w:rsidRPr="007246AE">
        <w:rPr>
          <w:rFonts w:asciiTheme="minorHAnsi" w:hAnsiTheme="minorHAnsi" w:cstheme="minorHAnsi"/>
          <w:spacing w:val="21"/>
          <w:sz w:val="22"/>
          <w:szCs w:val="22"/>
        </w:rPr>
        <w:t xml:space="preserve"> </w:t>
      </w:r>
      <w:r w:rsidRPr="007246AE">
        <w:rPr>
          <w:rFonts w:asciiTheme="minorHAnsi" w:hAnsiTheme="minorHAnsi" w:cstheme="minorHAnsi"/>
          <w:sz w:val="22"/>
          <w:szCs w:val="22"/>
        </w:rPr>
        <w:t>the</w:t>
      </w:r>
      <w:r w:rsidRPr="007246AE">
        <w:rPr>
          <w:rFonts w:asciiTheme="minorHAnsi" w:hAnsiTheme="minorHAnsi" w:cstheme="minorHAnsi"/>
          <w:spacing w:val="22"/>
          <w:sz w:val="22"/>
          <w:szCs w:val="22"/>
        </w:rPr>
        <w:t xml:space="preserve"> </w:t>
      </w:r>
      <w:r w:rsidRPr="007246AE">
        <w:rPr>
          <w:rFonts w:asciiTheme="minorHAnsi" w:hAnsiTheme="minorHAnsi" w:cstheme="minorHAnsi"/>
          <w:sz w:val="22"/>
          <w:szCs w:val="22"/>
        </w:rPr>
        <w:t>advance</w:t>
      </w:r>
      <w:r w:rsidRPr="007246AE">
        <w:rPr>
          <w:rFonts w:asciiTheme="minorHAnsi" w:hAnsiTheme="minorHAnsi" w:cstheme="minorHAnsi"/>
          <w:spacing w:val="22"/>
          <w:sz w:val="22"/>
          <w:szCs w:val="22"/>
        </w:rPr>
        <w:t xml:space="preserve"> </w:t>
      </w:r>
      <w:r w:rsidRPr="007246AE">
        <w:rPr>
          <w:rFonts w:asciiTheme="minorHAnsi" w:hAnsiTheme="minorHAnsi" w:cstheme="minorHAnsi"/>
          <w:sz w:val="22"/>
          <w:szCs w:val="22"/>
        </w:rPr>
        <w:t>written</w:t>
      </w:r>
      <w:r w:rsidRPr="007246AE">
        <w:rPr>
          <w:rFonts w:asciiTheme="minorHAnsi" w:hAnsiTheme="minorHAnsi" w:cstheme="minorHAnsi"/>
          <w:spacing w:val="22"/>
          <w:sz w:val="22"/>
          <w:szCs w:val="22"/>
        </w:rPr>
        <w:t xml:space="preserve"> </w:t>
      </w:r>
      <w:r w:rsidRPr="007246AE">
        <w:rPr>
          <w:rFonts w:asciiTheme="minorHAnsi" w:hAnsiTheme="minorHAnsi" w:cstheme="minorHAnsi"/>
          <w:sz w:val="22"/>
          <w:szCs w:val="22"/>
        </w:rPr>
        <w:t>permission</w:t>
      </w:r>
      <w:r w:rsidRPr="007246AE">
        <w:rPr>
          <w:rFonts w:asciiTheme="minorHAnsi" w:hAnsiTheme="minorHAnsi" w:cstheme="minorHAnsi"/>
          <w:spacing w:val="22"/>
          <w:sz w:val="22"/>
          <w:szCs w:val="22"/>
        </w:rPr>
        <w:t xml:space="preserve"> </w:t>
      </w:r>
      <w:r w:rsidRPr="007246AE">
        <w:rPr>
          <w:rFonts w:asciiTheme="minorHAnsi" w:hAnsiTheme="minorHAnsi" w:cstheme="minorHAnsi"/>
          <w:sz w:val="22"/>
          <w:szCs w:val="22"/>
        </w:rPr>
        <w:t>of</w:t>
      </w:r>
      <w:r w:rsidRPr="007246AE">
        <w:rPr>
          <w:rFonts w:asciiTheme="minorHAnsi" w:hAnsiTheme="minorHAnsi" w:cstheme="minorHAnsi"/>
          <w:spacing w:val="21"/>
          <w:sz w:val="22"/>
          <w:szCs w:val="22"/>
        </w:rPr>
        <w:t xml:space="preserve"> </w:t>
      </w:r>
      <w:r w:rsidRPr="007246AE">
        <w:rPr>
          <w:rFonts w:asciiTheme="minorHAnsi" w:hAnsiTheme="minorHAnsi" w:cstheme="minorHAnsi"/>
          <w:sz w:val="22"/>
          <w:szCs w:val="22"/>
        </w:rPr>
        <w:t>the</w:t>
      </w:r>
      <w:r w:rsidRPr="007246AE">
        <w:rPr>
          <w:rFonts w:asciiTheme="minorHAnsi" w:hAnsiTheme="minorHAnsi" w:cstheme="minorHAnsi"/>
          <w:spacing w:val="22"/>
          <w:sz w:val="22"/>
          <w:szCs w:val="22"/>
        </w:rPr>
        <w:t xml:space="preserve"> </w:t>
      </w:r>
      <w:r w:rsidRPr="007246AE">
        <w:rPr>
          <w:rFonts w:asciiTheme="minorHAnsi" w:hAnsiTheme="minorHAnsi" w:cstheme="minorHAnsi"/>
          <w:sz w:val="22"/>
          <w:szCs w:val="22"/>
        </w:rPr>
        <w:t>instructor,</w:t>
      </w:r>
      <w:r w:rsidRPr="007246AE">
        <w:rPr>
          <w:rFonts w:asciiTheme="minorHAnsi" w:hAnsiTheme="minorHAnsi" w:cstheme="minorHAnsi"/>
          <w:spacing w:val="21"/>
          <w:sz w:val="22"/>
          <w:szCs w:val="22"/>
        </w:rPr>
        <w:t xml:space="preserve"> </w:t>
      </w:r>
      <w:r w:rsidRPr="007246AE">
        <w:rPr>
          <w:rFonts w:asciiTheme="minorHAnsi" w:hAnsiTheme="minorHAnsi" w:cstheme="minorHAnsi"/>
          <w:sz w:val="22"/>
          <w:szCs w:val="22"/>
        </w:rPr>
        <w:t>and</w:t>
      </w:r>
      <w:r w:rsidRPr="007246AE">
        <w:rPr>
          <w:rFonts w:asciiTheme="minorHAnsi" w:hAnsiTheme="minorHAnsi" w:cstheme="minorHAnsi"/>
          <w:spacing w:val="22"/>
          <w:sz w:val="22"/>
          <w:szCs w:val="22"/>
        </w:rPr>
        <w:t xml:space="preserve"> </w:t>
      </w:r>
      <w:r w:rsidRPr="007246AE">
        <w:rPr>
          <w:rFonts w:asciiTheme="minorHAnsi" w:hAnsiTheme="minorHAnsi" w:cstheme="minorHAnsi"/>
          <w:sz w:val="22"/>
          <w:szCs w:val="22"/>
        </w:rPr>
        <w:t>any</w:t>
      </w:r>
      <w:r w:rsidRPr="007246AE">
        <w:rPr>
          <w:rFonts w:asciiTheme="minorHAnsi" w:hAnsiTheme="minorHAnsi" w:cstheme="minorHAnsi"/>
          <w:spacing w:val="22"/>
          <w:sz w:val="22"/>
          <w:szCs w:val="22"/>
        </w:rPr>
        <w:t xml:space="preserve"> </w:t>
      </w:r>
      <w:r w:rsidRPr="007246AE">
        <w:rPr>
          <w:rFonts w:asciiTheme="minorHAnsi" w:hAnsiTheme="minorHAnsi" w:cstheme="minorHAnsi"/>
          <w:sz w:val="22"/>
          <w:szCs w:val="22"/>
        </w:rPr>
        <w:t>such</w:t>
      </w:r>
      <w:r w:rsidRPr="007246AE">
        <w:rPr>
          <w:rFonts w:asciiTheme="minorHAnsi" w:hAnsiTheme="minorHAnsi" w:cstheme="minorHAnsi"/>
          <w:spacing w:val="23"/>
          <w:sz w:val="22"/>
          <w:szCs w:val="22"/>
        </w:rPr>
        <w:t xml:space="preserve"> </w:t>
      </w:r>
      <w:r w:rsidRPr="007246AE">
        <w:rPr>
          <w:rFonts w:asciiTheme="minorHAnsi" w:hAnsiTheme="minorHAnsi" w:cstheme="minorHAnsi"/>
          <w:sz w:val="22"/>
          <w:szCs w:val="22"/>
        </w:rPr>
        <w:t>recording</w:t>
      </w:r>
      <w:r w:rsidRPr="007246AE">
        <w:rPr>
          <w:rFonts w:asciiTheme="minorHAnsi" w:hAnsiTheme="minorHAnsi" w:cstheme="minorHAnsi"/>
          <w:spacing w:val="44"/>
          <w:w w:val="102"/>
          <w:sz w:val="22"/>
          <w:szCs w:val="22"/>
        </w:rPr>
        <w:t xml:space="preserve"> </w:t>
      </w:r>
      <w:r w:rsidRPr="007246AE">
        <w:rPr>
          <w:rFonts w:asciiTheme="minorHAnsi" w:hAnsiTheme="minorHAnsi" w:cstheme="minorHAnsi"/>
          <w:sz w:val="22"/>
          <w:szCs w:val="22"/>
        </w:rPr>
        <w:t>properly</w:t>
      </w:r>
      <w:r w:rsidRPr="007246AE">
        <w:rPr>
          <w:rFonts w:asciiTheme="minorHAnsi" w:hAnsiTheme="minorHAnsi" w:cstheme="minorHAnsi"/>
          <w:spacing w:val="19"/>
          <w:sz w:val="22"/>
          <w:szCs w:val="22"/>
        </w:rPr>
        <w:t xml:space="preserve"> </w:t>
      </w:r>
      <w:r w:rsidRPr="007246AE">
        <w:rPr>
          <w:rFonts w:asciiTheme="minorHAnsi" w:hAnsiTheme="minorHAnsi" w:cstheme="minorHAnsi"/>
          <w:sz w:val="22"/>
          <w:szCs w:val="22"/>
        </w:rPr>
        <w:t>approved</w:t>
      </w:r>
      <w:r w:rsidRPr="007246AE">
        <w:rPr>
          <w:rFonts w:asciiTheme="minorHAnsi" w:hAnsiTheme="minorHAnsi" w:cstheme="minorHAnsi"/>
          <w:spacing w:val="19"/>
          <w:sz w:val="22"/>
          <w:szCs w:val="22"/>
        </w:rPr>
        <w:t xml:space="preserve"> </w:t>
      </w:r>
      <w:r w:rsidRPr="007246AE">
        <w:rPr>
          <w:rFonts w:asciiTheme="minorHAnsi" w:hAnsiTheme="minorHAnsi" w:cstheme="minorHAnsi"/>
          <w:sz w:val="22"/>
          <w:szCs w:val="22"/>
        </w:rPr>
        <w:t>in</w:t>
      </w:r>
      <w:r w:rsidRPr="007246AE">
        <w:rPr>
          <w:rFonts w:asciiTheme="minorHAnsi" w:hAnsiTheme="minorHAnsi" w:cstheme="minorHAnsi"/>
          <w:spacing w:val="19"/>
          <w:sz w:val="22"/>
          <w:szCs w:val="22"/>
        </w:rPr>
        <w:t xml:space="preserve"> </w:t>
      </w:r>
      <w:r w:rsidRPr="007246AE">
        <w:rPr>
          <w:rFonts w:asciiTheme="minorHAnsi" w:hAnsiTheme="minorHAnsi" w:cstheme="minorHAnsi"/>
          <w:sz w:val="22"/>
          <w:szCs w:val="22"/>
        </w:rPr>
        <w:t>advance</w:t>
      </w:r>
      <w:r w:rsidRPr="007246AE">
        <w:rPr>
          <w:rFonts w:asciiTheme="minorHAnsi" w:hAnsiTheme="minorHAnsi" w:cstheme="minorHAnsi"/>
          <w:spacing w:val="19"/>
          <w:sz w:val="22"/>
          <w:szCs w:val="22"/>
        </w:rPr>
        <w:t xml:space="preserve"> </w:t>
      </w:r>
      <w:r w:rsidRPr="007246AE">
        <w:rPr>
          <w:rFonts w:asciiTheme="minorHAnsi" w:hAnsiTheme="minorHAnsi" w:cstheme="minorHAnsi"/>
          <w:sz w:val="22"/>
          <w:szCs w:val="22"/>
        </w:rPr>
        <w:t>can</w:t>
      </w:r>
      <w:r w:rsidRPr="007246AE">
        <w:rPr>
          <w:rFonts w:asciiTheme="minorHAnsi" w:hAnsiTheme="minorHAnsi" w:cstheme="minorHAnsi"/>
          <w:spacing w:val="19"/>
          <w:sz w:val="22"/>
          <w:szCs w:val="22"/>
        </w:rPr>
        <w:t xml:space="preserve"> </w:t>
      </w:r>
      <w:r w:rsidRPr="007246AE">
        <w:rPr>
          <w:rFonts w:asciiTheme="minorHAnsi" w:hAnsiTheme="minorHAnsi" w:cstheme="minorHAnsi"/>
          <w:sz w:val="22"/>
          <w:szCs w:val="22"/>
        </w:rPr>
        <w:t>be</w:t>
      </w:r>
      <w:r w:rsidRPr="007246AE">
        <w:rPr>
          <w:rFonts w:asciiTheme="minorHAnsi" w:hAnsiTheme="minorHAnsi" w:cstheme="minorHAnsi"/>
          <w:spacing w:val="19"/>
          <w:sz w:val="22"/>
          <w:szCs w:val="22"/>
        </w:rPr>
        <w:t xml:space="preserve"> </w:t>
      </w:r>
      <w:r w:rsidRPr="007246AE">
        <w:rPr>
          <w:rFonts w:asciiTheme="minorHAnsi" w:hAnsiTheme="minorHAnsi" w:cstheme="minorHAnsi"/>
          <w:sz w:val="22"/>
          <w:szCs w:val="22"/>
        </w:rPr>
        <w:t>used</w:t>
      </w:r>
      <w:r w:rsidRPr="007246AE">
        <w:rPr>
          <w:rFonts w:asciiTheme="minorHAnsi" w:hAnsiTheme="minorHAnsi" w:cstheme="minorHAnsi"/>
          <w:spacing w:val="19"/>
          <w:sz w:val="22"/>
          <w:szCs w:val="22"/>
        </w:rPr>
        <w:t xml:space="preserve"> </w:t>
      </w:r>
      <w:r w:rsidRPr="007246AE">
        <w:rPr>
          <w:rFonts w:asciiTheme="minorHAnsi" w:hAnsiTheme="minorHAnsi" w:cstheme="minorHAnsi"/>
          <w:sz w:val="22"/>
          <w:szCs w:val="22"/>
        </w:rPr>
        <w:t>solely</w:t>
      </w:r>
      <w:r w:rsidRPr="007246AE">
        <w:rPr>
          <w:rFonts w:asciiTheme="minorHAnsi" w:hAnsiTheme="minorHAnsi" w:cstheme="minorHAnsi"/>
          <w:spacing w:val="19"/>
          <w:sz w:val="22"/>
          <w:szCs w:val="22"/>
        </w:rPr>
        <w:t xml:space="preserve"> </w:t>
      </w:r>
      <w:r w:rsidRPr="007246AE">
        <w:rPr>
          <w:rFonts w:asciiTheme="minorHAnsi" w:hAnsiTheme="minorHAnsi" w:cstheme="minorHAnsi"/>
          <w:sz w:val="22"/>
          <w:szCs w:val="22"/>
        </w:rPr>
        <w:t>for</w:t>
      </w:r>
      <w:r w:rsidRPr="007246AE">
        <w:rPr>
          <w:rFonts w:asciiTheme="minorHAnsi" w:hAnsiTheme="minorHAnsi" w:cstheme="minorHAnsi"/>
          <w:spacing w:val="18"/>
          <w:sz w:val="22"/>
          <w:szCs w:val="22"/>
        </w:rPr>
        <w:t xml:space="preserve"> </w:t>
      </w:r>
      <w:r w:rsidRPr="007246AE">
        <w:rPr>
          <w:rFonts w:asciiTheme="minorHAnsi" w:hAnsiTheme="minorHAnsi" w:cstheme="minorHAnsi"/>
          <w:sz w:val="22"/>
          <w:szCs w:val="22"/>
        </w:rPr>
        <w:t>the</w:t>
      </w:r>
      <w:r w:rsidRPr="007246AE">
        <w:rPr>
          <w:rFonts w:asciiTheme="minorHAnsi" w:hAnsiTheme="minorHAnsi" w:cstheme="minorHAnsi"/>
          <w:spacing w:val="19"/>
          <w:sz w:val="22"/>
          <w:szCs w:val="22"/>
        </w:rPr>
        <w:t xml:space="preserve"> </w:t>
      </w:r>
      <w:r w:rsidRPr="007246AE">
        <w:rPr>
          <w:rFonts w:asciiTheme="minorHAnsi" w:hAnsiTheme="minorHAnsi" w:cstheme="minorHAnsi"/>
          <w:sz w:val="22"/>
          <w:szCs w:val="22"/>
        </w:rPr>
        <w:t>student’s</w:t>
      </w:r>
      <w:r w:rsidRPr="007246AE">
        <w:rPr>
          <w:rFonts w:asciiTheme="minorHAnsi" w:hAnsiTheme="minorHAnsi" w:cstheme="minorHAnsi"/>
          <w:spacing w:val="18"/>
          <w:sz w:val="22"/>
          <w:szCs w:val="22"/>
        </w:rPr>
        <w:t xml:space="preserve"> </w:t>
      </w:r>
      <w:r w:rsidRPr="007246AE">
        <w:rPr>
          <w:rFonts w:asciiTheme="minorHAnsi" w:hAnsiTheme="minorHAnsi" w:cstheme="minorHAnsi"/>
          <w:sz w:val="22"/>
          <w:szCs w:val="22"/>
        </w:rPr>
        <w:t>own</w:t>
      </w:r>
      <w:r w:rsidRPr="007246AE">
        <w:rPr>
          <w:rFonts w:asciiTheme="minorHAnsi" w:hAnsiTheme="minorHAnsi" w:cstheme="minorHAnsi"/>
          <w:spacing w:val="19"/>
          <w:sz w:val="22"/>
          <w:szCs w:val="22"/>
        </w:rPr>
        <w:t xml:space="preserve"> </w:t>
      </w:r>
      <w:r w:rsidRPr="007246AE">
        <w:rPr>
          <w:rFonts w:asciiTheme="minorHAnsi" w:hAnsiTheme="minorHAnsi" w:cstheme="minorHAnsi"/>
          <w:sz w:val="22"/>
          <w:szCs w:val="22"/>
        </w:rPr>
        <w:t>private</w:t>
      </w:r>
      <w:r w:rsidRPr="007246AE">
        <w:rPr>
          <w:rFonts w:asciiTheme="minorHAnsi" w:hAnsiTheme="minorHAnsi" w:cstheme="minorHAnsi"/>
          <w:spacing w:val="19"/>
          <w:sz w:val="22"/>
          <w:szCs w:val="22"/>
        </w:rPr>
        <w:t xml:space="preserve"> </w:t>
      </w:r>
      <w:r w:rsidRPr="007246AE">
        <w:rPr>
          <w:rFonts w:asciiTheme="minorHAnsi" w:hAnsiTheme="minorHAnsi" w:cstheme="minorHAnsi"/>
          <w:sz w:val="22"/>
          <w:szCs w:val="22"/>
        </w:rPr>
        <w:t>use.</w:t>
      </w:r>
    </w:p>
    <w:p w14:paraId="7D7AAD44" w14:textId="77777777" w:rsidR="00550982" w:rsidRPr="007246AE" w:rsidRDefault="00550982" w:rsidP="00550982">
      <w:pPr>
        <w:pStyle w:val="BodyText"/>
        <w:spacing w:before="7" w:line="251" w:lineRule="auto"/>
        <w:ind w:left="0" w:right="163"/>
        <w:rPr>
          <w:rFonts w:asciiTheme="minorHAnsi" w:hAnsiTheme="minorHAnsi" w:cstheme="minorHAnsi"/>
          <w:sz w:val="22"/>
          <w:szCs w:val="22"/>
        </w:rPr>
      </w:pPr>
    </w:p>
    <w:p w14:paraId="66561332" w14:textId="77777777" w:rsidR="00550982" w:rsidRPr="007246AE" w:rsidRDefault="00550982" w:rsidP="00550982">
      <w:pPr>
        <w:rPr>
          <w:rFonts w:cstheme="minorHAnsi"/>
          <w:b/>
          <w:bCs/>
        </w:rPr>
      </w:pPr>
      <w:r w:rsidRPr="007246AE">
        <w:rPr>
          <w:rFonts w:cstheme="minorHAnsi"/>
          <w:b/>
          <w:bCs/>
        </w:rPr>
        <w:t>Disability</w:t>
      </w:r>
      <w:r w:rsidRPr="007246AE">
        <w:rPr>
          <w:rFonts w:cstheme="minorHAnsi"/>
          <w:b/>
          <w:bCs/>
          <w:spacing w:val="42"/>
        </w:rPr>
        <w:t xml:space="preserve"> </w:t>
      </w:r>
      <w:r w:rsidRPr="007246AE">
        <w:rPr>
          <w:rFonts w:cstheme="minorHAnsi"/>
          <w:b/>
          <w:bCs/>
        </w:rPr>
        <w:t>Services</w:t>
      </w:r>
    </w:p>
    <w:p w14:paraId="0F2B5689" w14:textId="77777777" w:rsidR="00550982" w:rsidRPr="007246AE" w:rsidRDefault="00550982" w:rsidP="00550982">
      <w:pPr>
        <w:pStyle w:val="BodyText"/>
        <w:spacing w:before="12"/>
        <w:ind w:left="0" w:right="209"/>
        <w:jc w:val="both"/>
        <w:rPr>
          <w:rFonts w:asciiTheme="minorHAnsi" w:hAnsiTheme="minorHAnsi" w:cstheme="minorHAnsi"/>
          <w:sz w:val="22"/>
          <w:szCs w:val="22"/>
        </w:rPr>
      </w:pPr>
      <w:r w:rsidRPr="007246AE">
        <w:rPr>
          <w:rFonts w:asciiTheme="minorHAnsi" w:hAnsiTheme="minorHAnsi" w:cstheme="minorHAnsi"/>
          <w:sz w:val="22"/>
          <w:szCs w:val="22"/>
        </w:rPr>
        <w:t>If</w:t>
      </w:r>
      <w:r w:rsidRPr="007246AE">
        <w:rPr>
          <w:rFonts w:asciiTheme="minorHAnsi" w:hAnsiTheme="minorHAnsi" w:cstheme="minorHAnsi"/>
          <w:spacing w:val="16"/>
          <w:sz w:val="22"/>
          <w:szCs w:val="22"/>
        </w:rPr>
        <w:t xml:space="preserve"> </w:t>
      </w:r>
      <w:r w:rsidRPr="007246AE">
        <w:rPr>
          <w:rFonts w:asciiTheme="minorHAnsi" w:hAnsiTheme="minorHAnsi" w:cstheme="minorHAnsi"/>
          <w:sz w:val="22"/>
          <w:szCs w:val="22"/>
        </w:rPr>
        <w:t>you</w:t>
      </w:r>
      <w:r w:rsidRPr="007246AE">
        <w:rPr>
          <w:rFonts w:asciiTheme="minorHAnsi" w:hAnsiTheme="minorHAnsi" w:cstheme="minorHAnsi"/>
          <w:spacing w:val="18"/>
          <w:sz w:val="22"/>
          <w:szCs w:val="22"/>
        </w:rPr>
        <w:t xml:space="preserve"> </w:t>
      </w:r>
      <w:r w:rsidRPr="007246AE">
        <w:rPr>
          <w:rFonts w:asciiTheme="minorHAnsi" w:hAnsiTheme="minorHAnsi" w:cstheme="minorHAnsi"/>
          <w:sz w:val="22"/>
          <w:szCs w:val="22"/>
        </w:rPr>
        <w:t>have</w:t>
      </w:r>
      <w:r w:rsidRPr="007246AE">
        <w:rPr>
          <w:rFonts w:asciiTheme="minorHAnsi" w:hAnsiTheme="minorHAnsi" w:cstheme="minorHAnsi"/>
          <w:spacing w:val="18"/>
          <w:sz w:val="22"/>
          <w:szCs w:val="22"/>
        </w:rPr>
        <w:t xml:space="preserve"> </w:t>
      </w:r>
      <w:r w:rsidRPr="007246AE">
        <w:rPr>
          <w:rFonts w:asciiTheme="minorHAnsi" w:hAnsiTheme="minorHAnsi" w:cstheme="minorHAnsi"/>
          <w:sz w:val="22"/>
          <w:szCs w:val="22"/>
        </w:rPr>
        <w:t>a</w:t>
      </w:r>
      <w:r w:rsidRPr="007246AE">
        <w:rPr>
          <w:rFonts w:asciiTheme="minorHAnsi" w:hAnsiTheme="minorHAnsi" w:cstheme="minorHAnsi"/>
          <w:spacing w:val="17"/>
          <w:sz w:val="22"/>
          <w:szCs w:val="22"/>
        </w:rPr>
        <w:t xml:space="preserve"> </w:t>
      </w:r>
      <w:r w:rsidRPr="007246AE">
        <w:rPr>
          <w:rFonts w:asciiTheme="minorHAnsi" w:hAnsiTheme="minorHAnsi" w:cstheme="minorHAnsi"/>
          <w:sz w:val="22"/>
          <w:szCs w:val="22"/>
        </w:rPr>
        <w:t>disability</w:t>
      </w:r>
      <w:r w:rsidRPr="007246AE">
        <w:rPr>
          <w:rFonts w:asciiTheme="minorHAnsi" w:hAnsiTheme="minorHAnsi" w:cstheme="minorHAnsi"/>
          <w:spacing w:val="17"/>
          <w:sz w:val="22"/>
          <w:szCs w:val="22"/>
        </w:rPr>
        <w:t xml:space="preserve"> </w:t>
      </w:r>
      <w:r w:rsidRPr="007246AE">
        <w:rPr>
          <w:rFonts w:asciiTheme="minorHAnsi" w:hAnsiTheme="minorHAnsi" w:cstheme="minorHAnsi"/>
          <w:sz w:val="22"/>
          <w:szCs w:val="22"/>
        </w:rPr>
        <w:t>for</w:t>
      </w:r>
      <w:r w:rsidRPr="007246AE">
        <w:rPr>
          <w:rFonts w:asciiTheme="minorHAnsi" w:hAnsiTheme="minorHAnsi" w:cstheme="minorHAnsi"/>
          <w:spacing w:val="16"/>
          <w:sz w:val="22"/>
          <w:szCs w:val="22"/>
        </w:rPr>
        <w:t xml:space="preserve"> </w:t>
      </w:r>
      <w:r w:rsidRPr="007246AE">
        <w:rPr>
          <w:rFonts w:asciiTheme="minorHAnsi" w:hAnsiTheme="minorHAnsi" w:cstheme="minorHAnsi"/>
          <w:sz w:val="22"/>
          <w:szCs w:val="22"/>
        </w:rPr>
        <w:t>which</w:t>
      </w:r>
      <w:r w:rsidRPr="007246AE">
        <w:rPr>
          <w:rFonts w:asciiTheme="minorHAnsi" w:hAnsiTheme="minorHAnsi" w:cstheme="minorHAnsi"/>
          <w:spacing w:val="18"/>
          <w:sz w:val="22"/>
          <w:szCs w:val="22"/>
        </w:rPr>
        <w:t xml:space="preserve"> </w:t>
      </w:r>
      <w:r w:rsidRPr="007246AE">
        <w:rPr>
          <w:rFonts w:asciiTheme="minorHAnsi" w:hAnsiTheme="minorHAnsi" w:cstheme="minorHAnsi"/>
          <w:sz w:val="22"/>
          <w:szCs w:val="22"/>
        </w:rPr>
        <w:t>you</w:t>
      </w:r>
      <w:r w:rsidRPr="007246AE">
        <w:rPr>
          <w:rFonts w:asciiTheme="minorHAnsi" w:hAnsiTheme="minorHAnsi" w:cstheme="minorHAnsi"/>
          <w:spacing w:val="18"/>
          <w:sz w:val="22"/>
          <w:szCs w:val="22"/>
        </w:rPr>
        <w:t xml:space="preserve"> </w:t>
      </w:r>
      <w:r w:rsidRPr="007246AE">
        <w:rPr>
          <w:rFonts w:asciiTheme="minorHAnsi" w:hAnsiTheme="minorHAnsi" w:cstheme="minorHAnsi"/>
          <w:sz w:val="22"/>
          <w:szCs w:val="22"/>
        </w:rPr>
        <w:t>are</w:t>
      </w:r>
      <w:r w:rsidRPr="007246AE">
        <w:rPr>
          <w:rFonts w:asciiTheme="minorHAnsi" w:hAnsiTheme="minorHAnsi" w:cstheme="minorHAnsi"/>
          <w:spacing w:val="18"/>
          <w:sz w:val="22"/>
          <w:szCs w:val="22"/>
        </w:rPr>
        <w:t xml:space="preserve"> </w:t>
      </w:r>
      <w:r w:rsidRPr="007246AE">
        <w:rPr>
          <w:rFonts w:asciiTheme="minorHAnsi" w:hAnsiTheme="minorHAnsi" w:cstheme="minorHAnsi"/>
          <w:sz w:val="22"/>
          <w:szCs w:val="22"/>
        </w:rPr>
        <w:t>or</w:t>
      </w:r>
      <w:r w:rsidRPr="007246AE">
        <w:rPr>
          <w:rFonts w:asciiTheme="minorHAnsi" w:hAnsiTheme="minorHAnsi" w:cstheme="minorHAnsi"/>
          <w:spacing w:val="16"/>
          <w:sz w:val="22"/>
          <w:szCs w:val="22"/>
        </w:rPr>
        <w:t xml:space="preserve"> </w:t>
      </w:r>
      <w:r w:rsidRPr="007246AE">
        <w:rPr>
          <w:rFonts w:asciiTheme="minorHAnsi" w:hAnsiTheme="minorHAnsi" w:cstheme="minorHAnsi"/>
          <w:sz w:val="22"/>
          <w:szCs w:val="22"/>
        </w:rPr>
        <w:t>may</w:t>
      </w:r>
      <w:r w:rsidRPr="007246AE">
        <w:rPr>
          <w:rFonts w:asciiTheme="minorHAnsi" w:hAnsiTheme="minorHAnsi" w:cstheme="minorHAnsi"/>
          <w:spacing w:val="17"/>
          <w:sz w:val="22"/>
          <w:szCs w:val="22"/>
        </w:rPr>
        <w:t xml:space="preserve"> </w:t>
      </w:r>
      <w:r w:rsidRPr="007246AE">
        <w:rPr>
          <w:rFonts w:asciiTheme="minorHAnsi" w:hAnsiTheme="minorHAnsi" w:cstheme="minorHAnsi"/>
          <w:sz w:val="22"/>
          <w:szCs w:val="22"/>
        </w:rPr>
        <w:t>be</w:t>
      </w:r>
      <w:r w:rsidRPr="007246AE">
        <w:rPr>
          <w:rFonts w:asciiTheme="minorHAnsi" w:hAnsiTheme="minorHAnsi" w:cstheme="minorHAnsi"/>
          <w:spacing w:val="18"/>
          <w:sz w:val="22"/>
          <w:szCs w:val="22"/>
        </w:rPr>
        <w:t xml:space="preserve"> </w:t>
      </w:r>
      <w:r w:rsidRPr="007246AE">
        <w:rPr>
          <w:rFonts w:asciiTheme="minorHAnsi" w:hAnsiTheme="minorHAnsi" w:cstheme="minorHAnsi"/>
          <w:sz w:val="22"/>
          <w:szCs w:val="22"/>
        </w:rPr>
        <w:t>requesting</w:t>
      </w:r>
      <w:r w:rsidRPr="007246AE">
        <w:rPr>
          <w:rFonts w:asciiTheme="minorHAnsi" w:hAnsiTheme="minorHAnsi" w:cstheme="minorHAnsi"/>
          <w:spacing w:val="17"/>
          <w:sz w:val="22"/>
          <w:szCs w:val="22"/>
        </w:rPr>
        <w:t xml:space="preserve"> </w:t>
      </w:r>
      <w:r w:rsidRPr="007246AE">
        <w:rPr>
          <w:rFonts w:asciiTheme="minorHAnsi" w:hAnsiTheme="minorHAnsi" w:cstheme="minorHAnsi"/>
          <w:sz w:val="22"/>
          <w:szCs w:val="22"/>
        </w:rPr>
        <w:t>an</w:t>
      </w:r>
      <w:r w:rsidRPr="007246AE">
        <w:rPr>
          <w:rFonts w:asciiTheme="minorHAnsi" w:hAnsiTheme="minorHAnsi" w:cstheme="minorHAnsi"/>
          <w:spacing w:val="18"/>
          <w:sz w:val="22"/>
          <w:szCs w:val="22"/>
        </w:rPr>
        <w:t xml:space="preserve"> </w:t>
      </w:r>
      <w:r w:rsidRPr="007246AE">
        <w:rPr>
          <w:rFonts w:asciiTheme="minorHAnsi" w:hAnsiTheme="minorHAnsi" w:cstheme="minorHAnsi"/>
          <w:sz w:val="22"/>
          <w:szCs w:val="22"/>
        </w:rPr>
        <w:t>accommodation,</w:t>
      </w:r>
      <w:r w:rsidRPr="007246AE">
        <w:rPr>
          <w:rFonts w:asciiTheme="minorHAnsi" w:hAnsiTheme="minorHAnsi" w:cstheme="minorHAnsi"/>
          <w:spacing w:val="17"/>
          <w:sz w:val="22"/>
          <w:szCs w:val="22"/>
        </w:rPr>
        <w:t xml:space="preserve"> </w:t>
      </w:r>
      <w:r w:rsidRPr="007246AE">
        <w:rPr>
          <w:rFonts w:asciiTheme="minorHAnsi" w:hAnsiTheme="minorHAnsi" w:cstheme="minorHAnsi"/>
          <w:sz w:val="22"/>
          <w:szCs w:val="22"/>
        </w:rPr>
        <w:t>you</w:t>
      </w:r>
      <w:r w:rsidRPr="007246AE">
        <w:rPr>
          <w:rFonts w:asciiTheme="minorHAnsi" w:hAnsiTheme="minorHAnsi" w:cstheme="minorHAnsi"/>
          <w:spacing w:val="17"/>
          <w:sz w:val="22"/>
          <w:szCs w:val="22"/>
        </w:rPr>
        <w:t xml:space="preserve"> </w:t>
      </w:r>
      <w:r w:rsidRPr="007246AE">
        <w:rPr>
          <w:rFonts w:asciiTheme="minorHAnsi" w:hAnsiTheme="minorHAnsi" w:cstheme="minorHAnsi"/>
          <w:sz w:val="22"/>
          <w:szCs w:val="22"/>
        </w:rPr>
        <w:t>are</w:t>
      </w:r>
      <w:r w:rsidRPr="007246AE">
        <w:rPr>
          <w:rFonts w:asciiTheme="minorHAnsi" w:hAnsiTheme="minorHAnsi" w:cstheme="minorHAnsi"/>
          <w:spacing w:val="18"/>
          <w:sz w:val="22"/>
          <w:szCs w:val="22"/>
        </w:rPr>
        <w:t xml:space="preserve"> </w:t>
      </w:r>
      <w:r w:rsidRPr="007246AE">
        <w:rPr>
          <w:rFonts w:asciiTheme="minorHAnsi" w:hAnsiTheme="minorHAnsi" w:cstheme="minorHAnsi"/>
          <w:sz w:val="22"/>
          <w:szCs w:val="22"/>
        </w:rPr>
        <w:t>encouraged</w:t>
      </w:r>
      <w:r w:rsidRPr="007246AE">
        <w:rPr>
          <w:rFonts w:asciiTheme="minorHAnsi" w:hAnsiTheme="minorHAnsi" w:cstheme="minorHAnsi"/>
          <w:spacing w:val="56"/>
          <w:w w:val="102"/>
          <w:sz w:val="22"/>
          <w:szCs w:val="22"/>
        </w:rPr>
        <w:t xml:space="preserve"> </w:t>
      </w:r>
      <w:r w:rsidRPr="007246AE">
        <w:rPr>
          <w:rFonts w:asciiTheme="minorHAnsi" w:hAnsiTheme="minorHAnsi" w:cstheme="minorHAnsi"/>
          <w:sz w:val="22"/>
          <w:szCs w:val="22"/>
        </w:rPr>
        <w:t>to</w:t>
      </w:r>
      <w:r w:rsidRPr="007246AE">
        <w:rPr>
          <w:rFonts w:asciiTheme="minorHAnsi" w:hAnsiTheme="minorHAnsi" w:cstheme="minorHAnsi"/>
          <w:spacing w:val="17"/>
          <w:sz w:val="22"/>
          <w:szCs w:val="22"/>
        </w:rPr>
        <w:t xml:space="preserve"> </w:t>
      </w:r>
      <w:r w:rsidRPr="007246AE">
        <w:rPr>
          <w:rFonts w:asciiTheme="minorHAnsi" w:hAnsiTheme="minorHAnsi" w:cstheme="minorHAnsi"/>
          <w:sz w:val="22"/>
          <w:szCs w:val="22"/>
        </w:rPr>
        <w:t>contact</w:t>
      </w:r>
      <w:r w:rsidRPr="007246AE">
        <w:rPr>
          <w:rFonts w:asciiTheme="minorHAnsi" w:hAnsiTheme="minorHAnsi" w:cstheme="minorHAnsi"/>
          <w:spacing w:val="16"/>
          <w:sz w:val="22"/>
          <w:szCs w:val="22"/>
        </w:rPr>
        <w:t xml:space="preserve"> </w:t>
      </w:r>
      <w:r w:rsidRPr="007246AE">
        <w:rPr>
          <w:rFonts w:asciiTheme="minorHAnsi" w:hAnsiTheme="minorHAnsi" w:cstheme="minorHAnsi"/>
          <w:sz w:val="22"/>
          <w:szCs w:val="22"/>
        </w:rPr>
        <w:t>both</w:t>
      </w:r>
      <w:r w:rsidRPr="007246AE">
        <w:rPr>
          <w:rFonts w:asciiTheme="minorHAnsi" w:hAnsiTheme="minorHAnsi" w:cstheme="minorHAnsi"/>
          <w:spacing w:val="18"/>
          <w:sz w:val="22"/>
          <w:szCs w:val="22"/>
        </w:rPr>
        <w:t xml:space="preserve"> </w:t>
      </w:r>
      <w:r w:rsidRPr="007246AE">
        <w:rPr>
          <w:rFonts w:asciiTheme="minorHAnsi" w:hAnsiTheme="minorHAnsi" w:cstheme="minorHAnsi"/>
          <w:sz w:val="22"/>
          <w:szCs w:val="22"/>
        </w:rPr>
        <w:t>the</w:t>
      </w:r>
      <w:r w:rsidRPr="007246AE">
        <w:rPr>
          <w:rFonts w:asciiTheme="minorHAnsi" w:hAnsiTheme="minorHAnsi" w:cstheme="minorHAnsi"/>
          <w:spacing w:val="17"/>
          <w:sz w:val="22"/>
          <w:szCs w:val="22"/>
        </w:rPr>
        <w:t xml:space="preserve"> </w:t>
      </w:r>
      <w:r w:rsidRPr="007246AE">
        <w:rPr>
          <w:rFonts w:asciiTheme="minorHAnsi" w:hAnsiTheme="minorHAnsi" w:cstheme="minorHAnsi"/>
          <w:sz w:val="22"/>
          <w:szCs w:val="22"/>
        </w:rPr>
        <w:t>instructor</w:t>
      </w:r>
      <w:r w:rsidRPr="007246AE">
        <w:rPr>
          <w:rFonts w:asciiTheme="minorHAnsi" w:hAnsiTheme="minorHAnsi" w:cstheme="minorHAnsi"/>
          <w:spacing w:val="16"/>
          <w:sz w:val="22"/>
          <w:szCs w:val="22"/>
        </w:rPr>
        <w:t xml:space="preserve"> </w:t>
      </w:r>
      <w:r w:rsidRPr="007246AE">
        <w:rPr>
          <w:rFonts w:asciiTheme="minorHAnsi" w:hAnsiTheme="minorHAnsi" w:cstheme="minorHAnsi"/>
          <w:sz w:val="22"/>
          <w:szCs w:val="22"/>
        </w:rPr>
        <w:t>and</w:t>
      </w:r>
      <w:r w:rsidRPr="007246AE">
        <w:rPr>
          <w:rFonts w:asciiTheme="minorHAnsi" w:hAnsiTheme="minorHAnsi" w:cstheme="minorHAnsi"/>
          <w:spacing w:val="18"/>
          <w:sz w:val="22"/>
          <w:szCs w:val="22"/>
        </w:rPr>
        <w:t xml:space="preserve"> </w:t>
      </w:r>
      <w:r w:rsidRPr="007246AE">
        <w:rPr>
          <w:rFonts w:asciiTheme="minorHAnsi" w:hAnsiTheme="minorHAnsi" w:cstheme="minorHAnsi"/>
          <w:sz w:val="22"/>
          <w:szCs w:val="22"/>
        </w:rPr>
        <w:t>Disability</w:t>
      </w:r>
      <w:r w:rsidRPr="007246AE">
        <w:rPr>
          <w:rFonts w:asciiTheme="minorHAnsi" w:hAnsiTheme="minorHAnsi" w:cstheme="minorHAnsi"/>
          <w:spacing w:val="17"/>
          <w:sz w:val="22"/>
          <w:szCs w:val="22"/>
        </w:rPr>
        <w:t xml:space="preserve"> </w:t>
      </w:r>
      <w:r w:rsidRPr="007246AE">
        <w:rPr>
          <w:rFonts w:asciiTheme="minorHAnsi" w:hAnsiTheme="minorHAnsi" w:cstheme="minorHAnsi"/>
          <w:sz w:val="22"/>
          <w:szCs w:val="22"/>
        </w:rPr>
        <w:t>Resources</w:t>
      </w:r>
      <w:r w:rsidRPr="007246AE">
        <w:rPr>
          <w:rFonts w:asciiTheme="minorHAnsi" w:hAnsiTheme="minorHAnsi" w:cstheme="minorHAnsi"/>
          <w:spacing w:val="17"/>
          <w:sz w:val="22"/>
          <w:szCs w:val="22"/>
        </w:rPr>
        <w:t xml:space="preserve"> </w:t>
      </w:r>
      <w:r w:rsidRPr="007246AE">
        <w:rPr>
          <w:rFonts w:asciiTheme="minorHAnsi" w:hAnsiTheme="minorHAnsi" w:cstheme="minorHAnsi"/>
          <w:sz w:val="22"/>
          <w:szCs w:val="22"/>
        </w:rPr>
        <w:t>and</w:t>
      </w:r>
      <w:r w:rsidRPr="007246AE">
        <w:rPr>
          <w:rFonts w:asciiTheme="minorHAnsi" w:hAnsiTheme="minorHAnsi" w:cstheme="minorHAnsi"/>
          <w:spacing w:val="17"/>
          <w:sz w:val="22"/>
          <w:szCs w:val="22"/>
        </w:rPr>
        <w:t xml:space="preserve"> </w:t>
      </w:r>
      <w:r w:rsidRPr="007246AE">
        <w:rPr>
          <w:rFonts w:asciiTheme="minorHAnsi" w:hAnsiTheme="minorHAnsi" w:cstheme="minorHAnsi"/>
          <w:sz w:val="22"/>
          <w:szCs w:val="22"/>
        </w:rPr>
        <w:t>Services</w:t>
      </w:r>
      <w:r w:rsidRPr="007246AE">
        <w:rPr>
          <w:rFonts w:asciiTheme="minorHAnsi" w:hAnsiTheme="minorHAnsi" w:cstheme="minorHAnsi"/>
          <w:spacing w:val="16"/>
          <w:sz w:val="22"/>
          <w:szCs w:val="22"/>
        </w:rPr>
        <w:t xml:space="preserve"> </w:t>
      </w:r>
      <w:r w:rsidRPr="007246AE">
        <w:rPr>
          <w:rFonts w:asciiTheme="minorHAnsi" w:hAnsiTheme="minorHAnsi" w:cstheme="minorHAnsi"/>
          <w:sz w:val="22"/>
          <w:szCs w:val="22"/>
        </w:rPr>
        <w:t>(DRS),</w:t>
      </w:r>
      <w:r w:rsidRPr="007246AE">
        <w:rPr>
          <w:rFonts w:asciiTheme="minorHAnsi" w:hAnsiTheme="minorHAnsi" w:cstheme="minorHAnsi"/>
          <w:spacing w:val="17"/>
          <w:sz w:val="22"/>
          <w:szCs w:val="22"/>
        </w:rPr>
        <w:t xml:space="preserve"> </w:t>
      </w:r>
      <w:r w:rsidRPr="007246AE">
        <w:rPr>
          <w:rFonts w:asciiTheme="minorHAnsi" w:hAnsiTheme="minorHAnsi" w:cstheme="minorHAnsi"/>
          <w:sz w:val="22"/>
          <w:szCs w:val="22"/>
        </w:rPr>
        <w:t>140</w:t>
      </w:r>
      <w:r w:rsidRPr="007246AE">
        <w:rPr>
          <w:rFonts w:asciiTheme="minorHAnsi" w:hAnsiTheme="minorHAnsi" w:cstheme="minorHAnsi"/>
          <w:spacing w:val="17"/>
          <w:sz w:val="22"/>
          <w:szCs w:val="22"/>
        </w:rPr>
        <w:t xml:space="preserve"> </w:t>
      </w:r>
      <w:r w:rsidRPr="007246AE">
        <w:rPr>
          <w:rFonts w:asciiTheme="minorHAnsi" w:hAnsiTheme="minorHAnsi" w:cstheme="minorHAnsi"/>
          <w:sz w:val="22"/>
          <w:szCs w:val="22"/>
        </w:rPr>
        <w:t>William</w:t>
      </w:r>
      <w:r w:rsidRPr="007246AE">
        <w:rPr>
          <w:rFonts w:asciiTheme="minorHAnsi" w:hAnsiTheme="minorHAnsi" w:cstheme="minorHAnsi"/>
          <w:spacing w:val="19"/>
          <w:sz w:val="22"/>
          <w:szCs w:val="22"/>
        </w:rPr>
        <w:t xml:space="preserve"> </w:t>
      </w:r>
      <w:r w:rsidRPr="007246AE">
        <w:rPr>
          <w:rFonts w:asciiTheme="minorHAnsi" w:hAnsiTheme="minorHAnsi" w:cstheme="minorHAnsi"/>
          <w:sz w:val="22"/>
          <w:szCs w:val="22"/>
        </w:rPr>
        <w:t>Pitt</w:t>
      </w:r>
      <w:r w:rsidRPr="007246AE">
        <w:rPr>
          <w:rFonts w:asciiTheme="minorHAnsi" w:hAnsiTheme="minorHAnsi" w:cstheme="minorHAnsi"/>
          <w:spacing w:val="16"/>
          <w:sz w:val="22"/>
          <w:szCs w:val="22"/>
        </w:rPr>
        <w:t xml:space="preserve"> </w:t>
      </w:r>
      <w:r w:rsidRPr="007246AE">
        <w:rPr>
          <w:rFonts w:asciiTheme="minorHAnsi" w:hAnsiTheme="minorHAnsi" w:cstheme="minorHAnsi"/>
          <w:sz w:val="22"/>
          <w:szCs w:val="22"/>
        </w:rPr>
        <w:t>Union,</w:t>
      </w:r>
      <w:r w:rsidRPr="007246AE">
        <w:rPr>
          <w:rFonts w:asciiTheme="minorHAnsi" w:hAnsiTheme="minorHAnsi" w:cstheme="minorHAnsi"/>
          <w:spacing w:val="16"/>
          <w:sz w:val="22"/>
          <w:szCs w:val="22"/>
        </w:rPr>
        <w:t xml:space="preserve"> </w:t>
      </w:r>
      <w:r w:rsidRPr="007246AE">
        <w:rPr>
          <w:rFonts w:asciiTheme="minorHAnsi" w:hAnsiTheme="minorHAnsi" w:cstheme="minorHAnsi"/>
          <w:sz w:val="22"/>
          <w:szCs w:val="22"/>
        </w:rPr>
        <w:t>(412)</w:t>
      </w:r>
      <w:r w:rsidRPr="007246AE">
        <w:rPr>
          <w:rFonts w:asciiTheme="minorHAnsi" w:hAnsiTheme="minorHAnsi" w:cstheme="minorHAnsi"/>
          <w:spacing w:val="56"/>
          <w:w w:val="102"/>
          <w:sz w:val="22"/>
          <w:szCs w:val="22"/>
        </w:rPr>
        <w:t xml:space="preserve"> </w:t>
      </w:r>
      <w:r w:rsidRPr="007246AE">
        <w:rPr>
          <w:rFonts w:asciiTheme="minorHAnsi" w:hAnsiTheme="minorHAnsi" w:cstheme="minorHAnsi"/>
          <w:sz w:val="22"/>
          <w:szCs w:val="22"/>
        </w:rPr>
        <w:t>648</w:t>
      </w:r>
      <w:r w:rsidRPr="007246AE">
        <w:rPr>
          <w:rFonts w:asciiTheme="minorHAnsi" w:hAnsiTheme="minorHAnsi" w:cstheme="minorHAnsi"/>
          <w:spacing w:val="2"/>
          <w:sz w:val="22"/>
          <w:szCs w:val="22"/>
        </w:rPr>
        <w:t>-­‐</w:t>
      </w:r>
      <w:r w:rsidRPr="007246AE">
        <w:rPr>
          <w:rFonts w:asciiTheme="minorHAnsi" w:hAnsiTheme="minorHAnsi" w:cstheme="minorHAnsi"/>
          <w:sz w:val="22"/>
          <w:szCs w:val="22"/>
        </w:rPr>
        <w:t>7890,</w:t>
      </w:r>
      <w:r w:rsidRPr="007246AE">
        <w:rPr>
          <w:rFonts w:asciiTheme="minorHAnsi" w:hAnsiTheme="minorHAnsi" w:cstheme="minorHAnsi"/>
          <w:spacing w:val="2"/>
          <w:sz w:val="22"/>
          <w:szCs w:val="22"/>
        </w:rPr>
        <w:t xml:space="preserve"> </w:t>
      </w:r>
      <w:hyperlink r:id="rId10">
        <w:r w:rsidRPr="007246AE">
          <w:rPr>
            <w:rFonts w:asciiTheme="minorHAnsi" w:hAnsiTheme="minorHAnsi" w:cstheme="minorHAnsi"/>
            <w:color w:val="0000FF"/>
            <w:sz w:val="22"/>
            <w:szCs w:val="22"/>
            <w:u w:val="single" w:color="0000FF"/>
          </w:rPr>
          <w:t>drsrecep@pitt.edu</w:t>
        </w:r>
        <w:r w:rsidRPr="007246AE">
          <w:rPr>
            <w:rFonts w:asciiTheme="minorHAnsi" w:hAnsiTheme="minorHAnsi" w:cstheme="minorHAnsi"/>
            <w:sz w:val="22"/>
            <w:szCs w:val="22"/>
          </w:rPr>
          <w:t>.</w:t>
        </w:r>
      </w:hyperlink>
      <w:r w:rsidRPr="007246AE">
        <w:rPr>
          <w:rFonts w:asciiTheme="minorHAnsi" w:hAnsiTheme="minorHAnsi" w:cstheme="minorHAnsi"/>
          <w:spacing w:val="2"/>
          <w:sz w:val="22"/>
          <w:szCs w:val="22"/>
        </w:rPr>
        <w:t xml:space="preserve"> </w:t>
      </w:r>
      <w:r w:rsidRPr="007246AE">
        <w:rPr>
          <w:rFonts w:asciiTheme="minorHAnsi" w:hAnsiTheme="minorHAnsi" w:cstheme="minorHAnsi"/>
          <w:sz w:val="22"/>
          <w:szCs w:val="22"/>
        </w:rPr>
        <w:t>(412)</w:t>
      </w:r>
      <w:r w:rsidRPr="007246AE">
        <w:rPr>
          <w:rFonts w:asciiTheme="minorHAnsi" w:hAnsiTheme="minorHAnsi" w:cstheme="minorHAnsi"/>
          <w:spacing w:val="2"/>
          <w:sz w:val="22"/>
          <w:szCs w:val="22"/>
        </w:rPr>
        <w:t xml:space="preserve"> </w:t>
      </w:r>
      <w:r w:rsidRPr="007246AE">
        <w:rPr>
          <w:rFonts w:asciiTheme="minorHAnsi" w:hAnsiTheme="minorHAnsi" w:cstheme="minorHAnsi"/>
          <w:sz w:val="22"/>
          <w:szCs w:val="22"/>
        </w:rPr>
        <w:t>228</w:t>
      </w:r>
      <w:r w:rsidRPr="007246AE">
        <w:rPr>
          <w:rFonts w:asciiTheme="minorHAnsi" w:hAnsiTheme="minorHAnsi" w:cstheme="minorHAnsi"/>
          <w:spacing w:val="2"/>
          <w:sz w:val="22"/>
          <w:szCs w:val="22"/>
        </w:rPr>
        <w:t>-­‐</w:t>
      </w:r>
      <w:r w:rsidRPr="007246AE">
        <w:rPr>
          <w:rFonts w:asciiTheme="minorHAnsi" w:hAnsiTheme="minorHAnsi" w:cstheme="minorHAnsi"/>
          <w:sz w:val="22"/>
          <w:szCs w:val="22"/>
        </w:rPr>
        <w:t>5347</w:t>
      </w:r>
      <w:r w:rsidRPr="007246AE">
        <w:rPr>
          <w:rFonts w:asciiTheme="minorHAnsi" w:hAnsiTheme="minorHAnsi" w:cstheme="minorHAnsi"/>
          <w:spacing w:val="3"/>
          <w:sz w:val="22"/>
          <w:szCs w:val="22"/>
        </w:rPr>
        <w:t xml:space="preserve"> </w:t>
      </w:r>
      <w:r w:rsidRPr="007246AE">
        <w:rPr>
          <w:rFonts w:asciiTheme="minorHAnsi" w:hAnsiTheme="minorHAnsi" w:cstheme="minorHAnsi"/>
          <w:sz w:val="22"/>
          <w:szCs w:val="22"/>
        </w:rPr>
        <w:t>for</w:t>
      </w:r>
      <w:r w:rsidRPr="007246AE">
        <w:rPr>
          <w:rFonts w:asciiTheme="minorHAnsi" w:hAnsiTheme="minorHAnsi" w:cstheme="minorHAnsi"/>
          <w:spacing w:val="2"/>
          <w:sz w:val="22"/>
          <w:szCs w:val="22"/>
        </w:rPr>
        <w:t xml:space="preserve"> </w:t>
      </w:r>
      <w:r w:rsidRPr="007246AE">
        <w:rPr>
          <w:rFonts w:asciiTheme="minorHAnsi" w:hAnsiTheme="minorHAnsi" w:cstheme="minorHAnsi"/>
          <w:sz w:val="22"/>
          <w:szCs w:val="22"/>
        </w:rPr>
        <w:t>P3</w:t>
      </w:r>
      <w:r w:rsidRPr="007246AE">
        <w:rPr>
          <w:rFonts w:asciiTheme="minorHAnsi" w:hAnsiTheme="minorHAnsi" w:cstheme="minorHAnsi"/>
          <w:spacing w:val="3"/>
          <w:sz w:val="22"/>
          <w:szCs w:val="22"/>
        </w:rPr>
        <w:t xml:space="preserve"> </w:t>
      </w:r>
      <w:r w:rsidRPr="007246AE">
        <w:rPr>
          <w:rFonts w:asciiTheme="minorHAnsi" w:hAnsiTheme="minorHAnsi" w:cstheme="minorHAnsi"/>
          <w:sz w:val="22"/>
          <w:szCs w:val="22"/>
        </w:rPr>
        <w:t>ASL</w:t>
      </w:r>
      <w:r w:rsidRPr="007246AE">
        <w:rPr>
          <w:rFonts w:asciiTheme="minorHAnsi" w:hAnsiTheme="minorHAnsi" w:cstheme="minorHAnsi"/>
          <w:spacing w:val="2"/>
          <w:sz w:val="22"/>
          <w:szCs w:val="22"/>
        </w:rPr>
        <w:t xml:space="preserve"> </w:t>
      </w:r>
      <w:r w:rsidRPr="007246AE">
        <w:rPr>
          <w:rFonts w:asciiTheme="minorHAnsi" w:hAnsiTheme="minorHAnsi" w:cstheme="minorHAnsi"/>
          <w:sz w:val="22"/>
          <w:szCs w:val="22"/>
        </w:rPr>
        <w:t>users,</w:t>
      </w:r>
      <w:r w:rsidRPr="007246AE">
        <w:rPr>
          <w:rFonts w:asciiTheme="minorHAnsi" w:hAnsiTheme="minorHAnsi" w:cstheme="minorHAnsi"/>
          <w:spacing w:val="2"/>
          <w:sz w:val="22"/>
          <w:szCs w:val="22"/>
        </w:rPr>
        <w:t xml:space="preserve"> </w:t>
      </w:r>
      <w:r w:rsidRPr="007246AE">
        <w:rPr>
          <w:rFonts w:asciiTheme="minorHAnsi" w:hAnsiTheme="minorHAnsi" w:cstheme="minorHAnsi"/>
          <w:sz w:val="22"/>
          <w:szCs w:val="22"/>
        </w:rPr>
        <w:t>as</w:t>
      </w:r>
      <w:r w:rsidRPr="007246AE">
        <w:rPr>
          <w:rFonts w:asciiTheme="minorHAnsi" w:hAnsiTheme="minorHAnsi" w:cstheme="minorHAnsi"/>
          <w:spacing w:val="2"/>
          <w:sz w:val="22"/>
          <w:szCs w:val="22"/>
        </w:rPr>
        <w:t xml:space="preserve"> </w:t>
      </w:r>
      <w:r w:rsidRPr="007246AE">
        <w:rPr>
          <w:rFonts w:asciiTheme="minorHAnsi" w:hAnsiTheme="minorHAnsi" w:cstheme="minorHAnsi"/>
          <w:sz w:val="22"/>
          <w:szCs w:val="22"/>
        </w:rPr>
        <w:t>early</w:t>
      </w:r>
      <w:r w:rsidRPr="007246AE">
        <w:rPr>
          <w:rFonts w:asciiTheme="minorHAnsi" w:hAnsiTheme="minorHAnsi" w:cstheme="minorHAnsi"/>
          <w:spacing w:val="4"/>
          <w:sz w:val="22"/>
          <w:szCs w:val="22"/>
        </w:rPr>
        <w:t xml:space="preserve"> </w:t>
      </w:r>
      <w:r w:rsidRPr="007246AE">
        <w:rPr>
          <w:rFonts w:asciiTheme="minorHAnsi" w:hAnsiTheme="minorHAnsi" w:cstheme="minorHAnsi"/>
          <w:sz w:val="22"/>
          <w:szCs w:val="22"/>
        </w:rPr>
        <w:t>as</w:t>
      </w:r>
      <w:r w:rsidRPr="007246AE">
        <w:rPr>
          <w:rFonts w:asciiTheme="minorHAnsi" w:hAnsiTheme="minorHAnsi" w:cstheme="minorHAnsi"/>
          <w:spacing w:val="2"/>
          <w:sz w:val="22"/>
          <w:szCs w:val="22"/>
        </w:rPr>
        <w:t xml:space="preserve"> </w:t>
      </w:r>
      <w:r w:rsidRPr="007246AE">
        <w:rPr>
          <w:rFonts w:asciiTheme="minorHAnsi" w:hAnsiTheme="minorHAnsi" w:cstheme="minorHAnsi"/>
          <w:sz w:val="22"/>
          <w:szCs w:val="22"/>
        </w:rPr>
        <w:t>possible</w:t>
      </w:r>
      <w:r w:rsidRPr="007246AE">
        <w:rPr>
          <w:rFonts w:asciiTheme="minorHAnsi" w:hAnsiTheme="minorHAnsi" w:cstheme="minorHAnsi"/>
          <w:spacing w:val="3"/>
          <w:sz w:val="22"/>
          <w:szCs w:val="22"/>
        </w:rPr>
        <w:t xml:space="preserve"> </w:t>
      </w:r>
      <w:r w:rsidRPr="007246AE">
        <w:rPr>
          <w:rFonts w:asciiTheme="minorHAnsi" w:hAnsiTheme="minorHAnsi" w:cstheme="minorHAnsi"/>
          <w:sz w:val="22"/>
          <w:szCs w:val="22"/>
        </w:rPr>
        <w:t>in</w:t>
      </w:r>
      <w:r w:rsidRPr="007246AE">
        <w:rPr>
          <w:rFonts w:asciiTheme="minorHAnsi" w:hAnsiTheme="minorHAnsi" w:cstheme="minorHAnsi"/>
          <w:spacing w:val="3"/>
          <w:sz w:val="22"/>
          <w:szCs w:val="22"/>
        </w:rPr>
        <w:t xml:space="preserve"> </w:t>
      </w:r>
      <w:r w:rsidRPr="007246AE">
        <w:rPr>
          <w:rFonts w:asciiTheme="minorHAnsi" w:hAnsiTheme="minorHAnsi" w:cstheme="minorHAnsi"/>
          <w:sz w:val="22"/>
          <w:szCs w:val="22"/>
        </w:rPr>
        <w:t>the</w:t>
      </w:r>
      <w:r w:rsidRPr="007246AE">
        <w:rPr>
          <w:rFonts w:asciiTheme="minorHAnsi" w:hAnsiTheme="minorHAnsi" w:cstheme="minorHAnsi"/>
          <w:spacing w:val="3"/>
          <w:sz w:val="22"/>
          <w:szCs w:val="22"/>
        </w:rPr>
        <w:t xml:space="preserve"> </w:t>
      </w:r>
      <w:r w:rsidRPr="007246AE">
        <w:rPr>
          <w:rFonts w:asciiTheme="minorHAnsi" w:hAnsiTheme="minorHAnsi" w:cstheme="minorHAnsi"/>
          <w:sz w:val="22"/>
          <w:szCs w:val="22"/>
        </w:rPr>
        <w:t>term.</w:t>
      </w:r>
      <w:r w:rsidRPr="007246AE">
        <w:rPr>
          <w:rFonts w:asciiTheme="minorHAnsi" w:hAnsiTheme="minorHAnsi" w:cstheme="minorHAnsi"/>
          <w:spacing w:val="2"/>
          <w:sz w:val="22"/>
          <w:szCs w:val="22"/>
        </w:rPr>
        <w:t xml:space="preserve"> </w:t>
      </w:r>
      <w:r w:rsidRPr="007246AE">
        <w:rPr>
          <w:rFonts w:asciiTheme="minorHAnsi" w:hAnsiTheme="minorHAnsi" w:cstheme="minorHAnsi"/>
          <w:sz w:val="22"/>
          <w:szCs w:val="22"/>
        </w:rPr>
        <w:t>DRS</w:t>
      </w:r>
      <w:r w:rsidRPr="007246AE">
        <w:rPr>
          <w:rFonts w:asciiTheme="minorHAnsi" w:hAnsiTheme="minorHAnsi" w:cstheme="minorHAnsi"/>
          <w:spacing w:val="3"/>
          <w:sz w:val="22"/>
          <w:szCs w:val="22"/>
        </w:rPr>
        <w:t xml:space="preserve"> </w:t>
      </w:r>
      <w:r w:rsidRPr="007246AE">
        <w:rPr>
          <w:rFonts w:asciiTheme="minorHAnsi" w:hAnsiTheme="minorHAnsi" w:cstheme="minorHAnsi"/>
          <w:sz w:val="22"/>
          <w:szCs w:val="22"/>
        </w:rPr>
        <w:t>will</w:t>
      </w:r>
      <w:r w:rsidRPr="007246AE">
        <w:rPr>
          <w:rFonts w:asciiTheme="minorHAnsi" w:hAnsiTheme="minorHAnsi" w:cstheme="minorHAnsi"/>
          <w:spacing w:val="46"/>
          <w:w w:val="103"/>
          <w:sz w:val="22"/>
          <w:szCs w:val="22"/>
        </w:rPr>
        <w:t xml:space="preserve"> </w:t>
      </w:r>
      <w:r w:rsidRPr="007246AE">
        <w:rPr>
          <w:rFonts w:asciiTheme="minorHAnsi" w:hAnsiTheme="minorHAnsi" w:cstheme="minorHAnsi"/>
          <w:sz w:val="22"/>
          <w:szCs w:val="22"/>
        </w:rPr>
        <w:t>verify</w:t>
      </w:r>
      <w:r w:rsidRPr="007246AE">
        <w:rPr>
          <w:rFonts w:asciiTheme="minorHAnsi" w:hAnsiTheme="minorHAnsi" w:cstheme="minorHAnsi"/>
          <w:spacing w:val="25"/>
          <w:sz w:val="22"/>
          <w:szCs w:val="22"/>
        </w:rPr>
        <w:t xml:space="preserve"> </w:t>
      </w:r>
      <w:r w:rsidRPr="007246AE">
        <w:rPr>
          <w:rFonts w:asciiTheme="minorHAnsi" w:hAnsiTheme="minorHAnsi" w:cstheme="minorHAnsi"/>
          <w:sz w:val="22"/>
          <w:szCs w:val="22"/>
        </w:rPr>
        <w:t>your</w:t>
      </w:r>
      <w:r w:rsidRPr="007246AE">
        <w:rPr>
          <w:rFonts w:asciiTheme="minorHAnsi" w:hAnsiTheme="minorHAnsi" w:cstheme="minorHAnsi"/>
          <w:spacing w:val="24"/>
          <w:sz w:val="22"/>
          <w:szCs w:val="22"/>
        </w:rPr>
        <w:t xml:space="preserve"> </w:t>
      </w:r>
      <w:r w:rsidRPr="007246AE">
        <w:rPr>
          <w:rFonts w:asciiTheme="minorHAnsi" w:hAnsiTheme="minorHAnsi" w:cstheme="minorHAnsi"/>
          <w:sz w:val="22"/>
          <w:szCs w:val="22"/>
        </w:rPr>
        <w:t>disability</w:t>
      </w:r>
      <w:r w:rsidRPr="007246AE">
        <w:rPr>
          <w:rFonts w:asciiTheme="minorHAnsi" w:hAnsiTheme="minorHAnsi" w:cstheme="minorHAnsi"/>
          <w:spacing w:val="26"/>
          <w:sz w:val="22"/>
          <w:szCs w:val="22"/>
        </w:rPr>
        <w:t xml:space="preserve"> </w:t>
      </w:r>
      <w:r w:rsidRPr="007246AE">
        <w:rPr>
          <w:rFonts w:asciiTheme="minorHAnsi" w:hAnsiTheme="minorHAnsi" w:cstheme="minorHAnsi"/>
          <w:sz w:val="22"/>
          <w:szCs w:val="22"/>
        </w:rPr>
        <w:t>and</w:t>
      </w:r>
      <w:r w:rsidRPr="007246AE">
        <w:rPr>
          <w:rFonts w:asciiTheme="minorHAnsi" w:hAnsiTheme="minorHAnsi" w:cstheme="minorHAnsi"/>
          <w:spacing w:val="26"/>
          <w:sz w:val="22"/>
          <w:szCs w:val="22"/>
        </w:rPr>
        <w:t xml:space="preserve"> </w:t>
      </w:r>
      <w:r w:rsidRPr="007246AE">
        <w:rPr>
          <w:rFonts w:asciiTheme="minorHAnsi" w:hAnsiTheme="minorHAnsi" w:cstheme="minorHAnsi"/>
          <w:sz w:val="22"/>
          <w:szCs w:val="22"/>
        </w:rPr>
        <w:t>determine</w:t>
      </w:r>
      <w:r w:rsidRPr="007246AE">
        <w:rPr>
          <w:rFonts w:asciiTheme="minorHAnsi" w:hAnsiTheme="minorHAnsi" w:cstheme="minorHAnsi"/>
          <w:spacing w:val="26"/>
          <w:sz w:val="22"/>
          <w:szCs w:val="22"/>
        </w:rPr>
        <w:t xml:space="preserve"> </w:t>
      </w:r>
      <w:r w:rsidRPr="007246AE">
        <w:rPr>
          <w:rFonts w:asciiTheme="minorHAnsi" w:hAnsiTheme="minorHAnsi" w:cstheme="minorHAnsi"/>
          <w:sz w:val="22"/>
          <w:szCs w:val="22"/>
        </w:rPr>
        <w:t>reasonable</w:t>
      </w:r>
      <w:r w:rsidRPr="007246AE">
        <w:rPr>
          <w:rFonts w:asciiTheme="minorHAnsi" w:hAnsiTheme="minorHAnsi" w:cstheme="minorHAnsi"/>
          <w:spacing w:val="25"/>
          <w:sz w:val="22"/>
          <w:szCs w:val="22"/>
        </w:rPr>
        <w:t xml:space="preserve"> </w:t>
      </w:r>
      <w:r w:rsidRPr="007246AE">
        <w:rPr>
          <w:rFonts w:asciiTheme="minorHAnsi" w:hAnsiTheme="minorHAnsi" w:cstheme="minorHAnsi"/>
          <w:sz w:val="22"/>
          <w:szCs w:val="22"/>
        </w:rPr>
        <w:t>accommodations</w:t>
      </w:r>
      <w:r w:rsidRPr="007246AE">
        <w:rPr>
          <w:rFonts w:asciiTheme="minorHAnsi" w:hAnsiTheme="minorHAnsi" w:cstheme="minorHAnsi"/>
          <w:spacing w:val="25"/>
          <w:sz w:val="22"/>
          <w:szCs w:val="22"/>
        </w:rPr>
        <w:t xml:space="preserve"> </w:t>
      </w:r>
      <w:r w:rsidRPr="007246AE">
        <w:rPr>
          <w:rFonts w:asciiTheme="minorHAnsi" w:hAnsiTheme="minorHAnsi" w:cstheme="minorHAnsi"/>
          <w:sz w:val="22"/>
          <w:szCs w:val="22"/>
        </w:rPr>
        <w:t>for</w:t>
      </w:r>
      <w:r w:rsidRPr="007246AE">
        <w:rPr>
          <w:rFonts w:asciiTheme="minorHAnsi" w:hAnsiTheme="minorHAnsi" w:cstheme="minorHAnsi"/>
          <w:spacing w:val="24"/>
          <w:sz w:val="22"/>
          <w:szCs w:val="22"/>
        </w:rPr>
        <w:t xml:space="preserve"> </w:t>
      </w:r>
      <w:r w:rsidRPr="007246AE">
        <w:rPr>
          <w:rFonts w:asciiTheme="minorHAnsi" w:hAnsiTheme="minorHAnsi" w:cstheme="minorHAnsi"/>
          <w:sz w:val="22"/>
          <w:szCs w:val="22"/>
        </w:rPr>
        <w:t>these</w:t>
      </w:r>
      <w:r w:rsidRPr="007246AE">
        <w:rPr>
          <w:rFonts w:asciiTheme="minorHAnsi" w:hAnsiTheme="minorHAnsi" w:cstheme="minorHAnsi"/>
          <w:spacing w:val="26"/>
          <w:sz w:val="22"/>
          <w:szCs w:val="22"/>
        </w:rPr>
        <w:t xml:space="preserve"> </w:t>
      </w:r>
      <w:r w:rsidRPr="007246AE">
        <w:rPr>
          <w:rFonts w:asciiTheme="minorHAnsi" w:hAnsiTheme="minorHAnsi" w:cstheme="minorHAnsi"/>
          <w:sz w:val="22"/>
          <w:szCs w:val="22"/>
        </w:rPr>
        <w:t>courses.</w:t>
      </w:r>
    </w:p>
    <w:p w14:paraId="0CA3726E" w14:textId="77777777" w:rsidR="00550982" w:rsidRPr="007246AE" w:rsidRDefault="00550982" w:rsidP="00550982">
      <w:pPr>
        <w:pStyle w:val="BodyText"/>
        <w:spacing w:before="12"/>
        <w:ind w:left="0" w:right="209"/>
        <w:jc w:val="both"/>
        <w:rPr>
          <w:rFonts w:asciiTheme="minorHAnsi" w:hAnsiTheme="minorHAnsi" w:cstheme="minorHAnsi"/>
          <w:sz w:val="22"/>
          <w:szCs w:val="22"/>
        </w:rPr>
      </w:pPr>
    </w:p>
    <w:p w14:paraId="7569A353" w14:textId="77777777" w:rsidR="00550982" w:rsidRPr="007246AE" w:rsidRDefault="00550982" w:rsidP="00550982">
      <w:pPr>
        <w:spacing w:before="100" w:beforeAutospacing="1" w:after="100" w:afterAutospacing="1"/>
        <w:rPr>
          <w:rFonts w:cstheme="minorHAnsi"/>
          <w:b/>
        </w:rPr>
      </w:pPr>
      <w:r w:rsidRPr="007246AE">
        <w:rPr>
          <w:rFonts w:cstheme="minorHAnsi"/>
          <w:b/>
        </w:rPr>
        <w:t>Inclement Weather Policy</w:t>
      </w:r>
      <w:r w:rsidRPr="007246AE">
        <w:rPr>
          <w:rFonts w:cstheme="minorHAnsi"/>
          <w:b/>
        </w:rPr>
        <w:br/>
      </w:r>
      <w:r w:rsidRPr="007246AE">
        <w:rPr>
          <w:rFonts w:cstheme="minorHAnsi"/>
        </w:rPr>
        <w:t xml:space="preserve">Only the Chancellor may officially close the Pittsburgh campus of the University. The University will remain open in all but the most extreme circumstances. Cancellation of classes </w:t>
      </w:r>
      <w:r w:rsidRPr="007246AE">
        <w:rPr>
          <w:rFonts w:cstheme="minorHAnsi"/>
          <w:b/>
          <w:bCs/>
          <w:i/>
          <w:iCs/>
        </w:rPr>
        <w:t xml:space="preserve">does not imply </w:t>
      </w:r>
      <w:r w:rsidRPr="007246AE">
        <w:rPr>
          <w:rFonts w:cstheme="minorHAnsi"/>
        </w:rPr>
        <w:t xml:space="preserve">that the University is closed. </w:t>
      </w:r>
    </w:p>
    <w:p w14:paraId="70AB9E49" w14:textId="77777777" w:rsidR="00550982" w:rsidRPr="007246AE" w:rsidRDefault="00550982" w:rsidP="00550982">
      <w:pPr>
        <w:spacing w:before="100" w:beforeAutospacing="1" w:after="100" w:afterAutospacing="1"/>
        <w:rPr>
          <w:rFonts w:cstheme="minorHAnsi"/>
        </w:rPr>
      </w:pPr>
      <w:r w:rsidRPr="007246AE">
        <w:rPr>
          <w:rFonts w:cstheme="minorHAnsi"/>
        </w:rPr>
        <w:t xml:space="preserve">The University offers an Emergency Notification Service (ENS) which is used to communicate with subscribers through voice, text, and email messages, as deemed appropriate in the event of an emergency. For instructions on how to register, please refer to CSSD’s website: </w:t>
      </w:r>
      <w:r w:rsidRPr="007246AE">
        <w:rPr>
          <w:rFonts w:cstheme="minorHAnsi"/>
          <w:color w:val="0000FF"/>
        </w:rPr>
        <w:t>http://technology.pitt.edu/services/emergency-notification-service</w:t>
      </w:r>
      <w:r w:rsidRPr="007246AE">
        <w:rPr>
          <w:rFonts w:cstheme="minorHAnsi"/>
        </w:rPr>
        <w:t xml:space="preserve">. </w:t>
      </w:r>
    </w:p>
    <w:p w14:paraId="02E44F88" w14:textId="77777777" w:rsidR="00550982" w:rsidRPr="007246AE" w:rsidRDefault="00550982" w:rsidP="00550982">
      <w:pPr>
        <w:spacing w:before="100" w:beforeAutospacing="1" w:after="100" w:afterAutospacing="1"/>
        <w:rPr>
          <w:rFonts w:cstheme="minorHAnsi"/>
        </w:rPr>
      </w:pPr>
      <w:r w:rsidRPr="007246AE">
        <w:rPr>
          <w:rFonts w:cstheme="minorHAnsi"/>
        </w:rPr>
        <w:t>Any changes to normal University operations will be announced as early as possible through the ENS, the University’s official website (</w:t>
      </w:r>
      <w:r w:rsidRPr="007246AE">
        <w:rPr>
          <w:rFonts w:cstheme="minorHAnsi"/>
          <w:color w:val="0000FF"/>
        </w:rPr>
        <w:t>www.pitt.edu</w:t>
      </w:r>
      <w:r w:rsidRPr="007246AE">
        <w:rPr>
          <w:rFonts w:cstheme="minorHAnsi"/>
        </w:rPr>
        <w:t>), Twitter (</w:t>
      </w:r>
      <w:r w:rsidRPr="007246AE">
        <w:rPr>
          <w:rFonts w:cstheme="minorHAnsi"/>
          <w:color w:val="0000FF"/>
        </w:rPr>
        <w:t>@</w:t>
      </w:r>
      <w:proofErr w:type="spellStart"/>
      <w:r w:rsidRPr="007246AE">
        <w:rPr>
          <w:rFonts w:cstheme="minorHAnsi"/>
          <w:color w:val="0000FF"/>
        </w:rPr>
        <w:t>PittTweet</w:t>
      </w:r>
      <w:proofErr w:type="spellEnd"/>
      <w:r w:rsidRPr="007246AE">
        <w:rPr>
          <w:rFonts w:cstheme="minorHAnsi"/>
        </w:rPr>
        <w:t xml:space="preserve">), and local news media outlets. </w:t>
      </w:r>
      <w:r w:rsidRPr="007246AE">
        <w:rPr>
          <w:rFonts w:cstheme="minorHAnsi"/>
        </w:rPr>
        <w:br/>
      </w:r>
    </w:p>
    <w:p w14:paraId="0BCBD55F" w14:textId="77777777" w:rsidR="00550982" w:rsidRPr="007246AE" w:rsidRDefault="00550982" w:rsidP="00550982">
      <w:pPr>
        <w:pStyle w:val="WPNormal"/>
        <w:rPr>
          <w:rFonts w:asciiTheme="minorHAnsi" w:hAnsiTheme="minorHAnsi" w:cstheme="minorHAnsi"/>
          <w:b/>
          <w:sz w:val="22"/>
          <w:szCs w:val="22"/>
        </w:rPr>
      </w:pPr>
      <w:r w:rsidRPr="007246AE">
        <w:rPr>
          <w:rFonts w:asciiTheme="minorHAnsi" w:hAnsiTheme="minorHAnsi" w:cstheme="minorHAnsi"/>
          <w:b/>
          <w:sz w:val="22"/>
          <w:szCs w:val="22"/>
        </w:rPr>
        <w:t>Academic Integrity Guidelines</w:t>
      </w:r>
      <w:r w:rsidRPr="007246AE">
        <w:rPr>
          <w:rFonts w:asciiTheme="minorHAnsi" w:hAnsiTheme="minorHAnsi" w:cstheme="minorHAnsi"/>
          <w:b/>
          <w:sz w:val="22"/>
          <w:szCs w:val="22"/>
        </w:rPr>
        <w:br/>
      </w:r>
    </w:p>
    <w:p w14:paraId="25C56380" w14:textId="77777777" w:rsidR="00550982" w:rsidRPr="007246AE" w:rsidRDefault="00550982" w:rsidP="00550982">
      <w:pPr>
        <w:spacing w:after="400"/>
        <w:rPr>
          <w:rFonts w:cstheme="minorHAnsi"/>
        </w:rPr>
      </w:pPr>
      <w:r w:rsidRPr="007246AE">
        <w:rPr>
          <w:rFonts w:cstheme="minorHAnsi"/>
        </w:rPr>
        <w:t xml:space="preserve">All students are expected to adhere to the standards of academic honesty.  Any student engaged in cheating, plagiarism, or other acts of academic dishonesty would be subject to disciplinary action.  Any student suspected of violating this obligation for any reason during the semester will be required to participate in the procedural process, initiated at the instructor level, as outlined in the </w:t>
      </w:r>
      <w:hyperlink r:id="rId11" w:history="1">
        <w:r w:rsidRPr="007246AE">
          <w:rPr>
            <w:rStyle w:val="Hyperlink"/>
            <w:rFonts w:cstheme="minorHAnsi"/>
          </w:rPr>
          <w:t>University Guidelines on Academic Integrity</w:t>
        </w:r>
      </w:hyperlink>
      <w:r w:rsidRPr="007246AE">
        <w:rPr>
          <w:rFonts w:cstheme="minorHAnsi"/>
        </w:rPr>
        <w:t xml:space="preserve">. </w:t>
      </w:r>
      <w:r w:rsidRPr="007246AE">
        <w:rPr>
          <w:rFonts w:cstheme="minorHAnsi"/>
        </w:rPr>
        <w:br/>
      </w:r>
      <w:r w:rsidRPr="007246AE">
        <w:rPr>
          <w:rFonts w:cstheme="minorHAnsi"/>
        </w:rPr>
        <w:br/>
        <w:t xml:space="preserve">Provided here is the School of Education </w:t>
      </w:r>
      <w:hyperlink r:id="rId12" w:history="1">
        <w:r w:rsidRPr="007246AE">
          <w:rPr>
            <w:rStyle w:val="Hyperlink"/>
            <w:rFonts w:cstheme="minorHAnsi"/>
            <w:bCs/>
          </w:rPr>
          <w:t>Academic Integrity Policy</w:t>
        </w:r>
      </w:hyperlink>
      <w:r w:rsidRPr="007246AE">
        <w:rPr>
          <w:rStyle w:val="Hyperlink"/>
          <w:rFonts w:cstheme="minorHAnsi"/>
          <w:bCs/>
        </w:rPr>
        <w:t xml:space="preserve">.   </w:t>
      </w:r>
      <w:r w:rsidRPr="007246AE">
        <w:rPr>
          <w:rStyle w:val="Hyperlink"/>
          <w:rFonts w:cstheme="minorHAnsi"/>
          <w:bCs/>
          <w:color w:val="000000"/>
        </w:rPr>
        <w:t>Please read the policy carefully.</w:t>
      </w:r>
      <w:r w:rsidRPr="007246AE">
        <w:rPr>
          <w:rFonts w:cstheme="minorHAnsi"/>
        </w:rPr>
        <w:t xml:space="preserve"> The rights and responsibilities of faculty and students are described in the </w:t>
      </w:r>
      <w:hyperlink r:id="rId13" w:history="1">
        <w:r w:rsidRPr="007246AE">
          <w:rPr>
            <w:rStyle w:val="Hyperlink"/>
            <w:rFonts w:cstheme="minorHAnsi"/>
          </w:rPr>
          <w:t>University’s Academic Integrity Guidelines</w:t>
        </w:r>
      </w:hyperlink>
      <w:r w:rsidRPr="007246AE">
        <w:rPr>
          <w:rFonts w:cstheme="minorHAnsi"/>
        </w:rPr>
        <w:t>.</w:t>
      </w:r>
    </w:p>
    <w:p w14:paraId="2086E2A2" w14:textId="77777777" w:rsidR="00550982" w:rsidRPr="007246AE" w:rsidRDefault="00550982" w:rsidP="00550982">
      <w:pPr>
        <w:rPr>
          <w:rFonts w:cstheme="minorHAnsi"/>
          <w:b/>
        </w:rPr>
      </w:pPr>
      <w:r w:rsidRPr="007246AE">
        <w:rPr>
          <w:rFonts w:cstheme="minorHAnsi"/>
          <w:b/>
        </w:rPr>
        <w:t>Departmental Grievance Procedures</w:t>
      </w:r>
    </w:p>
    <w:p w14:paraId="361E65CF" w14:textId="77777777" w:rsidR="00550982" w:rsidRPr="007246AE" w:rsidRDefault="00550982" w:rsidP="00550982">
      <w:pPr>
        <w:rPr>
          <w:rFonts w:cstheme="minorHAnsi"/>
        </w:rPr>
      </w:pPr>
      <w:r w:rsidRPr="007246AE">
        <w:rPr>
          <w:rFonts w:cstheme="minorHAnsi"/>
        </w:rPr>
        <w:lastRenderedPageBreak/>
        <w:t>The purpose of grievance procedures is to ensure the rights and responsibilities of faculty and students in their relationships with each other. When a student in the EdD program believes that a faculty member has not met his or her obligations (as an instructor or in another capacity) as described in the Academic Integrity Guidelines, the student should follow the procedure described in the Guidelines (See below) by (1) first trying to resolve the matter with the faculty member directly; (2) then, if needed, attempting to resolve the matter through conversations with the chair/associate chair of the department; (3) if needed, next talking to the associate dean of the school; and (4) if needed, filing a written statement of charges with the school-level academic integrity officer.</w:t>
      </w:r>
    </w:p>
    <w:p w14:paraId="429E4E4F" w14:textId="77777777" w:rsidR="00550982" w:rsidRPr="007246AE" w:rsidRDefault="00550982" w:rsidP="00550982">
      <w:pPr>
        <w:rPr>
          <w:rFonts w:cstheme="minorHAnsi"/>
        </w:rPr>
      </w:pPr>
      <w:r w:rsidRPr="007246AE">
        <w:rPr>
          <w:rFonts w:cstheme="minorHAnsi"/>
        </w:rPr>
        <w:t xml:space="preserve">The more specific procedure for student grievances is as follows: </w:t>
      </w:r>
    </w:p>
    <w:p w14:paraId="7F3CD53B" w14:textId="77777777" w:rsidR="00550982" w:rsidRPr="007246AE" w:rsidRDefault="00550982" w:rsidP="00550982">
      <w:pPr>
        <w:numPr>
          <w:ilvl w:val="0"/>
          <w:numId w:val="5"/>
        </w:numPr>
        <w:spacing w:after="0" w:line="240" w:lineRule="auto"/>
        <w:rPr>
          <w:rFonts w:cstheme="minorHAnsi"/>
        </w:rPr>
      </w:pPr>
      <w:r w:rsidRPr="007246AE">
        <w:rPr>
          <w:rFonts w:cstheme="minorHAnsi"/>
        </w:rPr>
        <w:t>The student should talk to the faculty member to attempt to resolve the matter.</w:t>
      </w:r>
    </w:p>
    <w:p w14:paraId="5BCD2873" w14:textId="77777777" w:rsidR="00550982" w:rsidRPr="007246AE" w:rsidRDefault="00550982" w:rsidP="00550982">
      <w:pPr>
        <w:numPr>
          <w:ilvl w:val="0"/>
          <w:numId w:val="5"/>
        </w:numPr>
        <w:spacing w:after="0" w:line="240" w:lineRule="auto"/>
        <w:rPr>
          <w:rFonts w:cstheme="minorHAnsi"/>
        </w:rPr>
      </w:pPr>
      <w:r w:rsidRPr="007246AE">
        <w:rPr>
          <w:rFonts w:cstheme="minorHAnsi"/>
        </w:rPr>
        <w:t>If the matter cannot be resolved at that level, the student should talk to the relevant department chair or associate chair (if the issue concerns a class) or his or her advisor.</w:t>
      </w:r>
    </w:p>
    <w:p w14:paraId="6895B2E5" w14:textId="77777777" w:rsidR="00550982" w:rsidRPr="007246AE" w:rsidRDefault="00550982" w:rsidP="00550982">
      <w:pPr>
        <w:numPr>
          <w:ilvl w:val="0"/>
          <w:numId w:val="5"/>
        </w:numPr>
        <w:spacing w:after="0" w:line="240" w:lineRule="auto"/>
        <w:rPr>
          <w:rFonts w:cstheme="minorHAnsi"/>
        </w:rPr>
      </w:pPr>
      <w:r w:rsidRPr="007246AE">
        <w:rPr>
          <w:rFonts w:cstheme="minorHAnsi"/>
        </w:rPr>
        <w:t>If the matter remains unresolved, the student should talk to the chair of the EdD program, Dr. Charlene Trovato.</w:t>
      </w:r>
    </w:p>
    <w:p w14:paraId="51FCE357" w14:textId="77777777" w:rsidR="00550982" w:rsidRPr="007246AE" w:rsidRDefault="00550982" w:rsidP="00550982">
      <w:pPr>
        <w:numPr>
          <w:ilvl w:val="0"/>
          <w:numId w:val="5"/>
        </w:numPr>
        <w:spacing w:after="0" w:line="240" w:lineRule="auto"/>
        <w:rPr>
          <w:rFonts w:cstheme="minorHAnsi"/>
        </w:rPr>
      </w:pPr>
      <w:r w:rsidRPr="007246AE">
        <w:rPr>
          <w:rFonts w:cstheme="minorHAnsi"/>
        </w:rPr>
        <w:t xml:space="preserve">If needed, the student should next talk to the SOE associate dean of students (currently Dr. Michael </w:t>
      </w:r>
      <w:proofErr w:type="spellStart"/>
      <w:r w:rsidRPr="007246AE">
        <w:rPr>
          <w:rFonts w:cstheme="minorHAnsi"/>
        </w:rPr>
        <w:t>Gunzenhauser</w:t>
      </w:r>
      <w:proofErr w:type="spellEnd"/>
      <w:r w:rsidRPr="007246AE">
        <w:rPr>
          <w:rFonts w:cstheme="minorHAnsi"/>
        </w:rPr>
        <w:t xml:space="preserve">). If the matter still remains unresolved, the student should file a written statement of charges with the dean’s designated Academic Integrity Administrative Officer (currently Dr. Michael </w:t>
      </w:r>
      <w:proofErr w:type="spellStart"/>
      <w:r w:rsidRPr="007246AE">
        <w:rPr>
          <w:rFonts w:cstheme="minorHAnsi"/>
        </w:rPr>
        <w:t>Gunzenhauser</w:t>
      </w:r>
      <w:proofErr w:type="spellEnd"/>
      <w:r w:rsidRPr="007246AE">
        <w:rPr>
          <w:rFonts w:cstheme="minorHAnsi"/>
        </w:rPr>
        <w:t xml:space="preserve">). </w:t>
      </w:r>
      <w:r w:rsidRPr="007246AE">
        <w:rPr>
          <w:rFonts w:cstheme="minorHAnsi"/>
        </w:rPr>
        <w:br/>
      </w:r>
    </w:p>
    <w:p w14:paraId="6DAA6CE0" w14:textId="77777777" w:rsidR="00550982" w:rsidRPr="007246AE" w:rsidRDefault="00550982" w:rsidP="00550982">
      <w:pPr>
        <w:pStyle w:val="NormalWeb"/>
        <w:spacing w:before="0" w:beforeAutospacing="0" w:after="0" w:afterAutospacing="0"/>
        <w:rPr>
          <w:rFonts w:asciiTheme="minorHAnsi" w:hAnsiTheme="minorHAnsi" w:cstheme="minorHAnsi"/>
          <w:b/>
          <w:bCs/>
          <w:sz w:val="22"/>
          <w:szCs w:val="22"/>
        </w:rPr>
      </w:pPr>
      <w:r w:rsidRPr="007246AE">
        <w:rPr>
          <w:rFonts w:asciiTheme="minorHAnsi" w:hAnsiTheme="minorHAnsi" w:cstheme="minorHAnsi"/>
          <w:b/>
          <w:bCs/>
          <w:sz w:val="22"/>
          <w:szCs w:val="22"/>
        </w:rPr>
        <w:t>Federal and State Background Checks and Clearances</w:t>
      </w:r>
      <w:r w:rsidRPr="007246AE">
        <w:rPr>
          <w:rFonts w:asciiTheme="minorHAnsi" w:hAnsiTheme="minorHAnsi" w:cstheme="minorHAnsi"/>
          <w:b/>
          <w:bCs/>
          <w:sz w:val="22"/>
          <w:szCs w:val="22"/>
        </w:rPr>
        <w:br/>
      </w:r>
    </w:p>
    <w:p w14:paraId="3E1FB946" w14:textId="77777777" w:rsidR="00550982" w:rsidRPr="007246AE" w:rsidRDefault="00550982" w:rsidP="00550982">
      <w:pPr>
        <w:pStyle w:val="NormalWeb"/>
        <w:spacing w:before="0" w:beforeAutospacing="0" w:after="0" w:afterAutospacing="0"/>
        <w:rPr>
          <w:rFonts w:asciiTheme="minorHAnsi" w:hAnsiTheme="minorHAnsi" w:cstheme="minorHAnsi"/>
          <w:sz w:val="22"/>
          <w:szCs w:val="22"/>
        </w:rPr>
      </w:pPr>
      <w:r w:rsidRPr="007246AE">
        <w:rPr>
          <w:rFonts w:asciiTheme="minorHAnsi" w:hAnsiTheme="minorHAnsi" w:cstheme="minorHAnsi"/>
          <w:sz w:val="22"/>
          <w:szCs w:val="22"/>
        </w:rPr>
        <w:t xml:space="preserve">All SOE students are now required to have federal and state clearances on file if they are working with or observing children as part of any university class or requirement.  We are putting in place a new system that will be in place soon to make sure that we are in compliance.  For now, see </w:t>
      </w:r>
      <w:hyperlink r:id="rId14" w:history="1">
        <w:r w:rsidRPr="007246AE">
          <w:rPr>
            <w:rStyle w:val="Hyperlink"/>
            <w:rFonts w:asciiTheme="minorHAnsi" w:eastAsia="Calibri" w:hAnsiTheme="minorHAnsi" w:cstheme="minorHAnsi"/>
            <w:sz w:val="22"/>
            <w:szCs w:val="22"/>
          </w:rPr>
          <w:t>how students can get their clearances</w:t>
        </w:r>
      </w:hyperlink>
      <w:r w:rsidRPr="007246AE">
        <w:rPr>
          <w:rFonts w:asciiTheme="minorHAnsi" w:hAnsiTheme="minorHAnsi" w:cstheme="minorHAnsi"/>
          <w:sz w:val="22"/>
          <w:szCs w:val="22"/>
        </w:rPr>
        <w:t xml:space="preserve">.  </w:t>
      </w:r>
    </w:p>
    <w:p w14:paraId="62137B7C" w14:textId="77777777" w:rsidR="00550982" w:rsidRPr="007246AE" w:rsidRDefault="00550982" w:rsidP="00550982">
      <w:pPr>
        <w:pStyle w:val="NormalWeb"/>
        <w:spacing w:before="0" w:beforeAutospacing="0" w:after="0" w:afterAutospacing="0"/>
        <w:rPr>
          <w:rFonts w:asciiTheme="minorHAnsi" w:hAnsiTheme="minorHAnsi" w:cstheme="minorHAnsi"/>
          <w:sz w:val="22"/>
          <w:szCs w:val="22"/>
        </w:rPr>
      </w:pPr>
    </w:p>
    <w:p w14:paraId="207521B6" w14:textId="77777777" w:rsidR="00550982" w:rsidRPr="007246AE" w:rsidRDefault="00550982" w:rsidP="00550982">
      <w:pPr>
        <w:pStyle w:val="NormalWeb"/>
        <w:spacing w:before="0" w:beforeAutospacing="0" w:after="0" w:afterAutospacing="0"/>
        <w:rPr>
          <w:rFonts w:asciiTheme="minorHAnsi" w:hAnsiTheme="minorHAnsi" w:cstheme="minorHAnsi"/>
          <w:sz w:val="22"/>
          <w:szCs w:val="22"/>
        </w:rPr>
      </w:pPr>
      <w:r w:rsidRPr="007246AE">
        <w:rPr>
          <w:rFonts w:asciiTheme="minorHAnsi" w:hAnsiTheme="minorHAnsi" w:cstheme="minorHAnsi"/>
          <w:b/>
          <w:sz w:val="22"/>
          <w:szCs w:val="22"/>
        </w:rPr>
        <w:t>The School of Education</w:t>
      </w:r>
      <w:r w:rsidRPr="007246AE">
        <w:rPr>
          <w:rFonts w:asciiTheme="minorHAnsi" w:hAnsiTheme="minorHAnsi" w:cstheme="minorHAnsi"/>
          <w:sz w:val="22"/>
          <w:szCs w:val="22"/>
        </w:rPr>
        <w:t xml:space="preserve"> </w:t>
      </w:r>
      <w:hyperlink r:id="rId15" w:history="1">
        <w:r w:rsidRPr="007246AE">
          <w:rPr>
            <w:rStyle w:val="Hyperlink"/>
            <w:rFonts w:asciiTheme="minorHAnsi" w:eastAsia="Calibri" w:hAnsiTheme="minorHAnsi" w:cstheme="minorHAnsi"/>
            <w:sz w:val="22"/>
            <w:szCs w:val="22"/>
          </w:rPr>
          <w:t>Policies and Forms</w:t>
        </w:r>
      </w:hyperlink>
      <w:r w:rsidRPr="007246AE">
        <w:rPr>
          <w:rFonts w:asciiTheme="minorHAnsi" w:hAnsiTheme="minorHAnsi" w:cstheme="minorHAnsi"/>
          <w:sz w:val="22"/>
          <w:szCs w:val="22"/>
        </w:rPr>
        <w:t xml:space="preserve"> page on the SOE website explains several policies and procedures, including academic probation, course repeats, leaves of absence, monitored withdrawal, transfer credits, and statute of limitations.  </w:t>
      </w:r>
    </w:p>
    <w:p w14:paraId="489AF88A" w14:textId="77777777" w:rsidR="00550982" w:rsidRPr="007246AE" w:rsidRDefault="00550982" w:rsidP="00550982">
      <w:pPr>
        <w:pStyle w:val="WPNormal"/>
        <w:rPr>
          <w:rFonts w:asciiTheme="minorHAnsi" w:hAnsiTheme="minorHAnsi" w:cstheme="minorHAnsi"/>
          <w:b/>
          <w:sz w:val="22"/>
          <w:szCs w:val="22"/>
        </w:rPr>
      </w:pPr>
    </w:p>
    <w:p w14:paraId="7C3DB386" w14:textId="77777777" w:rsidR="00550982" w:rsidRPr="007246AE" w:rsidRDefault="00550982" w:rsidP="00550982">
      <w:pPr>
        <w:pStyle w:val="WPNormal"/>
        <w:rPr>
          <w:rFonts w:asciiTheme="minorHAnsi" w:hAnsiTheme="minorHAnsi" w:cstheme="minorHAnsi"/>
          <w:b/>
          <w:sz w:val="22"/>
          <w:szCs w:val="22"/>
        </w:rPr>
      </w:pPr>
      <w:r w:rsidRPr="007246AE">
        <w:rPr>
          <w:rFonts w:asciiTheme="minorHAnsi" w:hAnsiTheme="minorHAnsi" w:cstheme="minorHAnsi"/>
          <w:b/>
          <w:sz w:val="22"/>
          <w:szCs w:val="22"/>
        </w:rPr>
        <w:t>Communications</w:t>
      </w:r>
    </w:p>
    <w:p w14:paraId="661D235F" w14:textId="77777777" w:rsidR="00550982" w:rsidRPr="007246AE" w:rsidRDefault="00550982" w:rsidP="00550982">
      <w:pPr>
        <w:pStyle w:val="WPNormal"/>
        <w:rPr>
          <w:rFonts w:asciiTheme="minorHAnsi" w:hAnsiTheme="minorHAnsi" w:cstheme="minorHAnsi"/>
          <w:b/>
          <w:sz w:val="22"/>
          <w:szCs w:val="22"/>
        </w:rPr>
      </w:pPr>
    </w:p>
    <w:p w14:paraId="06E2F1EB" w14:textId="77777777" w:rsidR="00550982" w:rsidRPr="007246AE" w:rsidRDefault="00550982" w:rsidP="00550982">
      <w:pPr>
        <w:pStyle w:val="WPNormal"/>
        <w:rPr>
          <w:rFonts w:asciiTheme="minorHAnsi" w:hAnsiTheme="minorHAnsi" w:cstheme="minorHAnsi"/>
          <w:b/>
          <w:sz w:val="22"/>
          <w:szCs w:val="22"/>
        </w:rPr>
      </w:pPr>
      <w:r w:rsidRPr="007246AE">
        <w:rPr>
          <w:rFonts w:asciiTheme="minorHAnsi" w:hAnsiTheme="minorHAnsi" w:cstheme="minorHAnsi"/>
          <w:b/>
          <w:sz w:val="22"/>
          <w:szCs w:val="22"/>
        </w:rPr>
        <w:t xml:space="preserve">      Email</w:t>
      </w:r>
      <w:r w:rsidRPr="007246AE">
        <w:rPr>
          <w:rFonts w:asciiTheme="minorHAnsi" w:hAnsiTheme="minorHAnsi" w:cstheme="minorHAnsi"/>
          <w:b/>
          <w:sz w:val="22"/>
          <w:szCs w:val="22"/>
        </w:rPr>
        <w:br/>
      </w:r>
    </w:p>
    <w:p w14:paraId="4B678841" w14:textId="77777777" w:rsidR="00550982" w:rsidRPr="007246AE" w:rsidRDefault="00550982" w:rsidP="00550982">
      <w:pPr>
        <w:pStyle w:val="WPNormal"/>
        <w:numPr>
          <w:ilvl w:val="0"/>
          <w:numId w:val="4"/>
        </w:numPr>
        <w:rPr>
          <w:rFonts w:asciiTheme="minorHAnsi" w:hAnsiTheme="minorHAnsi" w:cstheme="minorHAnsi"/>
          <w:i/>
          <w:sz w:val="22"/>
          <w:szCs w:val="22"/>
        </w:rPr>
      </w:pPr>
      <w:r w:rsidRPr="007246AE">
        <w:rPr>
          <w:rFonts w:asciiTheme="minorHAnsi" w:hAnsiTheme="minorHAnsi" w:cstheme="minorHAnsi"/>
          <w:sz w:val="22"/>
          <w:szCs w:val="22"/>
        </w:rPr>
        <w:t xml:space="preserve">Email directly from </w:t>
      </w:r>
      <w:proofErr w:type="spellStart"/>
      <w:r w:rsidRPr="007246AE">
        <w:rPr>
          <w:rFonts w:asciiTheme="minorHAnsi" w:hAnsiTheme="minorHAnsi" w:cstheme="minorHAnsi"/>
          <w:sz w:val="22"/>
          <w:szCs w:val="22"/>
        </w:rPr>
        <w:t>CourseWeb</w:t>
      </w:r>
      <w:proofErr w:type="spellEnd"/>
      <w:r w:rsidRPr="007246AE">
        <w:rPr>
          <w:rFonts w:asciiTheme="minorHAnsi" w:hAnsiTheme="minorHAnsi" w:cstheme="minorHAnsi"/>
          <w:sz w:val="22"/>
          <w:szCs w:val="22"/>
        </w:rPr>
        <w:t xml:space="preserve"> or your </w:t>
      </w:r>
      <w:r w:rsidRPr="007246AE">
        <w:rPr>
          <w:rFonts w:asciiTheme="minorHAnsi" w:hAnsiTheme="minorHAnsi" w:cstheme="minorHAnsi"/>
          <w:i/>
          <w:sz w:val="22"/>
          <w:szCs w:val="22"/>
        </w:rPr>
        <w:t xml:space="preserve">Pitt </w:t>
      </w:r>
      <w:r w:rsidRPr="007246AE">
        <w:rPr>
          <w:rFonts w:asciiTheme="minorHAnsi" w:hAnsiTheme="minorHAnsi" w:cstheme="minorHAnsi"/>
          <w:sz w:val="22"/>
          <w:szCs w:val="22"/>
        </w:rPr>
        <w:t>email.  We do not answer emails that are not from a pitt.edu address.</w:t>
      </w:r>
    </w:p>
    <w:p w14:paraId="5DE3152E" w14:textId="77777777" w:rsidR="00550982" w:rsidRPr="007246AE" w:rsidRDefault="00550982" w:rsidP="00550982">
      <w:pPr>
        <w:pStyle w:val="WPNormal"/>
        <w:numPr>
          <w:ilvl w:val="0"/>
          <w:numId w:val="4"/>
        </w:numPr>
        <w:rPr>
          <w:rFonts w:asciiTheme="minorHAnsi" w:hAnsiTheme="minorHAnsi" w:cstheme="minorHAnsi"/>
          <w:i/>
          <w:sz w:val="22"/>
          <w:szCs w:val="22"/>
        </w:rPr>
      </w:pPr>
      <w:r w:rsidRPr="007246AE">
        <w:rPr>
          <w:rFonts w:asciiTheme="minorHAnsi" w:hAnsiTheme="minorHAnsi" w:cstheme="minorHAnsi"/>
          <w:sz w:val="22"/>
          <w:szCs w:val="22"/>
        </w:rPr>
        <w:t>Tell us who you are and help us figure out what you need: In the subject line, it helps if you mention what you need, so we can look it up and respond faster.  We cannot memorize all your monograms, so please sign all emails with your name!</w:t>
      </w:r>
    </w:p>
    <w:p w14:paraId="6BB0714E" w14:textId="77777777" w:rsidR="00550982" w:rsidRPr="007246AE" w:rsidRDefault="00550982" w:rsidP="00550982">
      <w:pPr>
        <w:pStyle w:val="WPNormal"/>
        <w:ind w:left="720"/>
        <w:rPr>
          <w:rFonts w:asciiTheme="minorHAnsi" w:hAnsiTheme="minorHAnsi" w:cstheme="minorHAnsi"/>
          <w:i/>
          <w:sz w:val="22"/>
          <w:szCs w:val="22"/>
        </w:rPr>
      </w:pPr>
    </w:p>
    <w:p w14:paraId="6AF7B73E" w14:textId="77777777" w:rsidR="00550982" w:rsidRPr="007246AE" w:rsidRDefault="00550982" w:rsidP="00550982">
      <w:pPr>
        <w:numPr>
          <w:ilvl w:val="0"/>
          <w:numId w:val="4"/>
        </w:numPr>
        <w:spacing w:after="0" w:line="240" w:lineRule="auto"/>
        <w:rPr>
          <w:rFonts w:eastAsia="Times" w:cstheme="minorHAnsi"/>
        </w:rPr>
      </w:pPr>
      <w:r w:rsidRPr="007246AE">
        <w:rPr>
          <w:rFonts w:eastAsia="Times" w:cstheme="minorHAnsi"/>
          <w:b/>
        </w:rPr>
        <w:t>Telephone Calls or Office Appointments</w:t>
      </w:r>
      <w:r w:rsidRPr="007246AE">
        <w:rPr>
          <w:rFonts w:eastAsia="Times" w:cstheme="minorHAnsi"/>
        </w:rPr>
        <w:t xml:space="preserve"> </w:t>
      </w:r>
    </w:p>
    <w:p w14:paraId="3C3DB3BE" w14:textId="77777777" w:rsidR="00550982" w:rsidRPr="007246AE" w:rsidRDefault="00550982" w:rsidP="00550982">
      <w:pPr>
        <w:ind w:left="720"/>
        <w:rPr>
          <w:rFonts w:eastAsia="Times" w:cstheme="minorHAnsi"/>
        </w:rPr>
      </w:pPr>
      <w:r w:rsidRPr="007246AE">
        <w:rPr>
          <w:rFonts w:eastAsia="Times" w:cstheme="minorHAnsi"/>
        </w:rPr>
        <w:t>You may need to have a conversation about something in the course. I will arrange either a telephone “office hours” or meetings on an as needed basis. Just email me and let me know your available time/days. I will be glad to schedule a conference between 9am and 5pm Monday through Friday, at a mutually convenient time.</w:t>
      </w:r>
    </w:p>
    <w:p w14:paraId="2625615B" w14:textId="77777777" w:rsidR="00550982" w:rsidRPr="007246AE" w:rsidRDefault="00550982" w:rsidP="00550982">
      <w:pPr>
        <w:pStyle w:val="WPNormal"/>
        <w:rPr>
          <w:rFonts w:asciiTheme="minorHAnsi" w:hAnsiTheme="minorHAnsi" w:cstheme="minorHAnsi"/>
          <w:b/>
          <w:sz w:val="22"/>
          <w:szCs w:val="22"/>
        </w:rPr>
      </w:pPr>
    </w:p>
    <w:p w14:paraId="0314B807" w14:textId="77777777" w:rsidR="00550982" w:rsidRPr="007246AE" w:rsidRDefault="00550982" w:rsidP="00550982">
      <w:pPr>
        <w:pStyle w:val="WPNormal"/>
        <w:rPr>
          <w:rFonts w:asciiTheme="minorHAnsi" w:hAnsiTheme="minorHAnsi" w:cstheme="minorHAnsi"/>
          <w:b/>
          <w:sz w:val="22"/>
          <w:szCs w:val="22"/>
        </w:rPr>
      </w:pPr>
      <w:r w:rsidRPr="007246AE">
        <w:rPr>
          <w:rFonts w:asciiTheme="minorHAnsi" w:hAnsiTheme="minorHAnsi" w:cstheme="minorHAnsi"/>
          <w:b/>
          <w:sz w:val="22"/>
          <w:szCs w:val="22"/>
        </w:rPr>
        <w:t>Resources</w:t>
      </w:r>
    </w:p>
    <w:p w14:paraId="4CE4A176" w14:textId="77777777" w:rsidR="00550982" w:rsidRPr="007246AE" w:rsidRDefault="00550982" w:rsidP="00550982">
      <w:pPr>
        <w:pStyle w:val="WPNormal"/>
        <w:rPr>
          <w:rFonts w:asciiTheme="minorHAnsi" w:hAnsiTheme="minorHAnsi" w:cstheme="minorHAnsi"/>
          <w:b/>
          <w:sz w:val="22"/>
          <w:szCs w:val="22"/>
        </w:rPr>
      </w:pPr>
    </w:p>
    <w:p w14:paraId="7A12F931" w14:textId="77777777" w:rsidR="00550982" w:rsidRPr="007246AE" w:rsidRDefault="00550982" w:rsidP="00550982">
      <w:pPr>
        <w:pStyle w:val="NormalWeb"/>
        <w:spacing w:before="0" w:beforeAutospacing="0" w:after="0" w:afterAutospacing="0"/>
        <w:rPr>
          <w:rFonts w:asciiTheme="minorHAnsi" w:hAnsiTheme="minorHAnsi" w:cstheme="minorHAnsi"/>
          <w:b/>
          <w:bCs/>
          <w:sz w:val="22"/>
          <w:szCs w:val="22"/>
        </w:rPr>
      </w:pPr>
      <w:r w:rsidRPr="007246AE">
        <w:rPr>
          <w:rFonts w:asciiTheme="minorHAnsi" w:hAnsiTheme="minorHAnsi" w:cstheme="minorHAnsi"/>
          <w:b/>
          <w:bCs/>
          <w:sz w:val="22"/>
          <w:szCs w:val="22"/>
        </w:rPr>
        <w:t>Education Library Guide</w:t>
      </w:r>
    </w:p>
    <w:p w14:paraId="44EECF07" w14:textId="77777777" w:rsidR="00550982" w:rsidRPr="007246AE" w:rsidRDefault="00550982" w:rsidP="00550982">
      <w:pPr>
        <w:pStyle w:val="NormalWeb"/>
        <w:spacing w:before="0" w:beforeAutospacing="0" w:after="0" w:afterAutospacing="0"/>
        <w:rPr>
          <w:rFonts w:asciiTheme="minorHAnsi" w:hAnsiTheme="minorHAnsi" w:cstheme="minorHAnsi"/>
          <w:sz w:val="22"/>
          <w:szCs w:val="22"/>
        </w:rPr>
      </w:pPr>
      <w:r w:rsidRPr="007246AE">
        <w:rPr>
          <w:rFonts w:asciiTheme="minorHAnsi" w:hAnsiTheme="minorHAnsi" w:cstheme="minorHAnsi"/>
          <w:sz w:val="22"/>
          <w:szCs w:val="22"/>
        </w:rPr>
        <w:t xml:space="preserve">See this Hillman Library </w:t>
      </w:r>
      <w:hyperlink r:id="rId16" w:history="1">
        <w:r w:rsidRPr="007246AE">
          <w:rPr>
            <w:rStyle w:val="Hyperlink"/>
            <w:rFonts w:asciiTheme="minorHAnsi" w:eastAsia="Calibri" w:hAnsiTheme="minorHAnsi" w:cstheme="minorHAnsi"/>
            <w:sz w:val="22"/>
            <w:szCs w:val="22"/>
          </w:rPr>
          <w:t xml:space="preserve">customized </w:t>
        </w:r>
        <w:proofErr w:type="spellStart"/>
        <w:r w:rsidRPr="007246AE">
          <w:rPr>
            <w:rStyle w:val="Hyperlink"/>
            <w:rFonts w:asciiTheme="minorHAnsi" w:eastAsia="Calibri" w:hAnsiTheme="minorHAnsi" w:cstheme="minorHAnsi"/>
            <w:sz w:val="22"/>
            <w:szCs w:val="22"/>
          </w:rPr>
          <w:t>libguide</w:t>
        </w:r>
        <w:proofErr w:type="spellEnd"/>
      </w:hyperlink>
      <w:r w:rsidRPr="007246AE">
        <w:rPr>
          <w:rFonts w:asciiTheme="minorHAnsi" w:hAnsiTheme="minorHAnsi" w:cstheme="minorHAnsi"/>
          <w:sz w:val="22"/>
          <w:szCs w:val="22"/>
        </w:rPr>
        <w:t xml:space="preserve">, a gateway to resources for education students and faculty, </w:t>
      </w:r>
    </w:p>
    <w:p w14:paraId="18890DB2" w14:textId="77777777" w:rsidR="00550982" w:rsidRPr="007246AE" w:rsidRDefault="00550982" w:rsidP="00550982">
      <w:pPr>
        <w:pStyle w:val="NormalWeb"/>
        <w:spacing w:before="0" w:beforeAutospacing="0" w:after="0" w:afterAutospacing="0"/>
        <w:rPr>
          <w:rFonts w:asciiTheme="minorHAnsi" w:hAnsiTheme="minorHAnsi" w:cstheme="minorHAnsi"/>
          <w:sz w:val="22"/>
          <w:szCs w:val="22"/>
        </w:rPr>
      </w:pPr>
    </w:p>
    <w:p w14:paraId="5CDF2A72" w14:textId="77777777" w:rsidR="00550982" w:rsidRPr="007246AE" w:rsidRDefault="00550982" w:rsidP="00550982">
      <w:pPr>
        <w:pStyle w:val="NormalWeb"/>
        <w:spacing w:before="0" w:beforeAutospacing="0" w:after="0" w:afterAutospacing="0"/>
        <w:rPr>
          <w:rFonts w:asciiTheme="minorHAnsi" w:hAnsiTheme="minorHAnsi" w:cstheme="minorHAnsi"/>
          <w:b/>
          <w:sz w:val="22"/>
          <w:szCs w:val="22"/>
        </w:rPr>
      </w:pPr>
      <w:r w:rsidRPr="007246AE">
        <w:rPr>
          <w:rFonts w:asciiTheme="minorHAnsi" w:hAnsiTheme="minorHAnsi" w:cstheme="minorHAnsi"/>
          <w:b/>
          <w:sz w:val="22"/>
          <w:szCs w:val="22"/>
        </w:rPr>
        <w:t>Religious Observances</w:t>
      </w:r>
    </w:p>
    <w:p w14:paraId="786C4DDF" w14:textId="77777777" w:rsidR="00550982" w:rsidRPr="007246AE" w:rsidRDefault="00550982" w:rsidP="00550982">
      <w:pPr>
        <w:pStyle w:val="NormalWeb"/>
        <w:spacing w:before="0" w:beforeAutospacing="0" w:after="0" w:afterAutospacing="0"/>
        <w:rPr>
          <w:rFonts w:asciiTheme="minorHAnsi" w:hAnsiTheme="minorHAnsi" w:cstheme="minorHAnsi"/>
          <w:sz w:val="22"/>
          <w:szCs w:val="22"/>
        </w:rPr>
      </w:pPr>
      <w:r w:rsidRPr="007246AE">
        <w:rPr>
          <w:rFonts w:asciiTheme="minorHAnsi" w:hAnsiTheme="minorHAnsi" w:cstheme="minorHAnsi"/>
          <w:sz w:val="22"/>
          <w:szCs w:val="22"/>
        </w:rPr>
        <w:t xml:space="preserve">See the </w:t>
      </w:r>
      <w:hyperlink r:id="rId17" w:history="1">
        <w:r w:rsidRPr="007246AE">
          <w:rPr>
            <w:rStyle w:val="Hyperlink"/>
            <w:rFonts w:asciiTheme="minorHAnsi" w:eastAsia="Calibri" w:hAnsiTheme="minorHAnsi" w:cstheme="minorHAnsi"/>
            <w:sz w:val="22"/>
            <w:szCs w:val="22"/>
          </w:rPr>
          <w:t>Provost’s annual memo</w:t>
        </w:r>
      </w:hyperlink>
      <w:r w:rsidRPr="007246AE">
        <w:rPr>
          <w:rFonts w:asciiTheme="minorHAnsi" w:hAnsiTheme="minorHAnsi" w:cstheme="minorHAnsi"/>
          <w:sz w:val="22"/>
          <w:szCs w:val="22"/>
        </w:rPr>
        <w:t xml:space="preserve"> about religious observances. </w:t>
      </w:r>
    </w:p>
    <w:p w14:paraId="6DF46AE1" w14:textId="77777777" w:rsidR="00550982" w:rsidRPr="007246AE" w:rsidRDefault="00550982" w:rsidP="00550982">
      <w:pPr>
        <w:pStyle w:val="WPNormal"/>
        <w:rPr>
          <w:rFonts w:asciiTheme="minorHAnsi" w:hAnsiTheme="minorHAnsi" w:cstheme="minorHAnsi"/>
          <w:b/>
          <w:sz w:val="22"/>
          <w:szCs w:val="22"/>
        </w:rPr>
      </w:pPr>
    </w:p>
    <w:p w14:paraId="54B53824" w14:textId="77777777" w:rsidR="00550982" w:rsidRPr="007246AE" w:rsidRDefault="00550982" w:rsidP="00550982">
      <w:pPr>
        <w:pStyle w:val="NormalWeb"/>
        <w:keepNext/>
        <w:spacing w:before="0" w:beforeAutospacing="0" w:after="0" w:afterAutospacing="0"/>
        <w:rPr>
          <w:rFonts w:asciiTheme="minorHAnsi" w:hAnsiTheme="minorHAnsi" w:cstheme="minorHAnsi"/>
          <w:b/>
          <w:bCs/>
          <w:sz w:val="22"/>
          <w:szCs w:val="22"/>
        </w:rPr>
      </w:pPr>
      <w:r w:rsidRPr="007246AE">
        <w:rPr>
          <w:rFonts w:asciiTheme="minorHAnsi" w:hAnsiTheme="minorHAnsi" w:cstheme="minorHAnsi"/>
          <w:b/>
          <w:bCs/>
          <w:sz w:val="22"/>
          <w:szCs w:val="22"/>
        </w:rPr>
        <w:t>Emergencies</w:t>
      </w:r>
    </w:p>
    <w:p w14:paraId="4737A767" w14:textId="77777777" w:rsidR="00550982" w:rsidRPr="007246AE" w:rsidRDefault="00550982" w:rsidP="00550982">
      <w:pPr>
        <w:pStyle w:val="NormalWeb"/>
        <w:spacing w:before="0" w:beforeAutospacing="0" w:after="0" w:afterAutospacing="0"/>
        <w:rPr>
          <w:rFonts w:asciiTheme="minorHAnsi" w:hAnsiTheme="minorHAnsi" w:cstheme="minorHAnsi"/>
          <w:sz w:val="22"/>
          <w:szCs w:val="22"/>
        </w:rPr>
      </w:pPr>
      <w:r w:rsidRPr="007246AE">
        <w:rPr>
          <w:rFonts w:asciiTheme="minorHAnsi" w:hAnsiTheme="minorHAnsi" w:cstheme="minorHAnsi"/>
          <w:sz w:val="22"/>
          <w:szCs w:val="22"/>
        </w:rPr>
        <w:t>Do you have Pitt Police saved on your mobile phone?  911 works, or Pitt Police, 412-624-2121</w:t>
      </w:r>
    </w:p>
    <w:p w14:paraId="3D1DEA97" w14:textId="77777777" w:rsidR="00550982" w:rsidRPr="007246AE" w:rsidRDefault="00550982" w:rsidP="00550982">
      <w:pPr>
        <w:pStyle w:val="NormalWeb"/>
        <w:spacing w:before="0" w:beforeAutospacing="0" w:after="0" w:afterAutospacing="0"/>
        <w:rPr>
          <w:rFonts w:asciiTheme="minorHAnsi" w:hAnsiTheme="minorHAnsi" w:cstheme="minorHAnsi"/>
          <w:sz w:val="22"/>
          <w:szCs w:val="22"/>
        </w:rPr>
      </w:pPr>
    </w:p>
    <w:p w14:paraId="3FBD8A55" w14:textId="77777777" w:rsidR="00550982" w:rsidRPr="007246AE" w:rsidRDefault="00550982" w:rsidP="00550982">
      <w:pPr>
        <w:pStyle w:val="NormalWeb"/>
        <w:spacing w:before="0" w:beforeAutospacing="0" w:after="0" w:afterAutospacing="0"/>
        <w:rPr>
          <w:rFonts w:asciiTheme="minorHAnsi" w:hAnsiTheme="minorHAnsi" w:cstheme="minorHAnsi"/>
          <w:b/>
          <w:bCs/>
          <w:sz w:val="22"/>
          <w:szCs w:val="22"/>
        </w:rPr>
      </w:pPr>
      <w:r w:rsidRPr="007246AE">
        <w:rPr>
          <w:rFonts w:asciiTheme="minorHAnsi" w:hAnsiTheme="minorHAnsi" w:cstheme="minorHAnsi"/>
          <w:b/>
          <w:bCs/>
          <w:sz w:val="22"/>
          <w:szCs w:val="22"/>
        </w:rPr>
        <w:t>Office of Diversity and Inclusion (ODI)</w:t>
      </w:r>
    </w:p>
    <w:p w14:paraId="6570B2CC" w14:textId="77777777" w:rsidR="00550982" w:rsidRPr="007246AE" w:rsidRDefault="00550982" w:rsidP="00550982">
      <w:pPr>
        <w:pStyle w:val="NormalWeb"/>
        <w:spacing w:before="0" w:beforeAutospacing="0" w:after="0" w:afterAutospacing="0"/>
        <w:rPr>
          <w:rFonts w:asciiTheme="minorHAnsi" w:hAnsiTheme="minorHAnsi" w:cstheme="minorHAnsi"/>
          <w:sz w:val="22"/>
          <w:szCs w:val="22"/>
        </w:rPr>
      </w:pPr>
      <w:r w:rsidRPr="007246AE">
        <w:rPr>
          <w:rFonts w:asciiTheme="minorHAnsi" w:hAnsiTheme="minorHAnsi" w:cstheme="minorHAnsi"/>
          <w:sz w:val="22"/>
          <w:szCs w:val="22"/>
        </w:rPr>
        <w:t>Resources, consultation, and bias incident reporting:</w:t>
      </w:r>
      <w:r w:rsidRPr="007246AE">
        <w:rPr>
          <w:rFonts w:asciiTheme="minorHAnsi" w:hAnsiTheme="minorHAnsi" w:cstheme="minorHAnsi"/>
          <w:b/>
          <w:bCs/>
          <w:sz w:val="22"/>
          <w:szCs w:val="22"/>
        </w:rPr>
        <w:t xml:space="preserve"> </w:t>
      </w:r>
      <w:hyperlink r:id="rId18" w:history="1">
        <w:r w:rsidRPr="007246AE">
          <w:rPr>
            <w:rStyle w:val="Hyperlink"/>
            <w:rFonts w:asciiTheme="minorHAnsi" w:eastAsia="Calibri" w:hAnsiTheme="minorHAnsi" w:cstheme="minorHAnsi"/>
            <w:sz w:val="22"/>
            <w:szCs w:val="22"/>
          </w:rPr>
          <w:t>https://www.diversity.pitt.edu/</w:t>
        </w:r>
      </w:hyperlink>
      <w:r w:rsidRPr="007246AE">
        <w:rPr>
          <w:rFonts w:asciiTheme="minorHAnsi" w:hAnsiTheme="minorHAnsi" w:cstheme="minorHAnsi"/>
          <w:sz w:val="22"/>
          <w:szCs w:val="22"/>
        </w:rPr>
        <w:t xml:space="preserve"> </w:t>
      </w:r>
    </w:p>
    <w:p w14:paraId="2F8826BC" w14:textId="77777777" w:rsidR="00550982" w:rsidRPr="007246AE" w:rsidRDefault="00550982" w:rsidP="00550982">
      <w:pPr>
        <w:pStyle w:val="NormalWeb"/>
        <w:spacing w:before="0" w:beforeAutospacing="0" w:after="0" w:afterAutospacing="0"/>
        <w:rPr>
          <w:rFonts w:asciiTheme="minorHAnsi" w:hAnsiTheme="minorHAnsi" w:cstheme="minorHAnsi"/>
          <w:sz w:val="22"/>
          <w:szCs w:val="22"/>
        </w:rPr>
      </w:pPr>
      <w:r w:rsidRPr="007246AE">
        <w:rPr>
          <w:rFonts w:asciiTheme="minorHAnsi" w:hAnsiTheme="minorHAnsi" w:cstheme="minorHAnsi"/>
          <w:sz w:val="22"/>
          <w:szCs w:val="22"/>
        </w:rPr>
        <w:t xml:space="preserve">Title IX office, resources regarding sexual harassment, gender-based discrimination, and sexual violence: </w:t>
      </w:r>
      <w:hyperlink r:id="rId19" w:history="1">
        <w:r w:rsidRPr="007246AE">
          <w:rPr>
            <w:rStyle w:val="Hyperlink"/>
            <w:rFonts w:asciiTheme="minorHAnsi" w:eastAsia="Calibri" w:hAnsiTheme="minorHAnsi" w:cstheme="minorHAnsi"/>
            <w:sz w:val="22"/>
            <w:szCs w:val="22"/>
          </w:rPr>
          <w:t>https://www.titleix.pitt.edu/</w:t>
        </w:r>
      </w:hyperlink>
      <w:r w:rsidRPr="007246AE">
        <w:rPr>
          <w:rFonts w:asciiTheme="minorHAnsi" w:hAnsiTheme="minorHAnsi" w:cstheme="minorHAnsi"/>
          <w:sz w:val="22"/>
          <w:szCs w:val="22"/>
        </w:rPr>
        <w:t xml:space="preserve"> </w:t>
      </w:r>
    </w:p>
    <w:p w14:paraId="1542BFFC" w14:textId="77777777" w:rsidR="00550982" w:rsidRPr="007246AE" w:rsidRDefault="00550982" w:rsidP="00550982">
      <w:pPr>
        <w:pStyle w:val="WPNormal"/>
        <w:rPr>
          <w:rFonts w:asciiTheme="minorHAnsi" w:hAnsiTheme="minorHAnsi" w:cstheme="minorHAnsi"/>
          <w:b/>
          <w:sz w:val="22"/>
          <w:szCs w:val="22"/>
        </w:rPr>
      </w:pPr>
    </w:p>
    <w:p w14:paraId="3CCBD72D" w14:textId="77777777" w:rsidR="00550982" w:rsidRPr="007246AE" w:rsidRDefault="00550982" w:rsidP="00550982">
      <w:pPr>
        <w:pStyle w:val="NormalWeb"/>
        <w:keepNext/>
        <w:spacing w:before="0" w:beforeAutospacing="0" w:after="0" w:afterAutospacing="0"/>
        <w:rPr>
          <w:rFonts w:asciiTheme="minorHAnsi" w:hAnsiTheme="minorHAnsi" w:cstheme="minorHAnsi"/>
          <w:b/>
          <w:sz w:val="22"/>
          <w:szCs w:val="22"/>
        </w:rPr>
      </w:pPr>
      <w:r w:rsidRPr="007246AE">
        <w:rPr>
          <w:rFonts w:asciiTheme="minorHAnsi" w:hAnsiTheme="minorHAnsi" w:cstheme="minorHAnsi"/>
          <w:b/>
          <w:sz w:val="22"/>
          <w:szCs w:val="22"/>
        </w:rPr>
        <w:t>Catalogs</w:t>
      </w:r>
    </w:p>
    <w:p w14:paraId="730AAEC3" w14:textId="77777777" w:rsidR="00550982" w:rsidRPr="007246AE" w:rsidRDefault="00550982" w:rsidP="00550982">
      <w:pPr>
        <w:pStyle w:val="NormalWeb"/>
        <w:spacing w:before="0" w:beforeAutospacing="0" w:after="0" w:afterAutospacing="0"/>
        <w:rPr>
          <w:rFonts w:asciiTheme="minorHAnsi" w:hAnsiTheme="minorHAnsi" w:cstheme="minorHAnsi"/>
          <w:sz w:val="22"/>
          <w:szCs w:val="22"/>
        </w:rPr>
      </w:pPr>
      <w:r w:rsidRPr="007246AE">
        <w:rPr>
          <w:rFonts w:asciiTheme="minorHAnsi" w:hAnsiTheme="minorHAnsi" w:cstheme="minorHAnsi"/>
          <w:sz w:val="22"/>
          <w:szCs w:val="22"/>
        </w:rPr>
        <w:t xml:space="preserve">The University Catalogs have comprehensive information about policies, programs, and courses.  There are University-level policies and policies specific to the School of Education.  Bookmark these links and review these documents periodically. </w:t>
      </w:r>
    </w:p>
    <w:p w14:paraId="7BDF71BC" w14:textId="77777777" w:rsidR="00550982" w:rsidRPr="007246AE" w:rsidRDefault="00A46957" w:rsidP="00550982">
      <w:pPr>
        <w:numPr>
          <w:ilvl w:val="0"/>
          <w:numId w:val="6"/>
        </w:numPr>
        <w:spacing w:after="0" w:line="240" w:lineRule="auto"/>
        <w:ind w:left="720"/>
        <w:contextualSpacing/>
        <w:rPr>
          <w:rFonts w:eastAsia="Times New Roman" w:cstheme="minorHAnsi"/>
        </w:rPr>
      </w:pPr>
      <w:hyperlink r:id="rId20" w:history="1">
        <w:r w:rsidR="00550982" w:rsidRPr="007246AE">
          <w:rPr>
            <w:rStyle w:val="Hyperlink"/>
            <w:rFonts w:eastAsia="Times New Roman" w:cstheme="minorHAnsi"/>
          </w:rPr>
          <w:t>Pittsburgh Campus Graduate and Professional Studies</w:t>
        </w:r>
      </w:hyperlink>
    </w:p>
    <w:p w14:paraId="461B4616" w14:textId="77777777" w:rsidR="00550982" w:rsidRPr="007246AE" w:rsidRDefault="00550982" w:rsidP="00550982">
      <w:pPr>
        <w:pStyle w:val="WPNormal"/>
        <w:rPr>
          <w:rFonts w:asciiTheme="minorHAnsi" w:hAnsiTheme="minorHAnsi" w:cstheme="minorHAnsi"/>
          <w:b/>
          <w:sz w:val="22"/>
          <w:szCs w:val="22"/>
        </w:rPr>
      </w:pPr>
    </w:p>
    <w:p w14:paraId="1F5C9F86" w14:textId="77777777" w:rsidR="00550982" w:rsidRPr="007246AE" w:rsidRDefault="00550982" w:rsidP="00550982">
      <w:pPr>
        <w:pStyle w:val="NormalWeb"/>
        <w:spacing w:before="0" w:beforeAutospacing="0" w:after="0" w:afterAutospacing="0"/>
        <w:rPr>
          <w:rFonts w:asciiTheme="minorHAnsi" w:hAnsiTheme="minorHAnsi" w:cstheme="minorHAnsi"/>
          <w:b/>
          <w:bCs/>
          <w:sz w:val="22"/>
          <w:szCs w:val="22"/>
        </w:rPr>
      </w:pPr>
      <w:r w:rsidRPr="007246AE">
        <w:rPr>
          <w:rFonts w:asciiTheme="minorHAnsi" w:hAnsiTheme="minorHAnsi" w:cstheme="minorHAnsi"/>
          <w:b/>
          <w:bCs/>
          <w:sz w:val="22"/>
          <w:szCs w:val="22"/>
        </w:rPr>
        <w:t>Student Mental Health</w:t>
      </w:r>
    </w:p>
    <w:p w14:paraId="3F608FE0" w14:textId="77777777" w:rsidR="00550982" w:rsidRPr="007246AE" w:rsidRDefault="00550982" w:rsidP="00550982">
      <w:pPr>
        <w:rPr>
          <w:rFonts w:cstheme="minorHAnsi"/>
          <w:color w:val="404040"/>
          <w:bdr w:val="none" w:sz="0" w:space="0" w:color="auto" w:frame="1"/>
          <w:shd w:val="clear" w:color="auto" w:fill="FFFFFF"/>
          <w:lang w:eastAsia="zh-CN"/>
        </w:rPr>
      </w:pPr>
      <w:r w:rsidRPr="007246AE">
        <w:rPr>
          <w:rFonts w:cstheme="minorHAnsi"/>
        </w:rPr>
        <w:t xml:space="preserve">Counseling Center, in the Wellness Center in Nordenberg Hall:  </w:t>
      </w:r>
      <w:hyperlink r:id="rId21" w:history="1">
        <w:r w:rsidRPr="007246AE">
          <w:rPr>
            <w:rStyle w:val="Hyperlink"/>
            <w:rFonts w:cstheme="minorHAnsi"/>
          </w:rPr>
          <w:t>https://www.studentaffairs.pitt.edu/cc/</w:t>
        </w:r>
      </w:hyperlink>
      <w:r w:rsidRPr="007246AE">
        <w:rPr>
          <w:rFonts w:cstheme="minorHAnsi"/>
        </w:rPr>
        <w:t xml:space="preserve">  Call </w:t>
      </w:r>
      <w:r w:rsidRPr="007246AE">
        <w:rPr>
          <w:rFonts w:cstheme="minorHAnsi"/>
          <w:b/>
          <w:bCs/>
          <w:color w:val="404040"/>
          <w:bdr w:val="none" w:sz="0" w:space="0" w:color="auto" w:frame="1"/>
          <w:shd w:val="clear" w:color="auto" w:fill="FFFFFF"/>
          <w:lang w:eastAsia="zh-CN"/>
        </w:rPr>
        <w:t>412-648-7930</w:t>
      </w:r>
      <w:r w:rsidRPr="007246AE">
        <w:rPr>
          <w:rFonts w:cstheme="minorHAnsi"/>
          <w:color w:val="404040"/>
          <w:bdr w:val="none" w:sz="0" w:space="0" w:color="auto" w:frame="1"/>
          <w:shd w:val="clear" w:color="auto" w:fill="FFFFFF"/>
          <w:lang w:eastAsia="zh-CN"/>
        </w:rPr>
        <w:t>, any time.</w:t>
      </w:r>
    </w:p>
    <w:p w14:paraId="767C670D" w14:textId="77777777" w:rsidR="00550982" w:rsidRPr="007246AE" w:rsidRDefault="00550982" w:rsidP="00550982">
      <w:pPr>
        <w:rPr>
          <w:rFonts w:cstheme="minorHAnsi"/>
          <w:color w:val="404040"/>
          <w:bdr w:val="none" w:sz="0" w:space="0" w:color="auto" w:frame="1"/>
          <w:shd w:val="clear" w:color="auto" w:fill="FFFFFF"/>
          <w:lang w:eastAsia="zh-CN"/>
        </w:rPr>
      </w:pPr>
    </w:p>
    <w:p w14:paraId="6186F027" w14:textId="77777777" w:rsidR="00550982" w:rsidRPr="007246AE" w:rsidRDefault="00550982" w:rsidP="00550982">
      <w:pPr>
        <w:rPr>
          <w:rFonts w:cstheme="minorHAnsi"/>
          <w:color w:val="404040"/>
          <w:lang w:eastAsia="zh-CN"/>
        </w:rPr>
      </w:pPr>
      <w:r w:rsidRPr="007246AE">
        <w:rPr>
          <w:rFonts w:cstheme="minorHAnsi"/>
          <w:color w:val="404040"/>
          <w:lang w:eastAsia="zh-CN"/>
        </w:rPr>
        <w:t>Sexual Assault Response: 412-648-7856</w:t>
      </w:r>
    </w:p>
    <w:p w14:paraId="10B8029B" w14:textId="77777777" w:rsidR="00550982" w:rsidRPr="007246AE" w:rsidRDefault="00550982" w:rsidP="00550982">
      <w:pPr>
        <w:pStyle w:val="NormalWeb"/>
        <w:spacing w:before="0" w:beforeAutospacing="0" w:after="0" w:afterAutospacing="0"/>
        <w:rPr>
          <w:rFonts w:asciiTheme="minorHAnsi" w:hAnsiTheme="minorHAnsi" w:cstheme="minorHAnsi"/>
          <w:sz w:val="22"/>
          <w:szCs w:val="22"/>
        </w:rPr>
      </w:pPr>
      <w:r w:rsidRPr="007246AE">
        <w:rPr>
          <w:rFonts w:asciiTheme="minorHAnsi" w:hAnsiTheme="minorHAnsi" w:cstheme="minorHAnsi"/>
          <w:sz w:val="22"/>
          <w:szCs w:val="22"/>
        </w:rPr>
        <w:t xml:space="preserve">Care and Resource Support Team (CARS): Email </w:t>
      </w:r>
      <w:hyperlink r:id="rId22" w:history="1">
        <w:r w:rsidRPr="007246AE">
          <w:rPr>
            <w:rStyle w:val="Hyperlink"/>
            <w:rFonts w:asciiTheme="minorHAnsi" w:eastAsia="Calibri" w:hAnsiTheme="minorHAnsi" w:cstheme="minorHAnsi"/>
            <w:sz w:val="22"/>
            <w:szCs w:val="22"/>
          </w:rPr>
          <w:t>pittcares@pitt.edu</w:t>
        </w:r>
      </w:hyperlink>
      <w:r w:rsidRPr="007246AE">
        <w:rPr>
          <w:rFonts w:asciiTheme="minorHAnsi" w:hAnsiTheme="minorHAnsi" w:cstheme="minorHAnsi"/>
          <w:sz w:val="22"/>
          <w:szCs w:val="22"/>
        </w:rPr>
        <w:t xml:space="preserve"> or see: </w:t>
      </w:r>
      <w:hyperlink r:id="rId23" w:history="1">
        <w:r w:rsidRPr="007246AE">
          <w:rPr>
            <w:rStyle w:val="Hyperlink"/>
            <w:rFonts w:asciiTheme="minorHAnsi" w:eastAsia="Calibri" w:hAnsiTheme="minorHAnsi" w:cstheme="minorHAnsi"/>
            <w:sz w:val="22"/>
            <w:szCs w:val="22"/>
          </w:rPr>
          <w:t>http://www.studentaffairs.pitt.edu/cars/</w:t>
        </w:r>
      </w:hyperlink>
      <w:r w:rsidRPr="007246AE">
        <w:rPr>
          <w:rStyle w:val="Hyperlink"/>
          <w:rFonts w:asciiTheme="minorHAnsi" w:eastAsia="Calibri" w:hAnsiTheme="minorHAnsi" w:cstheme="minorHAnsi"/>
          <w:sz w:val="22"/>
          <w:szCs w:val="22"/>
        </w:rPr>
        <w:br/>
      </w:r>
    </w:p>
    <w:p w14:paraId="7E48A023" w14:textId="77777777" w:rsidR="00550982" w:rsidRPr="007246AE" w:rsidRDefault="00550982" w:rsidP="00550982">
      <w:pPr>
        <w:pStyle w:val="NormalWeb"/>
        <w:spacing w:before="0" w:beforeAutospacing="0" w:after="0" w:afterAutospacing="0"/>
        <w:rPr>
          <w:rFonts w:asciiTheme="minorHAnsi" w:hAnsiTheme="minorHAnsi" w:cstheme="minorHAnsi"/>
          <w:sz w:val="22"/>
          <w:szCs w:val="22"/>
        </w:rPr>
      </w:pPr>
      <w:r w:rsidRPr="007246AE">
        <w:rPr>
          <w:rFonts w:asciiTheme="minorHAnsi" w:hAnsiTheme="minorHAnsi" w:cstheme="minorHAnsi"/>
          <w:sz w:val="22"/>
          <w:szCs w:val="22"/>
        </w:rPr>
        <w:t xml:space="preserve">Student Affairs Summary: </w:t>
      </w:r>
      <w:hyperlink r:id="rId24" w:history="1">
        <w:r w:rsidRPr="007246AE">
          <w:rPr>
            <w:rStyle w:val="Hyperlink"/>
            <w:rFonts w:asciiTheme="minorHAnsi" w:eastAsia="Calibri" w:hAnsiTheme="minorHAnsi" w:cstheme="minorHAnsi"/>
            <w:sz w:val="22"/>
            <w:szCs w:val="22"/>
          </w:rPr>
          <w:t>Faculty and Staff Guide for Helping Distressed Students</w:t>
        </w:r>
      </w:hyperlink>
    </w:p>
    <w:p w14:paraId="433468E2" w14:textId="77777777" w:rsidR="00550982" w:rsidRPr="007246AE" w:rsidRDefault="00550982" w:rsidP="00550982">
      <w:pPr>
        <w:pStyle w:val="NormalWeb"/>
        <w:spacing w:before="0" w:beforeAutospacing="0" w:after="0" w:afterAutospacing="0"/>
        <w:rPr>
          <w:rFonts w:asciiTheme="minorHAnsi" w:hAnsiTheme="minorHAnsi" w:cstheme="minorHAnsi"/>
          <w:sz w:val="22"/>
          <w:szCs w:val="22"/>
        </w:rPr>
      </w:pPr>
    </w:p>
    <w:p w14:paraId="4CA87DD8" w14:textId="77777777" w:rsidR="00550982" w:rsidRPr="007246AE" w:rsidRDefault="00550982" w:rsidP="00550982">
      <w:pPr>
        <w:pStyle w:val="WPNormal"/>
        <w:rPr>
          <w:rFonts w:asciiTheme="minorHAnsi" w:hAnsiTheme="minorHAnsi" w:cstheme="minorHAnsi"/>
          <w:b/>
          <w:sz w:val="22"/>
          <w:szCs w:val="22"/>
        </w:rPr>
      </w:pPr>
    </w:p>
    <w:p w14:paraId="5F7748BA" w14:textId="77777777" w:rsidR="002F638F" w:rsidRPr="007246AE" w:rsidRDefault="002F638F" w:rsidP="00550982">
      <w:pPr>
        <w:pStyle w:val="ListParagraph"/>
        <w:ind w:left="990"/>
        <w:rPr>
          <w:rFonts w:cstheme="minorHAnsi"/>
        </w:rPr>
      </w:pPr>
    </w:p>
    <w:p w14:paraId="30C7AD19" w14:textId="5A359D37" w:rsidR="0032315B" w:rsidRPr="007246AE" w:rsidRDefault="002F638F" w:rsidP="002F638F">
      <w:pPr>
        <w:pStyle w:val="ListParagraph"/>
        <w:ind w:left="1080"/>
        <w:rPr>
          <w:rFonts w:cstheme="minorHAnsi"/>
        </w:rPr>
      </w:pPr>
      <w:r w:rsidRPr="007246AE">
        <w:rPr>
          <w:rFonts w:cstheme="minorHAnsi"/>
        </w:rPr>
        <w:br/>
      </w:r>
    </w:p>
    <w:sectPr w:rsidR="0032315B" w:rsidRPr="007246AE">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FC1F0" w14:textId="77777777" w:rsidR="00550982" w:rsidRDefault="00550982" w:rsidP="00550982">
      <w:pPr>
        <w:spacing w:after="0" w:line="240" w:lineRule="auto"/>
      </w:pPr>
      <w:r>
        <w:separator/>
      </w:r>
    </w:p>
  </w:endnote>
  <w:endnote w:type="continuationSeparator" w:id="0">
    <w:p w14:paraId="5ECCFA24" w14:textId="77777777" w:rsidR="00550982" w:rsidRDefault="00550982" w:rsidP="00550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aco">
    <w:altName w:val="Calibri"/>
    <w:charset w:val="4D"/>
    <w:family w:val="auto"/>
    <w:pitch w:val="variable"/>
    <w:sig w:usb0="A00002FF" w:usb1="500039FB"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614589"/>
      <w:docPartObj>
        <w:docPartGallery w:val="Page Numbers (Bottom of Page)"/>
        <w:docPartUnique/>
      </w:docPartObj>
    </w:sdtPr>
    <w:sdtEndPr>
      <w:rPr>
        <w:noProof/>
      </w:rPr>
    </w:sdtEndPr>
    <w:sdtContent>
      <w:p w14:paraId="73A70A71" w14:textId="78927A97" w:rsidR="00550982" w:rsidRDefault="005509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081197" w14:textId="77777777" w:rsidR="00550982" w:rsidRDefault="005509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6AB71" w14:textId="77777777" w:rsidR="00550982" w:rsidRDefault="00550982" w:rsidP="00550982">
      <w:pPr>
        <w:spacing w:after="0" w:line="240" w:lineRule="auto"/>
      </w:pPr>
      <w:r>
        <w:separator/>
      </w:r>
    </w:p>
  </w:footnote>
  <w:footnote w:type="continuationSeparator" w:id="0">
    <w:p w14:paraId="26FD05B8" w14:textId="77777777" w:rsidR="00550982" w:rsidRDefault="00550982" w:rsidP="005509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45195"/>
    <w:multiLevelType w:val="hybridMultilevel"/>
    <w:tmpl w:val="8A904B88"/>
    <w:lvl w:ilvl="0" w:tplc="FA58CCCA">
      <w:start w:val="1"/>
      <w:numFmt w:val="decimal"/>
      <w:lvlText w:val="%1."/>
      <w:lvlJc w:val="left"/>
      <w:pPr>
        <w:ind w:left="720" w:hanging="360"/>
      </w:pPr>
      <w:rPr>
        <w:rFonts w:ascii="Times" w:hAnsi="Time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A8204F"/>
    <w:multiLevelType w:val="hybridMultilevel"/>
    <w:tmpl w:val="539E2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9D4EA1"/>
    <w:multiLevelType w:val="hybridMultilevel"/>
    <w:tmpl w:val="2BA47F4E"/>
    <w:lvl w:ilvl="0" w:tplc="7A429986">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873F1F"/>
    <w:multiLevelType w:val="hybridMultilevel"/>
    <w:tmpl w:val="816EF00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4" w15:restartNumberingAfterBreak="0">
    <w:nsid w:val="68820824"/>
    <w:multiLevelType w:val="hybridMultilevel"/>
    <w:tmpl w:val="68BA3DC4"/>
    <w:lvl w:ilvl="0" w:tplc="F820AEE8">
      <w:start w:val="1"/>
      <w:numFmt w:val="decimal"/>
      <w:lvlText w:val="%1."/>
      <w:lvlJc w:val="left"/>
      <w:pPr>
        <w:ind w:left="720" w:hanging="360"/>
      </w:pPr>
      <w:rPr>
        <w:rFonts w:ascii="Calibri" w:eastAsia="Times New Roman"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1248A2"/>
    <w:multiLevelType w:val="hybridMultilevel"/>
    <w:tmpl w:val="B58E9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38F"/>
    <w:rsid w:val="00021BF2"/>
    <w:rsid w:val="000B56EB"/>
    <w:rsid w:val="001E0B35"/>
    <w:rsid w:val="001E7B3D"/>
    <w:rsid w:val="002C5BC7"/>
    <w:rsid w:val="002F4B75"/>
    <w:rsid w:val="002F638F"/>
    <w:rsid w:val="00550982"/>
    <w:rsid w:val="006D365A"/>
    <w:rsid w:val="006D5305"/>
    <w:rsid w:val="007246AE"/>
    <w:rsid w:val="008740E8"/>
    <w:rsid w:val="008E39B6"/>
    <w:rsid w:val="008E6536"/>
    <w:rsid w:val="00944F5F"/>
    <w:rsid w:val="00A46957"/>
    <w:rsid w:val="00B73B2F"/>
    <w:rsid w:val="00B80B1B"/>
    <w:rsid w:val="00D949C4"/>
    <w:rsid w:val="00E765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D5D92"/>
  <w15:chartTrackingRefBased/>
  <w15:docId w15:val="{A191D31E-CF95-468C-9EAB-DB845452A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38F"/>
  </w:style>
  <w:style w:type="paragraph" w:styleId="Heading2">
    <w:name w:val="heading 2"/>
    <w:basedOn w:val="Normal"/>
    <w:link w:val="Heading2Char"/>
    <w:uiPriority w:val="1"/>
    <w:qFormat/>
    <w:rsid w:val="00550982"/>
    <w:pPr>
      <w:widowControl w:val="0"/>
      <w:spacing w:after="0" w:line="240" w:lineRule="auto"/>
      <w:ind w:left="101"/>
      <w:outlineLvl w:val="1"/>
    </w:pPr>
    <w:rPr>
      <w:rFonts w:ascii="Calibri" w:eastAsia="Calibri" w:hAnsi="Calibri" w:cs="Times New Roman"/>
      <w:b/>
      <w:bCs/>
      <w:sz w:val="21"/>
      <w:szCs w:val="21"/>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638F"/>
    <w:rPr>
      <w:color w:val="0563C1" w:themeColor="hyperlink"/>
      <w:u w:val="single"/>
    </w:rPr>
  </w:style>
  <w:style w:type="paragraph" w:styleId="ListParagraph">
    <w:name w:val="List Paragraph"/>
    <w:basedOn w:val="Normal"/>
    <w:uiPriority w:val="34"/>
    <w:qFormat/>
    <w:rsid w:val="002F638F"/>
    <w:pPr>
      <w:ind w:left="720"/>
      <w:contextualSpacing/>
    </w:pPr>
  </w:style>
  <w:style w:type="character" w:customStyle="1" w:styleId="Heading2Char">
    <w:name w:val="Heading 2 Char"/>
    <w:basedOn w:val="DefaultParagraphFont"/>
    <w:link w:val="Heading2"/>
    <w:uiPriority w:val="1"/>
    <w:rsid w:val="00550982"/>
    <w:rPr>
      <w:rFonts w:ascii="Calibri" w:eastAsia="Calibri" w:hAnsi="Calibri" w:cs="Times New Roman"/>
      <w:b/>
      <w:bCs/>
      <w:sz w:val="21"/>
      <w:szCs w:val="21"/>
      <w:lang w:bidi="ar-SA"/>
    </w:rPr>
  </w:style>
  <w:style w:type="paragraph" w:customStyle="1" w:styleId="WPNormal">
    <w:name w:val="WP_Normal"/>
    <w:basedOn w:val="Normal"/>
    <w:rsid w:val="00550982"/>
    <w:pPr>
      <w:spacing w:after="0" w:line="240" w:lineRule="auto"/>
    </w:pPr>
    <w:rPr>
      <w:rFonts w:ascii="Monaco" w:eastAsia="Times New Roman" w:hAnsi="Monaco" w:cs="Times New Roman"/>
      <w:sz w:val="24"/>
      <w:szCs w:val="20"/>
      <w:lang w:bidi="ar-SA"/>
    </w:rPr>
  </w:style>
  <w:style w:type="paragraph" w:styleId="NormalWeb">
    <w:name w:val="Normal (Web)"/>
    <w:basedOn w:val="Normal"/>
    <w:uiPriority w:val="99"/>
    <w:unhideWhenUsed/>
    <w:rsid w:val="00550982"/>
    <w:pPr>
      <w:spacing w:before="100" w:beforeAutospacing="1" w:after="100" w:afterAutospacing="1" w:line="240" w:lineRule="auto"/>
    </w:pPr>
    <w:rPr>
      <w:rFonts w:ascii="Times" w:eastAsia="Times New Roman" w:hAnsi="Times" w:cs="Times New Roman"/>
      <w:sz w:val="20"/>
      <w:szCs w:val="20"/>
      <w:lang w:bidi="ar-SA"/>
    </w:rPr>
  </w:style>
  <w:style w:type="paragraph" w:styleId="BodyText">
    <w:name w:val="Body Text"/>
    <w:basedOn w:val="Normal"/>
    <w:link w:val="BodyTextChar"/>
    <w:uiPriority w:val="1"/>
    <w:qFormat/>
    <w:rsid w:val="00550982"/>
    <w:pPr>
      <w:widowControl w:val="0"/>
      <w:spacing w:after="0" w:line="240" w:lineRule="auto"/>
      <w:ind w:left="101"/>
    </w:pPr>
    <w:rPr>
      <w:rFonts w:ascii="Calibri" w:eastAsia="Calibri" w:hAnsi="Calibri" w:cs="Times New Roman"/>
      <w:sz w:val="21"/>
      <w:szCs w:val="21"/>
      <w:lang w:bidi="ar-SA"/>
    </w:rPr>
  </w:style>
  <w:style w:type="character" w:customStyle="1" w:styleId="BodyTextChar">
    <w:name w:val="Body Text Char"/>
    <w:basedOn w:val="DefaultParagraphFont"/>
    <w:link w:val="BodyText"/>
    <w:uiPriority w:val="1"/>
    <w:rsid w:val="00550982"/>
    <w:rPr>
      <w:rFonts w:ascii="Calibri" w:eastAsia="Calibri" w:hAnsi="Calibri" w:cs="Times New Roman"/>
      <w:sz w:val="21"/>
      <w:szCs w:val="21"/>
      <w:lang w:bidi="ar-SA"/>
    </w:rPr>
  </w:style>
  <w:style w:type="character" w:styleId="UnresolvedMention">
    <w:name w:val="Unresolved Mention"/>
    <w:basedOn w:val="DefaultParagraphFont"/>
    <w:uiPriority w:val="99"/>
    <w:semiHidden/>
    <w:unhideWhenUsed/>
    <w:rsid w:val="00550982"/>
    <w:rPr>
      <w:color w:val="605E5C"/>
      <w:shd w:val="clear" w:color="auto" w:fill="E1DFDD"/>
    </w:rPr>
  </w:style>
  <w:style w:type="paragraph" w:styleId="Header">
    <w:name w:val="header"/>
    <w:basedOn w:val="Normal"/>
    <w:link w:val="HeaderChar"/>
    <w:uiPriority w:val="99"/>
    <w:unhideWhenUsed/>
    <w:rsid w:val="005509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982"/>
  </w:style>
  <w:style w:type="paragraph" w:styleId="Footer">
    <w:name w:val="footer"/>
    <w:basedOn w:val="Normal"/>
    <w:link w:val="FooterChar"/>
    <w:uiPriority w:val="99"/>
    <w:unhideWhenUsed/>
    <w:rsid w:val="005509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tt.edu/~graduate/reggrades.html" TargetMode="External"/><Relationship Id="rId13" Type="http://schemas.openxmlformats.org/officeDocument/2006/relationships/hyperlink" Target="http://www.bc.pitt.edu/policies/policy/02/02-03-02.html" TargetMode="External"/><Relationship Id="rId18" Type="http://schemas.openxmlformats.org/officeDocument/2006/relationships/hyperlink" Target="https://www.diversity.pitt.ed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studentaffairs.pitt.edu/cc/" TargetMode="External"/><Relationship Id="rId7" Type="http://schemas.openxmlformats.org/officeDocument/2006/relationships/hyperlink" Target="mailto:dlk31@pitt.edu" TargetMode="External"/><Relationship Id="rId12" Type="http://schemas.openxmlformats.org/officeDocument/2006/relationships/hyperlink" Target="http://www.education.pitt.edu/CurrentStudents/PoliciesandForms.aspx" TargetMode="External"/><Relationship Id="rId17" Type="http://schemas.openxmlformats.org/officeDocument/2006/relationships/hyperlink" Target="http://www.universityannouncements.pitt.edu/Religious%20Observances%20FY19.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itt.libguides.com/education" TargetMode="External"/><Relationship Id="rId20" Type="http://schemas.openxmlformats.org/officeDocument/2006/relationships/hyperlink" Target="https://na01.safelinks.protection.outlook.com/?url=https%3A%2F%2Fcatalog.upp.pitt.edu%2Findex.php%3Fcatoid%3D73&amp;data=02%7C01%7C%7Ca9c2007d78654480f9f308d60787fea6%7C9ef9f489e0a04eeb87cc3a526112fd0d%7C1%7C0%7C636704677994579618&amp;sdata=S0qCSBcD70%2FBW3AM34ZNdm18AExN3zPVpd8m1BrR6Hg%3D&amp;reserved=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c.pitt.edu/policies/policy/02/02-03-02.html" TargetMode="External"/><Relationship Id="rId24" Type="http://schemas.openxmlformats.org/officeDocument/2006/relationships/hyperlink" Target="https://www.studentaffairs.pitt.edu/wp-content/uploads/2015/12/WEB-Helping-Distressed-Students-Guide1.pdf" TargetMode="External"/><Relationship Id="rId5" Type="http://schemas.openxmlformats.org/officeDocument/2006/relationships/footnotes" Target="footnotes.xml"/><Relationship Id="rId15" Type="http://schemas.openxmlformats.org/officeDocument/2006/relationships/hyperlink" Target="https://www.education.pitt.edu/CurrentStudents/PoliciesandForms.aspx" TargetMode="External"/><Relationship Id="rId23" Type="http://schemas.openxmlformats.org/officeDocument/2006/relationships/hyperlink" Target="http://www.studentaffairs.pitt.edu/cars/" TargetMode="External"/><Relationship Id="rId10" Type="http://schemas.openxmlformats.org/officeDocument/2006/relationships/hyperlink" Target="mailto:drsrecep@pitt.edu" TargetMode="External"/><Relationship Id="rId19" Type="http://schemas.openxmlformats.org/officeDocument/2006/relationships/hyperlink" Target="https://www.titleix.pitt.edu/" TargetMode="External"/><Relationship Id="rId4" Type="http://schemas.openxmlformats.org/officeDocument/2006/relationships/webSettings" Target="webSettings.xml"/><Relationship Id="rId9" Type="http://schemas.openxmlformats.org/officeDocument/2006/relationships/hyperlink" Target="mailto:abc123@pitt.edu" TargetMode="External"/><Relationship Id="rId14" Type="http://schemas.openxmlformats.org/officeDocument/2006/relationships/hyperlink" Target="https://www.education.pitt.edu/CurrentStudents/TeacherPreparation/FederalandStateCriminalClearances.aspx" TargetMode="External"/><Relationship Id="rId22" Type="http://schemas.openxmlformats.org/officeDocument/2006/relationships/hyperlink" Target="mailto:pittcares@pitt.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2266</Words>
  <Characters>12918</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Savage</dc:creator>
  <cp:keywords/>
  <dc:description/>
  <cp:lastModifiedBy>Rachael Savage</cp:lastModifiedBy>
  <cp:revision>2</cp:revision>
  <dcterms:created xsi:type="dcterms:W3CDTF">2020-04-13T19:15:00Z</dcterms:created>
  <dcterms:modified xsi:type="dcterms:W3CDTF">2020-04-13T19:15:00Z</dcterms:modified>
</cp:coreProperties>
</file>