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5FA2" w:rsidRDefault="00710BC7">
      <w:pPr>
        <w:jc w:val="center"/>
      </w:pPr>
      <w:r>
        <w:rPr>
          <w:rFonts w:ascii="Times New Roman" w:eastAsia="Times New Roman" w:hAnsi="Times New Roman" w:cs="Times New Roman"/>
          <w:sz w:val="28"/>
          <w:szCs w:val="28"/>
        </w:rPr>
        <w:t>University of Pittsburgh</w:t>
      </w:r>
    </w:p>
    <w:p w:rsidR="00B95FA2" w:rsidRDefault="00710BC7">
      <w:pPr>
        <w:jc w:val="center"/>
      </w:pPr>
      <w:r>
        <w:rPr>
          <w:rFonts w:ascii="Times New Roman" w:eastAsia="Times New Roman" w:hAnsi="Times New Roman" w:cs="Times New Roman"/>
          <w:sz w:val="28"/>
          <w:szCs w:val="28"/>
        </w:rPr>
        <w:t>School of Education</w:t>
      </w:r>
    </w:p>
    <w:p w:rsidR="00B95FA2" w:rsidRDefault="00710BC7">
      <w:pPr>
        <w:jc w:val="center"/>
      </w:pPr>
      <w:r>
        <w:rPr>
          <w:rFonts w:ascii="Times New Roman" w:eastAsia="Times New Roman" w:hAnsi="Times New Roman" w:cs="Times New Roman"/>
          <w:sz w:val="28"/>
          <w:szCs w:val="28"/>
        </w:rPr>
        <w:t>Department of Instruction and Learning</w:t>
      </w:r>
    </w:p>
    <w:p w:rsidR="00B95FA2" w:rsidRDefault="00B95FA2">
      <w:pPr>
        <w:jc w:val="center"/>
      </w:pPr>
    </w:p>
    <w:p w:rsidR="00B95FA2" w:rsidRDefault="00710BC7">
      <w:pPr>
        <w:jc w:val="center"/>
      </w:pPr>
      <w:r>
        <w:rPr>
          <w:rFonts w:ascii="Times New Roman" w:eastAsia="Times New Roman" w:hAnsi="Times New Roman" w:cs="Times New Roman"/>
          <w:b/>
          <w:sz w:val="28"/>
          <w:szCs w:val="28"/>
        </w:rPr>
        <w:t>Course Syllabus</w:t>
      </w:r>
    </w:p>
    <w:p w:rsidR="00B95FA2" w:rsidRDefault="00710BC7">
      <w:pPr>
        <w:jc w:val="center"/>
      </w:pPr>
      <w:r>
        <w:rPr>
          <w:rFonts w:ascii="Times New Roman" w:eastAsia="Times New Roman" w:hAnsi="Times New Roman" w:cs="Times New Roman"/>
          <w:b/>
          <w:sz w:val="28"/>
          <w:szCs w:val="28"/>
        </w:rPr>
        <w:t>IL 2575 Transition Processes &amp; Special Education Procedures</w:t>
      </w:r>
    </w:p>
    <w:p w:rsidR="00B95FA2" w:rsidRDefault="00D7677C" w:rsidP="00661D6A">
      <w:pPr>
        <w:jc w:val="center"/>
      </w:pPr>
      <w:r>
        <w:rPr>
          <w:rFonts w:ascii="Times New Roman" w:eastAsia="Times New Roman" w:hAnsi="Times New Roman" w:cs="Times New Roman"/>
          <w:b/>
          <w:sz w:val="28"/>
          <w:szCs w:val="28"/>
        </w:rPr>
        <w:t>Summer 2019</w:t>
      </w:r>
    </w:p>
    <w:p w:rsidR="00B95FA2" w:rsidRDefault="00B95FA2">
      <w:pPr>
        <w:tabs>
          <w:tab w:val="left" w:pos="2160"/>
        </w:tabs>
        <w:jc w:val="both"/>
      </w:pPr>
    </w:p>
    <w:p w:rsidR="002D3E46" w:rsidRDefault="002D3E46" w:rsidP="002D3E46">
      <w:pPr>
        <w:tabs>
          <w:tab w:val="left" w:pos="2160"/>
        </w:tabs>
        <w:jc w:val="both"/>
        <w:rPr>
          <w:rFonts w:ascii="Times New Roman" w:hAnsi="Times New Roman"/>
          <w:b/>
        </w:rPr>
      </w:pPr>
      <w:r w:rsidRPr="00624FFE">
        <w:rPr>
          <w:rFonts w:ascii="Times New Roman" w:hAnsi="Times New Roman"/>
          <w:b/>
          <w:u w:val="single"/>
        </w:rPr>
        <w:t>Instructor</w:t>
      </w:r>
      <w:r w:rsidRPr="00624FFE">
        <w:rPr>
          <w:rFonts w:ascii="Times New Roman" w:hAnsi="Times New Roman"/>
          <w:b/>
        </w:rPr>
        <w:t>:</w:t>
      </w:r>
      <w:r>
        <w:rPr>
          <w:rFonts w:ascii="Times New Roman" w:hAnsi="Times New Roman"/>
          <w:b/>
        </w:rPr>
        <w:t xml:space="preserve">  </w:t>
      </w:r>
      <w:r>
        <w:rPr>
          <w:rFonts w:ascii="Times New Roman" w:hAnsi="Times New Roman"/>
        </w:rPr>
        <w:t>Dr. Amy Srsic</w:t>
      </w:r>
      <w:r>
        <w:rPr>
          <w:rFonts w:ascii="Times New Roman" w:hAnsi="Times New Roman"/>
          <w:b/>
        </w:rPr>
        <w:t xml:space="preserve">  </w:t>
      </w:r>
    </w:p>
    <w:p w:rsidR="002D3E46" w:rsidRPr="00624FFE" w:rsidRDefault="002D3E46" w:rsidP="002D3E46">
      <w:pPr>
        <w:tabs>
          <w:tab w:val="left" w:pos="2160"/>
        </w:tabs>
        <w:jc w:val="both"/>
        <w:rPr>
          <w:rFonts w:ascii="Times New Roman" w:hAnsi="Times New Roman"/>
        </w:rPr>
      </w:pPr>
    </w:p>
    <w:p w:rsidR="002D3E46" w:rsidRPr="006673E9" w:rsidRDefault="002D3E46" w:rsidP="002D3E46">
      <w:pPr>
        <w:tabs>
          <w:tab w:val="left" w:pos="2160"/>
        </w:tabs>
        <w:jc w:val="both"/>
        <w:rPr>
          <w:rFonts w:ascii="Times New Roman" w:hAnsi="Times New Roman"/>
          <w:b/>
        </w:rPr>
      </w:pPr>
      <w:r w:rsidRPr="00624FFE">
        <w:rPr>
          <w:rFonts w:ascii="Times New Roman" w:hAnsi="Times New Roman"/>
          <w:b/>
          <w:u w:val="single"/>
        </w:rPr>
        <w:t>Office</w:t>
      </w:r>
      <w:r w:rsidRPr="00624FFE">
        <w:rPr>
          <w:rFonts w:ascii="Times New Roman" w:hAnsi="Times New Roman"/>
          <w:b/>
        </w:rPr>
        <w:t>:</w:t>
      </w:r>
      <w:r>
        <w:rPr>
          <w:rFonts w:ascii="Times New Roman" w:hAnsi="Times New Roman"/>
          <w:b/>
        </w:rPr>
        <w:t xml:space="preserve">  </w:t>
      </w:r>
      <w:r>
        <w:rPr>
          <w:rFonts w:ascii="Times New Roman" w:hAnsi="Times New Roman"/>
        </w:rPr>
        <w:t>5147 Wesley W. Posvar Hall</w:t>
      </w:r>
      <w:r w:rsidRPr="00624FFE">
        <w:rPr>
          <w:rFonts w:ascii="Times New Roman" w:hAnsi="Times New Roman"/>
          <w:b/>
        </w:rPr>
        <w:tab/>
      </w:r>
      <w:r>
        <w:rPr>
          <w:rFonts w:ascii="Times New Roman" w:hAnsi="Times New Roman"/>
          <w:b/>
        </w:rPr>
        <w:t xml:space="preserve">            </w:t>
      </w:r>
      <w:r>
        <w:rPr>
          <w:rFonts w:ascii="Times New Roman" w:hAnsi="Times New Roman"/>
        </w:rPr>
        <w:t xml:space="preserve">  </w:t>
      </w:r>
    </w:p>
    <w:p w:rsidR="002D3E46" w:rsidRDefault="002D3E46" w:rsidP="002D3E46">
      <w:pPr>
        <w:tabs>
          <w:tab w:val="left" w:pos="2160"/>
        </w:tabs>
        <w:jc w:val="both"/>
        <w:rPr>
          <w:rFonts w:ascii="Times New Roman" w:hAnsi="Times New Roman"/>
        </w:rPr>
      </w:pPr>
    </w:p>
    <w:p w:rsidR="002D3E46" w:rsidRPr="00624FFE" w:rsidRDefault="002D3E46" w:rsidP="002D3E46">
      <w:pPr>
        <w:tabs>
          <w:tab w:val="left" w:pos="2160"/>
        </w:tabs>
        <w:jc w:val="both"/>
        <w:rPr>
          <w:rFonts w:ascii="Times New Roman" w:hAnsi="Times New Roman"/>
        </w:rPr>
      </w:pPr>
      <w:r w:rsidRPr="00D06682">
        <w:rPr>
          <w:rFonts w:ascii="Times New Roman" w:hAnsi="Times New Roman"/>
          <w:b/>
          <w:u w:val="single"/>
        </w:rPr>
        <w:t>Phone</w:t>
      </w:r>
      <w:r w:rsidRPr="00624FFE">
        <w:rPr>
          <w:rFonts w:ascii="Times New Roman" w:hAnsi="Times New Roman"/>
        </w:rPr>
        <w:t xml:space="preserve">: </w:t>
      </w:r>
      <w:r>
        <w:rPr>
          <w:rFonts w:ascii="Times New Roman" w:hAnsi="Times New Roman"/>
        </w:rPr>
        <w:t xml:space="preserve"> 412-648-1998</w:t>
      </w:r>
      <w:r w:rsidRPr="00624FFE">
        <w:rPr>
          <w:rFonts w:ascii="Times New Roman" w:hAnsi="Times New Roman"/>
        </w:rPr>
        <w:t xml:space="preserve"> </w:t>
      </w:r>
    </w:p>
    <w:p w:rsidR="002D3E46" w:rsidRDefault="002D3E46" w:rsidP="002D3E46">
      <w:pPr>
        <w:tabs>
          <w:tab w:val="left" w:pos="2160"/>
        </w:tabs>
        <w:jc w:val="both"/>
        <w:rPr>
          <w:rFonts w:ascii="Times New Roman" w:hAnsi="Times New Roman"/>
          <w:b/>
          <w:u w:val="single"/>
        </w:rPr>
      </w:pPr>
    </w:p>
    <w:p w:rsidR="002D3E46" w:rsidRPr="00624FFE" w:rsidRDefault="002D3E46" w:rsidP="002D3E46">
      <w:pPr>
        <w:tabs>
          <w:tab w:val="left" w:pos="2160"/>
        </w:tabs>
        <w:jc w:val="both"/>
        <w:rPr>
          <w:rFonts w:ascii="Times New Roman" w:hAnsi="Times New Roman"/>
        </w:rPr>
      </w:pPr>
      <w:r w:rsidRPr="00D06682">
        <w:rPr>
          <w:rFonts w:ascii="Times New Roman" w:hAnsi="Times New Roman"/>
          <w:b/>
          <w:u w:val="single"/>
        </w:rPr>
        <w:t>Email</w:t>
      </w:r>
      <w:r w:rsidRPr="00624FFE">
        <w:rPr>
          <w:rFonts w:ascii="Times New Roman" w:hAnsi="Times New Roman"/>
        </w:rPr>
        <w:t>:</w:t>
      </w:r>
      <w:r>
        <w:rPr>
          <w:rFonts w:ascii="Times New Roman" w:hAnsi="Times New Roman"/>
        </w:rPr>
        <w:t xml:space="preserve">  asrsic@pitt.edu</w:t>
      </w:r>
      <w:r w:rsidRPr="00624FFE">
        <w:rPr>
          <w:rFonts w:ascii="Times New Roman" w:hAnsi="Times New Roman"/>
        </w:rPr>
        <w:t xml:space="preserve"> </w:t>
      </w:r>
    </w:p>
    <w:p w:rsidR="002D3E46" w:rsidRDefault="002D3E46" w:rsidP="002D3E46">
      <w:pPr>
        <w:tabs>
          <w:tab w:val="left" w:pos="2160"/>
        </w:tabs>
        <w:jc w:val="both"/>
        <w:rPr>
          <w:rFonts w:ascii="Times New Roman" w:hAnsi="Times New Roman"/>
        </w:rPr>
      </w:pPr>
      <w:r w:rsidRPr="00624FFE">
        <w:rPr>
          <w:rFonts w:ascii="Times New Roman" w:hAnsi="Times New Roman"/>
        </w:rPr>
        <w:tab/>
      </w:r>
    </w:p>
    <w:p w:rsidR="002D3E46" w:rsidRDefault="002D3E46" w:rsidP="002D3E46">
      <w:pPr>
        <w:tabs>
          <w:tab w:val="left" w:pos="2160"/>
        </w:tabs>
        <w:jc w:val="both"/>
        <w:rPr>
          <w:rFonts w:ascii="Times New Roman" w:hAnsi="Times New Roman"/>
        </w:rPr>
      </w:pPr>
      <w:r w:rsidRPr="00D02550">
        <w:rPr>
          <w:rFonts w:ascii="Times New Roman" w:hAnsi="Times New Roman"/>
          <w:b/>
          <w:u w:val="single"/>
        </w:rPr>
        <w:t>Office Hours</w:t>
      </w:r>
      <w:r w:rsidRPr="00624FFE">
        <w:rPr>
          <w:rFonts w:ascii="Times New Roman" w:hAnsi="Times New Roman"/>
        </w:rPr>
        <w:t>:</w:t>
      </w:r>
      <w:r>
        <w:rPr>
          <w:rFonts w:ascii="Times New Roman" w:hAnsi="Times New Roman"/>
        </w:rPr>
        <w:t xml:space="preserve">  By Appointment</w:t>
      </w:r>
      <w:r w:rsidRPr="00624FFE">
        <w:rPr>
          <w:rFonts w:ascii="Times New Roman" w:hAnsi="Times New Roman"/>
        </w:rPr>
        <w:t xml:space="preserve"> </w:t>
      </w:r>
      <w:r>
        <w:rPr>
          <w:rFonts w:ascii="Times New Roman" w:hAnsi="Times New Roman"/>
        </w:rPr>
        <w:t xml:space="preserve">    </w:t>
      </w:r>
    </w:p>
    <w:p w:rsidR="002D3E46" w:rsidRDefault="002D3E46" w:rsidP="002D3E46">
      <w:pPr>
        <w:tabs>
          <w:tab w:val="left" w:pos="2160"/>
        </w:tabs>
        <w:jc w:val="both"/>
        <w:rPr>
          <w:rFonts w:ascii="Times New Roman" w:hAnsi="Times New Roman"/>
        </w:rPr>
      </w:pPr>
    </w:p>
    <w:p w:rsidR="002D3E46" w:rsidRDefault="002D3E46" w:rsidP="002D3E46">
      <w:pPr>
        <w:tabs>
          <w:tab w:val="left" w:pos="2160"/>
        </w:tabs>
        <w:jc w:val="both"/>
        <w:rPr>
          <w:rFonts w:ascii="Times New Roman" w:hAnsi="Times New Roman"/>
        </w:rPr>
      </w:pPr>
      <w:r>
        <w:rPr>
          <w:rFonts w:ascii="Times New Roman" w:hAnsi="Times New Roman"/>
          <w:b/>
          <w:u w:val="single"/>
        </w:rPr>
        <w:t>Class Meeting:</w:t>
      </w:r>
      <w:r>
        <w:rPr>
          <w:rFonts w:ascii="Times New Roman" w:hAnsi="Times New Roman"/>
        </w:rPr>
        <w:t xml:space="preserve">  Monday/Wedn</w:t>
      </w:r>
      <w:r w:rsidR="00A6015B">
        <w:rPr>
          <w:rFonts w:ascii="Times New Roman" w:hAnsi="Times New Roman"/>
        </w:rPr>
        <w:t>esday (1:00 – 4:15 pm) Room 5405</w:t>
      </w:r>
      <w:r w:rsidRPr="00E70793">
        <w:rPr>
          <w:rFonts w:ascii="Times New Roman" w:hAnsi="Times New Roman"/>
        </w:rPr>
        <w:t xml:space="preserve"> WWPH</w:t>
      </w:r>
    </w:p>
    <w:p w:rsidR="00B95FA2" w:rsidRDefault="00B95FA2">
      <w:pPr>
        <w:tabs>
          <w:tab w:val="left" w:pos="2160"/>
        </w:tabs>
        <w:jc w:val="both"/>
      </w:pPr>
    </w:p>
    <w:p w:rsidR="00B95FA2" w:rsidRDefault="00B95FA2">
      <w:pPr>
        <w:tabs>
          <w:tab w:val="left" w:pos="2160"/>
        </w:tabs>
        <w:ind w:left="2880"/>
        <w:jc w:val="both"/>
      </w:pPr>
    </w:p>
    <w:p w:rsidR="00B95FA2" w:rsidRDefault="00710BC7" w:rsidP="00691B37">
      <w:pPr>
        <w:tabs>
          <w:tab w:val="left" w:pos="2160"/>
        </w:tabs>
        <w:jc w:val="both"/>
      </w:pPr>
      <w:r>
        <w:rPr>
          <w:rFonts w:ascii="Times New Roman" w:eastAsia="Times New Roman" w:hAnsi="Times New Roman" w:cs="Times New Roman"/>
          <w:b/>
          <w:u w:val="single"/>
        </w:rPr>
        <w:t>Course Description</w:t>
      </w:r>
      <w:r>
        <w:rPr>
          <w:rFonts w:ascii="Times New Roman" w:eastAsia="Times New Roman" w:hAnsi="Times New Roman" w:cs="Times New Roman"/>
          <w:b/>
        </w:rPr>
        <w:t xml:space="preserve">     </w:t>
      </w:r>
    </w:p>
    <w:p w:rsidR="00B95FA2" w:rsidRDefault="00710BC7">
      <w:pPr>
        <w:tabs>
          <w:tab w:val="left" w:pos="2160"/>
        </w:tabs>
        <w:ind w:left="2880" w:hanging="2880"/>
        <w:jc w:val="both"/>
      </w:pPr>
      <w:r>
        <w:rPr>
          <w:rFonts w:ascii="Times New Roman" w:eastAsia="Times New Roman" w:hAnsi="Times New Roman" w:cs="Times New Roman"/>
        </w:rPr>
        <w:tab/>
      </w:r>
      <w:r>
        <w:rPr>
          <w:rFonts w:ascii="Times New Roman" w:eastAsia="Times New Roman" w:hAnsi="Times New Roman" w:cs="Times New Roman"/>
        </w:rPr>
        <w:tab/>
      </w:r>
    </w:p>
    <w:p w:rsidR="00B95FA2" w:rsidRDefault="00710BC7" w:rsidP="002D3E46">
      <w:pPr>
        <w:tabs>
          <w:tab w:val="left" w:pos="2160"/>
        </w:tabs>
      </w:pPr>
      <w:r>
        <w:rPr>
          <w:rFonts w:ascii="Times New Roman" w:eastAsia="Times New Roman" w:hAnsi="Times New Roman" w:cs="Times New Roman"/>
        </w:rPr>
        <w:t xml:space="preserve">This course focuses on what is special about special education in terms of special education procedures with particular emphasis on the Individualized Education Program and planning and delivery of specialized instruction and support.  We will also make connections between the course content and current legislation, as well as the literature and research base that inform special education practices today.  </w:t>
      </w:r>
    </w:p>
    <w:p w:rsidR="00B95FA2" w:rsidRDefault="00B95FA2" w:rsidP="002D3E46">
      <w:pPr>
        <w:tabs>
          <w:tab w:val="left" w:pos="2160"/>
        </w:tabs>
      </w:pPr>
    </w:p>
    <w:p w:rsidR="00B95FA2" w:rsidRDefault="00710BC7" w:rsidP="002D3E46">
      <w:pPr>
        <w:tabs>
          <w:tab w:val="left" w:pos="2160"/>
        </w:tabs>
      </w:pPr>
      <w:r>
        <w:rPr>
          <w:rFonts w:ascii="Times New Roman" w:eastAsia="Times New Roman" w:hAnsi="Times New Roman" w:cs="Times New Roman"/>
        </w:rPr>
        <w:t xml:space="preserve">This course provides a wide range of basic information and skills that serve as a foundation for teacher preparation in special education. The Special Education Teacher Preparation program at the University of Pittsburgh has been organized around six core principles that make special education “special”.  These include individualization, assessment, collaboration, family and community partnerships, evidence-based practices, and professionalism.  Elements of each core principle will be addressed in this course. </w:t>
      </w:r>
    </w:p>
    <w:p w:rsidR="00B95FA2" w:rsidRDefault="00B95FA2" w:rsidP="002D3E46">
      <w:pPr>
        <w:tabs>
          <w:tab w:val="left" w:pos="2160"/>
        </w:tabs>
      </w:pPr>
    </w:p>
    <w:p w:rsidR="00B95FA2" w:rsidRDefault="00710BC7" w:rsidP="002D3E46">
      <w:pPr>
        <w:tabs>
          <w:tab w:val="left" w:pos="2160"/>
        </w:tabs>
      </w:pPr>
      <w:r>
        <w:rPr>
          <w:rFonts w:ascii="Times New Roman" w:eastAsia="Times New Roman" w:hAnsi="Times New Roman" w:cs="Times New Roman"/>
        </w:rPr>
        <w:t xml:space="preserve">Course organization is also based on the </w:t>
      </w:r>
      <w:r>
        <w:rPr>
          <w:rFonts w:ascii="Times New Roman" w:eastAsia="Times New Roman" w:hAnsi="Times New Roman" w:cs="Times New Roman"/>
          <w:i/>
        </w:rPr>
        <w:t>Framework for Teaching</w:t>
      </w:r>
      <w:r>
        <w:rPr>
          <w:rFonts w:ascii="Times New Roman" w:eastAsia="Times New Roman" w:hAnsi="Times New Roman" w:cs="Times New Roman"/>
        </w:rPr>
        <w:t>, developed by Charlotte Danielson (1996).  This framework assigns the teacher’s responsibilities to four major domains:  planning and preparation, the classroom environment, instruction, and professionalism. The framework is meant to help you navigate through the many complexities inherent in teaching and the teaching profession.  Additionally, two key assessment milestones are based on Danielson’s work:  1) the culminating evaluation of your student teaching in special education and 2) your demonstration of knowledge and skills in the principles of learning and teaching (Pennsylvania Depart</w:t>
      </w:r>
      <w:r w:rsidR="002D3E46">
        <w:rPr>
          <w:rFonts w:ascii="Times New Roman" w:eastAsia="Times New Roman" w:hAnsi="Times New Roman" w:cs="Times New Roman"/>
        </w:rPr>
        <w:t>ment of Education Form PDE-430).</w:t>
      </w:r>
    </w:p>
    <w:p w:rsidR="00B95FA2" w:rsidRDefault="00B95FA2" w:rsidP="002D3E46">
      <w:pPr>
        <w:tabs>
          <w:tab w:val="left" w:pos="2160"/>
        </w:tabs>
      </w:pPr>
    </w:p>
    <w:p w:rsidR="00661D6A" w:rsidRDefault="00710BC7" w:rsidP="00661D6A">
      <w:pPr>
        <w:tabs>
          <w:tab w:val="left" w:pos="2160"/>
        </w:tabs>
        <w:rPr>
          <w:rFonts w:ascii="Times New Roman" w:eastAsia="Times New Roman" w:hAnsi="Times New Roman" w:cs="Times New Roman"/>
        </w:rPr>
      </w:pPr>
      <w:r>
        <w:rPr>
          <w:rFonts w:ascii="Times New Roman" w:eastAsia="Times New Roman" w:hAnsi="Times New Roman" w:cs="Times New Roman"/>
        </w:rPr>
        <w:t>This course will also provide students a background in career development and transition planning for students with disabilities from middle school through high school and beyond. Emphasis is place on the development, implementation</w:t>
      </w:r>
      <w:r w:rsidR="00661D6A">
        <w:rPr>
          <w:rFonts w:ascii="Times New Roman" w:eastAsia="Times New Roman" w:hAnsi="Times New Roman" w:cs="Times New Roman"/>
        </w:rPr>
        <w:t>,</w:t>
      </w:r>
      <w:r>
        <w:rPr>
          <w:rFonts w:ascii="Times New Roman" w:eastAsia="Times New Roman" w:hAnsi="Times New Roman" w:cs="Times New Roman"/>
        </w:rPr>
        <w:t xml:space="preserve"> and monitoring of the transition IEP and covers areas of secondary transition</w:t>
      </w:r>
      <w:r w:rsidR="00661D6A">
        <w:rPr>
          <w:rFonts w:ascii="Times New Roman" w:eastAsia="Times New Roman" w:hAnsi="Times New Roman" w:cs="Times New Roman"/>
        </w:rPr>
        <w:t xml:space="preserve"> including student-focused planning, student development, interagency collaboration, program structure, and family involvement. </w:t>
      </w:r>
    </w:p>
    <w:p w:rsidR="00661D6A" w:rsidRDefault="00661D6A" w:rsidP="00661D6A">
      <w:pPr>
        <w:tabs>
          <w:tab w:val="left" w:pos="2160"/>
        </w:tabs>
      </w:pPr>
    </w:p>
    <w:p w:rsidR="00B95FA2" w:rsidRDefault="00710BC7" w:rsidP="00661D6A">
      <w:pPr>
        <w:tabs>
          <w:tab w:val="left" w:pos="2160"/>
        </w:tabs>
      </w:pPr>
      <w:r>
        <w:rPr>
          <w:rFonts w:ascii="Times New Roman" w:eastAsia="Times New Roman" w:hAnsi="Times New Roman" w:cs="Times New Roman"/>
          <w:b/>
          <w:u w:val="single"/>
        </w:rPr>
        <w:lastRenderedPageBreak/>
        <w:t>MOSAIC Evidence-Based Practices</w:t>
      </w:r>
    </w:p>
    <w:p w:rsidR="00B95FA2" w:rsidRDefault="00B95FA2">
      <w:pPr>
        <w:tabs>
          <w:tab w:val="left" w:pos="2160"/>
        </w:tabs>
        <w:jc w:val="both"/>
      </w:pPr>
    </w:p>
    <w:p w:rsidR="00B95FA2" w:rsidRDefault="00710BC7" w:rsidP="002D3E46">
      <w:pPr>
        <w:tabs>
          <w:tab w:val="left" w:pos="2160"/>
        </w:tabs>
      </w:pPr>
      <w:r>
        <w:rPr>
          <w:rFonts w:ascii="Times New Roman" w:eastAsia="Times New Roman" w:hAnsi="Times New Roman" w:cs="Times New Roman"/>
        </w:rPr>
        <w:t xml:space="preserve">One goal of the MOSAIC program is to increase your knowledge of various evidence-based practices (EBPs) to ensure that you are well prepared to be an effective teacher upon graduation. The EBPs listed below will be covered in this class. The date each is covered is indicated in course schedule. To learn more about each practice and to learn about additional resources for each, please see the MOSAIC Evidence-Based Practice manual </w:t>
      </w:r>
      <w:r>
        <w:rPr>
          <w:rFonts w:ascii="Times New Roman" w:eastAsia="Times New Roman" w:hAnsi="Times New Roman" w:cs="Times New Roman"/>
          <w:i/>
        </w:rPr>
        <w:t>(# corresponds with the manual)</w:t>
      </w:r>
      <w:r>
        <w:rPr>
          <w:rFonts w:ascii="Times New Roman" w:eastAsia="Times New Roman" w:hAnsi="Times New Roman" w:cs="Times New Roman"/>
        </w:rPr>
        <w:t>.</w:t>
      </w:r>
    </w:p>
    <w:p w:rsidR="00B95FA2" w:rsidRDefault="00710BC7" w:rsidP="002D3E46">
      <w:pPr>
        <w:tabs>
          <w:tab w:val="left" w:pos="2160"/>
        </w:tabs>
      </w:pPr>
      <w:r>
        <w:rPr>
          <w:rFonts w:ascii="Times New Roman" w:eastAsia="Times New Roman" w:hAnsi="Times New Roman" w:cs="Times New Roman"/>
        </w:rPr>
        <w:tab/>
      </w:r>
    </w:p>
    <w:p w:rsidR="00B95FA2" w:rsidRDefault="00710BC7" w:rsidP="002D3E46">
      <w:pPr>
        <w:tabs>
          <w:tab w:val="left" w:pos="2160"/>
        </w:tabs>
        <w:ind w:left="360"/>
      </w:pPr>
      <w:r>
        <w:rPr>
          <w:rFonts w:ascii="Times New Roman" w:eastAsia="Times New Roman" w:hAnsi="Times New Roman" w:cs="Times New Roman"/>
        </w:rPr>
        <w:t>EBPs covered in this course:</w:t>
      </w:r>
    </w:p>
    <w:p w:rsidR="00717F5F" w:rsidRPr="00717F5F" w:rsidRDefault="00717F5F" w:rsidP="002D3E46">
      <w:pPr>
        <w:numPr>
          <w:ilvl w:val="0"/>
          <w:numId w:val="2"/>
        </w:numPr>
        <w:ind w:left="1080" w:hanging="360"/>
      </w:pPr>
      <w:r>
        <w:t>Universal Design for Learning (#1)</w:t>
      </w:r>
    </w:p>
    <w:p w:rsidR="00B95FA2" w:rsidRDefault="00710BC7" w:rsidP="002D3E46">
      <w:pPr>
        <w:numPr>
          <w:ilvl w:val="0"/>
          <w:numId w:val="2"/>
        </w:numPr>
        <w:ind w:left="1080" w:hanging="360"/>
      </w:pPr>
      <w:r>
        <w:rPr>
          <w:rFonts w:ascii="Times New Roman" w:eastAsia="Times New Roman" w:hAnsi="Times New Roman" w:cs="Times New Roman"/>
        </w:rPr>
        <w:t>Least-Restrictive Environment (#2)</w:t>
      </w:r>
    </w:p>
    <w:p w:rsidR="00B95FA2" w:rsidRPr="00717F5F" w:rsidRDefault="00710BC7" w:rsidP="002D3E46">
      <w:pPr>
        <w:numPr>
          <w:ilvl w:val="0"/>
          <w:numId w:val="2"/>
        </w:numPr>
        <w:ind w:left="1080" w:hanging="360"/>
      </w:pPr>
      <w:r>
        <w:rPr>
          <w:rFonts w:ascii="Times New Roman" w:eastAsia="Times New Roman" w:hAnsi="Times New Roman" w:cs="Times New Roman"/>
        </w:rPr>
        <w:t>Self-Determination (#17)</w:t>
      </w:r>
    </w:p>
    <w:p w:rsidR="00717F5F" w:rsidRPr="00717F5F" w:rsidRDefault="00717F5F" w:rsidP="002D3E46">
      <w:pPr>
        <w:numPr>
          <w:ilvl w:val="0"/>
          <w:numId w:val="2"/>
        </w:numPr>
        <w:ind w:left="1080" w:hanging="360"/>
      </w:pPr>
      <w:r>
        <w:rPr>
          <w:rFonts w:ascii="Times New Roman" w:eastAsia="Times New Roman" w:hAnsi="Times New Roman" w:cs="Times New Roman"/>
        </w:rPr>
        <w:t>Assistive Technology (#19)</w:t>
      </w:r>
    </w:p>
    <w:p w:rsidR="00717F5F" w:rsidRPr="00717F5F" w:rsidRDefault="00717F5F" w:rsidP="002D3E46">
      <w:pPr>
        <w:numPr>
          <w:ilvl w:val="0"/>
          <w:numId w:val="2"/>
        </w:numPr>
        <w:ind w:left="1080" w:hanging="360"/>
      </w:pPr>
      <w:r>
        <w:rPr>
          <w:rFonts w:ascii="Times New Roman" w:eastAsia="Times New Roman" w:hAnsi="Times New Roman" w:cs="Times New Roman"/>
        </w:rPr>
        <w:t>Instructional Technology (#20)</w:t>
      </w:r>
    </w:p>
    <w:p w:rsidR="00717F5F" w:rsidRDefault="00717F5F" w:rsidP="002D3E46">
      <w:pPr>
        <w:numPr>
          <w:ilvl w:val="0"/>
          <w:numId w:val="2"/>
        </w:numPr>
        <w:ind w:left="1080" w:hanging="360"/>
      </w:pPr>
      <w:r>
        <w:rPr>
          <w:rFonts w:ascii="Times New Roman" w:eastAsia="Times New Roman" w:hAnsi="Times New Roman" w:cs="Times New Roman"/>
        </w:rPr>
        <w:t>Use of Praise (#24)</w:t>
      </w:r>
    </w:p>
    <w:p w:rsidR="00B95FA2" w:rsidRDefault="00710BC7" w:rsidP="002D3E46">
      <w:pPr>
        <w:numPr>
          <w:ilvl w:val="0"/>
          <w:numId w:val="2"/>
        </w:numPr>
        <w:ind w:left="1080" w:hanging="360"/>
        <w:rPr>
          <w:rFonts w:ascii="Times New Roman" w:eastAsia="Times New Roman" w:hAnsi="Times New Roman" w:cs="Times New Roman"/>
        </w:rPr>
      </w:pPr>
      <w:r>
        <w:rPr>
          <w:rFonts w:ascii="Times New Roman" w:eastAsia="Times New Roman" w:hAnsi="Times New Roman" w:cs="Times New Roman"/>
        </w:rPr>
        <w:t>Cover, Copy, Compare (#38)</w:t>
      </w:r>
    </w:p>
    <w:p w:rsidR="00B95FA2" w:rsidRDefault="00B95FA2">
      <w:pPr>
        <w:ind w:left="720"/>
        <w:jc w:val="both"/>
      </w:pPr>
    </w:p>
    <w:p w:rsidR="00661D6A" w:rsidRDefault="00661D6A">
      <w:pPr>
        <w:rPr>
          <w:rFonts w:ascii="Times New Roman" w:eastAsia="Times New Roman" w:hAnsi="Times New Roman" w:cs="Times New Roman"/>
          <w:b/>
          <w:u w:val="single"/>
        </w:rPr>
      </w:pPr>
    </w:p>
    <w:p w:rsidR="00B95FA2" w:rsidRDefault="00710BC7">
      <w:r>
        <w:rPr>
          <w:rFonts w:ascii="Times New Roman" w:eastAsia="Times New Roman" w:hAnsi="Times New Roman" w:cs="Times New Roman"/>
          <w:b/>
          <w:u w:val="single"/>
        </w:rPr>
        <w:t>Course Objectives</w:t>
      </w:r>
    </w:p>
    <w:p w:rsidR="00B95FA2" w:rsidRDefault="00B95FA2">
      <w:pPr>
        <w:ind w:left="2160" w:hanging="2160"/>
      </w:pPr>
    </w:p>
    <w:p w:rsidR="00B95FA2" w:rsidRDefault="00710BC7">
      <w:pPr>
        <w:numPr>
          <w:ilvl w:val="0"/>
          <w:numId w:val="1"/>
        </w:numPr>
        <w:ind w:hanging="360"/>
      </w:pPr>
      <w:r>
        <w:rPr>
          <w:rFonts w:ascii="Times New Roman" w:eastAsia="Times New Roman" w:hAnsi="Times New Roman" w:cs="Times New Roman"/>
        </w:rPr>
        <w:t>The student will identify current referral, identification, eligibility, and IEP practices/processes in special education and the corresponding federal and state legislation and regulations.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The student will analyze IEP’s to determine both their completeness (if the required components include the appropriate procedural, student-specific, and content elements) and their quality.</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The student will write in clear, objective, behavioral terms for use in instructional lesson objectives and IEP goals, objectives, and benchmarks.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 xml:space="preserve">The students will align PA </w:t>
      </w:r>
      <w:r w:rsidR="002D3E46">
        <w:rPr>
          <w:rFonts w:ascii="Times New Roman" w:eastAsia="Times New Roman" w:hAnsi="Times New Roman" w:cs="Times New Roman"/>
        </w:rPr>
        <w:t xml:space="preserve">Core </w:t>
      </w:r>
      <w:r>
        <w:rPr>
          <w:rFonts w:ascii="Times New Roman" w:eastAsia="Times New Roman" w:hAnsi="Times New Roman" w:cs="Times New Roman"/>
        </w:rPr>
        <w:t>Standards and Assessment Anchors to IEP goals and lesson objectives.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The student will develop a written lesson plan for specific objectives and content.</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The student will differentiate adaptations by type and identify appropriate adaptations to facilitate individual learning.</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 xml:space="preserve">The student will develop a written lesson plan for teaching effective learning strategies, study skills, or drill and practice.  </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The student will list and describe effective study skills in the areas of personal development, process skills, and expression skills.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The student will develop a repertoire of beginning teaching behaviors that represent effective research-based instructional strategies appropriate for diverse learners.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Apply the knowledge of transition-related legislation in fields of special and vocational education, rehabilitation, labor, and civil rights.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Identify the evidence-based research on student outcomes and effective transition practices.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Evaluate a transition plan that integrates functional, academic, and vocational data aligned to identify post school outcomes.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Consider way to collaborate with students and families to identify and plan post-school outcomes (vocational, social, and employment needs) based on student’s functional, academic and vocational needs.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Describe post school services available to specific populations of individuals with IEP’s.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Evaluate formal and informal career and vocational assessment approaches that can be used to determine a student’s interests and preferences related to post school goals and educational experiences.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 xml:space="preserve">Consider a variety of experimental outcomes and instructional options specific to the community for </w:t>
      </w:r>
      <w:r w:rsidR="002D3E46">
        <w:rPr>
          <w:rFonts w:ascii="Times New Roman" w:eastAsia="Times New Roman" w:hAnsi="Times New Roman" w:cs="Times New Roman"/>
        </w:rPr>
        <w:t>post-school outcomes</w:t>
      </w:r>
      <w:r>
        <w:rPr>
          <w:rFonts w:ascii="Times New Roman" w:eastAsia="Times New Roman" w:hAnsi="Times New Roman" w:cs="Times New Roman"/>
        </w:rPr>
        <w:t>.</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 xml:space="preserve">Evaluate students’ educational plan </w:t>
      </w:r>
      <w:r w:rsidR="002D3E46">
        <w:rPr>
          <w:rFonts w:ascii="Times New Roman" w:eastAsia="Times New Roman" w:hAnsi="Times New Roman" w:cs="Times New Roman"/>
        </w:rPr>
        <w:t>with respect to measurable post-</w:t>
      </w:r>
      <w:r>
        <w:rPr>
          <w:rFonts w:ascii="Times New Roman" w:eastAsia="Times New Roman" w:hAnsi="Times New Roman" w:cs="Times New Roman"/>
        </w:rPr>
        <w:t>school goals and alignment of those goals with instructional activities.</w:t>
      </w:r>
    </w:p>
    <w:p w:rsidR="00B95FA2" w:rsidRDefault="00B95FA2">
      <w:pPr>
        <w:ind w:left="734"/>
      </w:pPr>
    </w:p>
    <w:p w:rsidR="00B95FA2" w:rsidRDefault="00710BC7">
      <w:pPr>
        <w:numPr>
          <w:ilvl w:val="0"/>
          <w:numId w:val="1"/>
        </w:numPr>
        <w:ind w:hanging="360"/>
      </w:pPr>
      <w:r>
        <w:rPr>
          <w:rFonts w:ascii="Times New Roman" w:eastAsia="Times New Roman" w:hAnsi="Times New Roman" w:cs="Times New Roman"/>
        </w:rPr>
        <w:t>Describe the roles of interagency bodies in order to develop appropriate post school outcomes for specific students.</w:t>
      </w:r>
    </w:p>
    <w:p w:rsidR="00B95FA2" w:rsidRDefault="00B95FA2">
      <w:pPr>
        <w:ind w:left="734"/>
      </w:pPr>
    </w:p>
    <w:p w:rsidR="002D3E46" w:rsidRPr="00661D6A" w:rsidRDefault="00710BC7" w:rsidP="00661D6A">
      <w:pPr>
        <w:numPr>
          <w:ilvl w:val="0"/>
          <w:numId w:val="1"/>
        </w:numPr>
        <w:ind w:hanging="360"/>
      </w:pPr>
      <w:r>
        <w:rPr>
          <w:rFonts w:ascii="Times New Roman" w:eastAsia="Times New Roman" w:hAnsi="Times New Roman" w:cs="Times New Roman"/>
        </w:rPr>
        <w:t>Describe activities to develop self-determination and self-advocacy competencies in students with disabilities, including students with low incidence disabilities.</w:t>
      </w:r>
    </w:p>
    <w:p w:rsidR="002D3E46" w:rsidRDefault="002D3E46">
      <w:pPr>
        <w:rPr>
          <w:rFonts w:ascii="Times New Roman" w:eastAsia="Times New Roman" w:hAnsi="Times New Roman" w:cs="Times New Roman"/>
          <w:b/>
          <w:u w:val="single"/>
        </w:rPr>
      </w:pPr>
    </w:p>
    <w:p w:rsidR="00661D6A" w:rsidRDefault="00661D6A">
      <w:pPr>
        <w:rPr>
          <w:rFonts w:ascii="Times New Roman" w:eastAsia="Times New Roman" w:hAnsi="Times New Roman" w:cs="Times New Roman"/>
          <w:b/>
          <w:u w:val="single"/>
        </w:rPr>
      </w:pPr>
    </w:p>
    <w:p w:rsidR="00B95FA2" w:rsidRDefault="00710BC7">
      <w:r>
        <w:rPr>
          <w:rFonts w:ascii="Times New Roman" w:eastAsia="Times New Roman" w:hAnsi="Times New Roman" w:cs="Times New Roman"/>
          <w:b/>
          <w:u w:val="single"/>
        </w:rPr>
        <w:t>Course Materials Provided in Class</w:t>
      </w:r>
      <w:r w:rsidR="004F284C">
        <w:rPr>
          <w:rFonts w:ascii="Times New Roman" w:eastAsia="Times New Roman" w:hAnsi="Times New Roman" w:cs="Times New Roman"/>
          <w:b/>
          <w:u w:val="single"/>
        </w:rPr>
        <w:t xml:space="preserve"> </w:t>
      </w:r>
      <w:r w:rsidR="004F284C" w:rsidRPr="00670268">
        <w:rPr>
          <w:rFonts w:ascii="Times New Roman" w:eastAsia="Times New Roman" w:hAnsi="Times New Roman" w:cs="Times New Roman"/>
          <w:b/>
          <w:i/>
          <w:u w:val="single"/>
        </w:rPr>
        <w:t>(Materials may change and will be posted on CourseWeb.)</w:t>
      </w:r>
    </w:p>
    <w:p w:rsidR="00B95FA2" w:rsidRDefault="00B95FA2"/>
    <w:p w:rsidR="00B95FA2" w:rsidRPr="00FF6B3B" w:rsidRDefault="00710BC7">
      <w:pPr>
        <w:rPr>
          <w:rFonts w:ascii="Times New Roman" w:hAnsi="Times New Roman" w:cs="Times New Roman"/>
        </w:rPr>
      </w:pPr>
      <w:r w:rsidRPr="00FF6B3B">
        <w:rPr>
          <w:rFonts w:ascii="Times New Roman" w:eastAsia="Times New Roman" w:hAnsi="Times New Roman" w:cs="Times New Roman"/>
        </w:rPr>
        <w:t>Pennsylvania Individualized Education Program (IEP)</w:t>
      </w:r>
      <w:r w:rsidR="00A03764">
        <w:rPr>
          <w:rFonts w:ascii="Times New Roman" w:eastAsia="Times New Roman" w:hAnsi="Times New Roman" w:cs="Times New Roman"/>
        </w:rPr>
        <w:t xml:space="preserve"> Format – Annotated (May, 2017</w:t>
      </w:r>
      <w:r w:rsidRPr="00FF6B3B">
        <w:rPr>
          <w:rFonts w:ascii="Times New Roman" w:eastAsia="Times New Roman" w:hAnsi="Times New Roman" w:cs="Times New Roman"/>
        </w:rPr>
        <w:t>)</w:t>
      </w:r>
    </w:p>
    <w:p w:rsidR="00B95FA2" w:rsidRPr="00FF6B3B" w:rsidRDefault="00B95FA2">
      <w:pPr>
        <w:rPr>
          <w:rFonts w:ascii="Times New Roman" w:hAnsi="Times New Roman" w:cs="Times New Roman"/>
        </w:rPr>
      </w:pPr>
    </w:p>
    <w:p w:rsidR="00B95FA2" w:rsidRPr="00FF6B3B" w:rsidRDefault="00710BC7">
      <w:pPr>
        <w:rPr>
          <w:rFonts w:ascii="Times New Roman" w:hAnsi="Times New Roman" w:cs="Times New Roman"/>
        </w:rPr>
      </w:pPr>
      <w:r w:rsidRPr="00FF6B3B">
        <w:rPr>
          <w:rFonts w:ascii="Times New Roman" w:eastAsia="Times New Roman" w:hAnsi="Times New Roman" w:cs="Times New Roman"/>
        </w:rPr>
        <w:t>Pennsylvania Individualized Education Program (IEP) Format – Blank (April, 2014)</w:t>
      </w:r>
    </w:p>
    <w:p w:rsidR="00B95FA2" w:rsidRPr="00FF6B3B" w:rsidRDefault="00B95FA2">
      <w:pPr>
        <w:rPr>
          <w:rFonts w:ascii="Times New Roman" w:hAnsi="Times New Roman" w:cs="Times New Roman"/>
        </w:rPr>
      </w:pPr>
    </w:p>
    <w:p w:rsidR="00B95FA2" w:rsidRPr="00FF6B3B" w:rsidRDefault="00710BC7">
      <w:pPr>
        <w:rPr>
          <w:rFonts w:ascii="Times New Roman" w:hAnsi="Times New Roman" w:cs="Times New Roman"/>
        </w:rPr>
      </w:pPr>
      <w:r w:rsidRPr="00FF6B3B">
        <w:rPr>
          <w:rFonts w:ascii="Times New Roman" w:eastAsia="Times New Roman" w:hAnsi="Times New Roman" w:cs="Times New Roman"/>
        </w:rPr>
        <w:t>Pennsylvania Department of Education, Bu</w:t>
      </w:r>
      <w:r w:rsidR="00A03764">
        <w:rPr>
          <w:rFonts w:ascii="Times New Roman" w:eastAsia="Times New Roman" w:hAnsi="Times New Roman" w:cs="Times New Roman"/>
        </w:rPr>
        <w:t>reau of Special Education. (2015</w:t>
      </w:r>
      <w:r w:rsidRPr="00FF6B3B">
        <w:rPr>
          <w:rFonts w:ascii="Times New Roman" w:eastAsia="Times New Roman" w:hAnsi="Times New Roman" w:cs="Times New Roman"/>
        </w:rPr>
        <w:t>). Pennsylvania Parent Guide to Special Education for School-Age Children. Harrisburg, PA:  Pennsylvania Training and Assistance Network.</w:t>
      </w:r>
    </w:p>
    <w:p w:rsidR="00B95FA2" w:rsidRPr="00FF6B3B" w:rsidRDefault="00B95FA2">
      <w:pPr>
        <w:rPr>
          <w:rFonts w:ascii="Times New Roman" w:hAnsi="Times New Roman" w:cs="Times New Roman"/>
        </w:rPr>
      </w:pPr>
    </w:p>
    <w:p w:rsidR="00B95FA2" w:rsidRPr="00FF6B3B" w:rsidRDefault="00A03764">
      <w:pPr>
        <w:rPr>
          <w:rFonts w:ascii="Times New Roman" w:eastAsia="Times New Roman" w:hAnsi="Times New Roman" w:cs="Times New Roman"/>
        </w:rPr>
      </w:pPr>
      <w:r>
        <w:rPr>
          <w:rFonts w:ascii="Times New Roman" w:eastAsia="Times New Roman" w:hAnsi="Times New Roman" w:cs="Times New Roman"/>
        </w:rPr>
        <w:t xml:space="preserve">Lowman, J. &amp; </w:t>
      </w:r>
      <w:proofErr w:type="spellStart"/>
      <w:r>
        <w:rPr>
          <w:rFonts w:ascii="Times New Roman" w:eastAsia="Times New Roman" w:hAnsi="Times New Roman" w:cs="Times New Roman"/>
        </w:rPr>
        <w:t>Darr</w:t>
      </w:r>
      <w:proofErr w:type="spellEnd"/>
      <w:r>
        <w:rPr>
          <w:rFonts w:ascii="Times New Roman" w:eastAsia="Times New Roman" w:hAnsi="Times New Roman" w:cs="Times New Roman"/>
        </w:rPr>
        <w:t>, K. (2016</w:t>
      </w:r>
      <w:r w:rsidR="00710BC7" w:rsidRPr="00FF6B3B">
        <w:rPr>
          <w:rFonts w:ascii="Times New Roman" w:eastAsia="Times New Roman" w:hAnsi="Times New Roman" w:cs="Times New Roman"/>
        </w:rPr>
        <w:t xml:space="preserve">). The Right to Education in Pennsylvania: A Guide for Parents and Advocates. Philadelphia: The Education Law Center-PA. </w:t>
      </w:r>
    </w:p>
    <w:p w:rsidR="00FF6B3B" w:rsidRPr="00FF6B3B" w:rsidRDefault="00FF6B3B">
      <w:pPr>
        <w:rPr>
          <w:rFonts w:ascii="Times New Roman" w:eastAsia="Times New Roman" w:hAnsi="Times New Roman" w:cs="Times New Roman"/>
        </w:rPr>
      </w:pPr>
    </w:p>
    <w:p w:rsidR="00FF6B3B" w:rsidRPr="00FF6B3B" w:rsidRDefault="00FF6B3B" w:rsidP="00FF6B3B">
      <w:pPr>
        <w:tabs>
          <w:tab w:val="center" w:pos="720"/>
          <w:tab w:val="left" w:pos="1620"/>
          <w:tab w:val="left" w:pos="3600"/>
          <w:tab w:val="left" w:pos="6120"/>
          <w:tab w:val="left" w:pos="7560"/>
        </w:tabs>
        <w:rPr>
          <w:rFonts w:ascii="Times New Roman" w:hAnsi="Times New Roman" w:cs="Times New Roman"/>
        </w:rPr>
      </w:pPr>
      <w:r w:rsidRPr="00FF6B3B">
        <w:rPr>
          <w:rFonts w:ascii="Times New Roman" w:hAnsi="Times New Roman" w:cs="Times New Roman"/>
        </w:rPr>
        <w:t xml:space="preserve">Field, Sharon; Sarver M., S. S. (2003). Self-Determination: A Key to Success in Postsecondary Education for Students with Learning Disabilities. Remedial and Special Education, 24(6), 339–349. </w:t>
      </w:r>
    </w:p>
    <w:p w:rsidR="00FF6B3B" w:rsidRPr="00FF6B3B" w:rsidRDefault="00FF6B3B" w:rsidP="00FF6B3B">
      <w:pPr>
        <w:tabs>
          <w:tab w:val="center" w:pos="720"/>
          <w:tab w:val="left" w:pos="1620"/>
          <w:tab w:val="left" w:pos="3600"/>
          <w:tab w:val="left" w:pos="6120"/>
          <w:tab w:val="left" w:pos="7560"/>
        </w:tabs>
        <w:rPr>
          <w:rFonts w:ascii="Times New Roman" w:hAnsi="Times New Roman" w:cs="Times New Roman"/>
        </w:rPr>
      </w:pPr>
    </w:p>
    <w:p w:rsidR="00FF6B3B" w:rsidRPr="00FF6B3B" w:rsidRDefault="00FF6B3B" w:rsidP="00FF6B3B">
      <w:pPr>
        <w:tabs>
          <w:tab w:val="center" w:pos="720"/>
          <w:tab w:val="left" w:pos="1620"/>
          <w:tab w:val="left" w:pos="3600"/>
          <w:tab w:val="left" w:pos="6120"/>
          <w:tab w:val="left" w:pos="7560"/>
        </w:tabs>
        <w:rPr>
          <w:rFonts w:ascii="Times New Roman" w:hAnsi="Times New Roman" w:cs="Times New Roman"/>
        </w:rPr>
      </w:pPr>
      <w:r w:rsidRPr="00FF6B3B">
        <w:rPr>
          <w:rFonts w:ascii="Times New Roman" w:hAnsi="Times New Roman" w:cs="Times New Roman"/>
        </w:rPr>
        <w:t xml:space="preserve">Age Appropriate Transition Assessment - DCDT Fast Fact and Field, Sharon, Hoffman, Alan, </w:t>
      </w:r>
      <w:proofErr w:type="spellStart"/>
      <w:r w:rsidRPr="00FF6B3B">
        <w:rPr>
          <w:rFonts w:ascii="Times New Roman" w:hAnsi="Times New Roman" w:cs="Times New Roman"/>
        </w:rPr>
        <w:t>Posch</w:t>
      </w:r>
      <w:proofErr w:type="spellEnd"/>
      <w:r w:rsidRPr="00FF6B3B">
        <w:rPr>
          <w:rFonts w:ascii="Times New Roman" w:hAnsi="Times New Roman" w:cs="Times New Roman"/>
        </w:rPr>
        <w:t>, M. (1997). Self-Determination during Adolescence. Special Education, 18(5), 285–293.</w:t>
      </w:r>
    </w:p>
    <w:p w:rsidR="00FF6B3B" w:rsidRPr="00FF6B3B" w:rsidRDefault="00FF6B3B" w:rsidP="00FF6B3B">
      <w:pPr>
        <w:tabs>
          <w:tab w:val="center" w:pos="720"/>
          <w:tab w:val="left" w:pos="1620"/>
          <w:tab w:val="left" w:pos="3600"/>
          <w:tab w:val="left" w:pos="6120"/>
          <w:tab w:val="left" w:pos="7560"/>
        </w:tabs>
        <w:rPr>
          <w:rFonts w:ascii="Times New Roman" w:hAnsi="Times New Roman" w:cs="Times New Roman"/>
        </w:rPr>
      </w:pPr>
    </w:p>
    <w:p w:rsidR="00FF6B3B" w:rsidRPr="00FF6B3B" w:rsidRDefault="00FF6B3B" w:rsidP="00FF6B3B">
      <w:pPr>
        <w:tabs>
          <w:tab w:val="center" w:pos="720"/>
          <w:tab w:val="left" w:pos="1620"/>
          <w:tab w:val="left" w:pos="3600"/>
          <w:tab w:val="left" w:pos="6120"/>
          <w:tab w:val="left" w:pos="7560"/>
        </w:tabs>
        <w:rPr>
          <w:rFonts w:ascii="Times New Roman" w:hAnsi="Times New Roman" w:cs="Times New Roman"/>
        </w:rPr>
      </w:pPr>
      <w:proofErr w:type="spellStart"/>
      <w:r w:rsidRPr="00FF6B3B">
        <w:rPr>
          <w:rFonts w:ascii="Times New Roman" w:eastAsia="Times New Roman" w:hAnsi="Times New Roman" w:cs="Times New Roman"/>
        </w:rPr>
        <w:t>DeFur</w:t>
      </w:r>
      <w:proofErr w:type="spellEnd"/>
      <w:r w:rsidRPr="00FF6B3B">
        <w:rPr>
          <w:rFonts w:ascii="Times New Roman" w:eastAsia="Times New Roman" w:hAnsi="Times New Roman" w:cs="Times New Roman"/>
        </w:rPr>
        <w:t xml:space="preserve">, S. (2012). Parents as Collaborators: Building partnerships with school-and community-based providers. </w:t>
      </w:r>
      <w:r w:rsidRPr="00FF6B3B">
        <w:rPr>
          <w:rFonts w:ascii="Times New Roman" w:eastAsia="Times New Roman" w:hAnsi="Times New Roman" w:cs="Times New Roman"/>
          <w:i/>
        </w:rPr>
        <w:t>Teaching Exceptional Children</w:t>
      </w:r>
      <w:r w:rsidRPr="00FF6B3B">
        <w:rPr>
          <w:rFonts w:ascii="Times New Roman" w:eastAsia="Times New Roman" w:hAnsi="Times New Roman" w:cs="Times New Roman"/>
        </w:rPr>
        <w:t xml:space="preserve">, </w:t>
      </w:r>
      <w:r w:rsidRPr="00FF6B3B">
        <w:rPr>
          <w:rFonts w:ascii="Times New Roman" w:eastAsia="Times New Roman" w:hAnsi="Times New Roman" w:cs="Times New Roman"/>
          <w:i/>
        </w:rPr>
        <w:t>44</w:t>
      </w:r>
      <w:r w:rsidRPr="00FF6B3B">
        <w:rPr>
          <w:rFonts w:ascii="Times New Roman" w:eastAsia="Times New Roman" w:hAnsi="Times New Roman" w:cs="Times New Roman"/>
        </w:rPr>
        <w:t>(3), 58–67.</w:t>
      </w:r>
    </w:p>
    <w:p w:rsidR="00FF6B3B" w:rsidRDefault="00FF6B3B"/>
    <w:p w:rsidR="002936DF" w:rsidRDefault="002936DF">
      <w:pPr>
        <w:rPr>
          <w:rFonts w:ascii="Times New Roman" w:eastAsia="Times New Roman" w:hAnsi="Times New Roman" w:cs="Times New Roman"/>
          <w:b/>
          <w:u w:val="single"/>
        </w:rPr>
      </w:pPr>
    </w:p>
    <w:p w:rsidR="00B95FA2" w:rsidRDefault="00710BC7">
      <w:r>
        <w:rPr>
          <w:rFonts w:ascii="Times New Roman" w:eastAsia="Times New Roman" w:hAnsi="Times New Roman" w:cs="Times New Roman"/>
          <w:b/>
          <w:u w:val="single"/>
        </w:rPr>
        <w:lastRenderedPageBreak/>
        <w:t>Course Requirements</w:t>
      </w:r>
    </w:p>
    <w:p w:rsidR="00B95FA2" w:rsidRDefault="00B95FA2">
      <w:pPr>
        <w:tabs>
          <w:tab w:val="left" w:pos="2160"/>
        </w:tabs>
      </w:pPr>
    </w:p>
    <w:p w:rsidR="00B95FA2" w:rsidRDefault="00710BC7">
      <w:pPr>
        <w:tabs>
          <w:tab w:val="left" w:pos="720"/>
        </w:tabs>
      </w:pPr>
      <w:r>
        <w:rPr>
          <w:rFonts w:ascii="Times New Roman" w:eastAsia="Times New Roman" w:hAnsi="Times New Roman" w:cs="Times New Roman"/>
          <w:b/>
          <w:i/>
        </w:rPr>
        <w:t>Required Readings</w:t>
      </w:r>
    </w:p>
    <w:p w:rsidR="00B95FA2" w:rsidRDefault="00B95FA2">
      <w:pPr>
        <w:tabs>
          <w:tab w:val="left" w:pos="2160"/>
        </w:tabs>
      </w:pPr>
    </w:p>
    <w:p w:rsidR="002D3E46" w:rsidRDefault="002D3E46">
      <w:pPr>
        <w:rPr>
          <w:rFonts w:ascii="Times New Roman" w:hAnsi="Times New Roman"/>
        </w:rPr>
      </w:pPr>
      <w:r>
        <w:rPr>
          <w:rFonts w:ascii="Times New Roman" w:hAnsi="Times New Roman"/>
        </w:rPr>
        <w:t>Students are required to complete required readings that will be provided in class or posted on CourseWeb.  If, after completion of required readings, students have questions about the material, they are encouraged to ask their questions in the weekly class sessions.</w:t>
      </w:r>
    </w:p>
    <w:p w:rsidR="00B95FA2" w:rsidRDefault="00710BC7">
      <w:r>
        <w:rPr>
          <w:rFonts w:ascii="Times New Roman" w:eastAsia="Times New Roman" w:hAnsi="Times New Roman" w:cs="Times New Roman"/>
        </w:rPr>
        <w:tab/>
      </w:r>
    </w:p>
    <w:p w:rsidR="00B95FA2" w:rsidRDefault="00710BC7">
      <w:r>
        <w:rPr>
          <w:rFonts w:ascii="Times New Roman" w:eastAsia="Times New Roman" w:hAnsi="Times New Roman" w:cs="Times New Roman"/>
          <w:b/>
          <w:i/>
        </w:rPr>
        <w:t>IEP/Special Education Procedures Pre/Post-Test</w:t>
      </w:r>
    </w:p>
    <w:p w:rsidR="00B95FA2" w:rsidRDefault="00B95FA2"/>
    <w:p w:rsidR="00B95FA2" w:rsidRDefault="00710BC7">
      <w:r>
        <w:rPr>
          <w:rFonts w:ascii="Times New Roman" w:eastAsia="Times New Roman" w:hAnsi="Times New Roman" w:cs="Times New Roman"/>
        </w:rPr>
        <w:t xml:space="preserve">A pre- and post-test will be taken at the start and finish of the course.  Additional details will be provided in class.  </w:t>
      </w:r>
    </w:p>
    <w:p w:rsidR="00B95FA2" w:rsidRDefault="00B95FA2"/>
    <w:p w:rsidR="00B95FA2" w:rsidRDefault="002D3E46">
      <w:r>
        <w:rPr>
          <w:rFonts w:ascii="Times New Roman" w:eastAsia="Times New Roman" w:hAnsi="Times New Roman" w:cs="Times New Roman"/>
          <w:b/>
          <w:i/>
        </w:rPr>
        <w:t>IEP Case Study Analysis</w:t>
      </w:r>
    </w:p>
    <w:p w:rsidR="00B95FA2" w:rsidRDefault="00710BC7">
      <w:r>
        <w:rPr>
          <w:rFonts w:ascii="Times New Roman" w:eastAsia="Times New Roman" w:hAnsi="Times New Roman" w:cs="Times New Roman"/>
          <w:b/>
          <w:i/>
        </w:rPr>
        <w:tab/>
      </w:r>
    </w:p>
    <w:p w:rsidR="00B95FA2" w:rsidRDefault="00710BC7">
      <w:pPr>
        <w:rPr>
          <w:rFonts w:ascii="Times New Roman" w:eastAsia="Times New Roman" w:hAnsi="Times New Roman" w:cs="Times New Roman"/>
        </w:rPr>
      </w:pPr>
      <w:r>
        <w:rPr>
          <w:rFonts w:ascii="Times New Roman" w:eastAsia="Times New Roman" w:hAnsi="Times New Roman" w:cs="Times New Roman"/>
        </w:rPr>
        <w:t>This task will be completed in class and will serve to ensure that students have an understanding of the parts of an IEP in addition to the proper completion of each section.</w:t>
      </w:r>
    </w:p>
    <w:p w:rsidR="00890B57" w:rsidRDefault="00890B57">
      <w:pPr>
        <w:rPr>
          <w:rFonts w:ascii="Times New Roman" w:eastAsia="Times New Roman" w:hAnsi="Times New Roman" w:cs="Times New Roman"/>
        </w:rPr>
      </w:pPr>
    </w:p>
    <w:p w:rsidR="00890B57" w:rsidRDefault="00890B57" w:rsidP="00890B57">
      <w:pPr>
        <w:rPr>
          <w:b/>
          <w:i/>
        </w:rPr>
      </w:pPr>
      <w:r>
        <w:rPr>
          <w:b/>
          <w:i/>
        </w:rPr>
        <w:t>IRIS Module</w:t>
      </w:r>
    </w:p>
    <w:p w:rsidR="00890B57" w:rsidRDefault="00890B57" w:rsidP="00890B57">
      <w:pPr>
        <w:rPr>
          <w:b/>
          <w:i/>
        </w:rPr>
      </w:pPr>
    </w:p>
    <w:p w:rsidR="00890B57" w:rsidRDefault="00890B57">
      <w:pPr>
        <w:rPr>
          <w:rFonts w:ascii="Times New Roman" w:eastAsia="Times New Roman" w:hAnsi="Times New Roman" w:cs="Times New Roman"/>
        </w:rPr>
      </w:pPr>
      <w:hyperlink r:id="rId8">
        <w:r>
          <w:rPr>
            <w:b/>
            <w:i/>
            <w:color w:val="1155CC"/>
            <w:u w:val="single"/>
          </w:rPr>
          <w:t xml:space="preserve">Secondary Transition </w:t>
        </w:r>
      </w:hyperlink>
      <w:hyperlink r:id="rId9">
        <w:r>
          <w:rPr>
            <w:rFonts w:ascii="Times New Roman" w:eastAsia="Times New Roman" w:hAnsi="Times New Roman" w:cs="Times New Roman"/>
            <w:b/>
            <w:i/>
            <w:color w:val="1155CC"/>
            <w:u w:val="single"/>
          </w:rPr>
          <w:t>Helping Students with Disabilities Plan for Post-High School Settings</w:t>
        </w:r>
      </w:hyperlink>
      <w:r>
        <w:t xml:space="preserve"> - </w:t>
      </w:r>
      <w:r>
        <w:rPr>
          <w:rFonts w:ascii="Times New Roman" w:eastAsia="Times New Roman" w:hAnsi="Times New Roman" w:cs="Times New Roman"/>
        </w:rPr>
        <w:t xml:space="preserve">Students will review the module and complete the assessment questions. </w:t>
      </w:r>
    </w:p>
    <w:p w:rsidR="009C57CF" w:rsidRDefault="009C57CF">
      <w:pPr>
        <w:rPr>
          <w:rFonts w:ascii="Times New Roman" w:eastAsia="Times New Roman" w:hAnsi="Times New Roman" w:cs="Times New Roman"/>
        </w:rPr>
      </w:pPr>
    </w:p>
    <w:p w:rsidR="009C57CF" w:rsidRDefault="009C57CF" w:rsidP="009C57CF">
      <w:r>
        <w:rPr>
          <w:rFonts w:ascii="Times New Roman" w:eastAsia="Times New Roman" w:hAnsi="Times New Roman" w:cs="Times New Roman"/>
          <w:b/>
          <w:i/>
        </w:rPr>
        <w:t>Micro-Teach Lesson</w:t>
      </w:r>
    </w:p>
    <w:p w:rsidR="009C57CF" w:rsidRDefault="009C57CF" w:rsidP="009C57CF"/>
    <w:p w:rsidR="009C57CF" w:rsidRPr="00890B57" w:rsidRDefault="009C57CF">
      <w:pPr>
        <w:rPr>
          <w:rFonts w:ascii="Times New Roman" w:eastAsia="Times New Roman" w:hAnsi="Times New Roman" w:cs="Times New Roman"/>
        </w:rPr>
      </w:pPr>
      <w:r>
        <w:rPr>
          <w:rFonts w:ascii="Times New Roman" w:eastAsia="Times New Roman" w:hAnsi="Times New Roman" w:cs="Times New Roman"/>
        </w:rPr>
        <w:t>Students will develop a lesson plan utilizing the lesson plan format specified by the program.  This plan will be demonstrated in class as part of a small group, micro-teaching experience.</w:t>
      </w:r>
    </w:p>
    <w:p w:rsidR="00B95FA2" w:rsidRDefault="00710BC7">
      <w:r>
        <w:rPr>
          <w:rFonts w:ascii="Times New Roman" w:eastAsia="Times New Roman" w:hAnsi="Times New Roman" w:cs="Times New Roman"/>
          <w:b/>
          <w:i/>
        </w:rPr>
        <w:tab/>
      </w:r>
    </w:p>
    <w:p w:rsidR="00B95FA2" w:rsidRDefault="00710BC7" w:rsidP="0093556B">
      <w:r>
        <w:rPr>
          <w:rFonts w:ascii="Times New Roman" w:eastAsia="Times New Roman" w:hAnsi="Times New Roman" w:cs="Times New Roman"/>
          <w:b/>
          <w:i/>
        </w:rPr>
        <w:t>Teaching Strategies Resource Development</w:t>
      </w:r>
    </w:p>
    <w:p w:rsidR="00B95FA2" w:rsidRDefault="00B95FA2">
      <w:pPr>
        <w:tabs>
          <w:tab w:val="center" w:pos="720"/>
          <w:tab w:val="left" w:pos="1620"/>
          <w:tab w:val="left" w:pos="3600"/>
          <w:tab w:val="left" w:pos="6120"/>
          <w:tab w:val="left" w:pos="7560"/>
        </w:tabs>
      </w:pPr>
    </w:p>
    <w:p w:rsidR="00691B37" w:rsidRDefault="002D3E46">
      <w:pPr>
        <w:tabs>
          <w:tab w:val="left" w:pos="720"/>
          <w:tab w:val="left" w:pos="810"/>
          <w:tab w:val="left" w:pos="1620"/>
          <w:tab w:val="left" w:pos="3600"/>
          <w:tab w:val="left" w:pos="6120"/>
          <w:tab w:val="left" w:pos="7560"/>
        </w:tabs>
        <w:rPr>
          <w:rFonts w:ascii="Times New Roman" w:hAnsi="Times New Roman"/>
        </w:rPr>
      </w:pPr>
      <w:r>
        <w:rPr>
          <w:rFonts w:ascii="Times New Roman" w:hAnsi="Times New Roman"/>
        </w:rPr>
        <w:t>The purpose of this task</w:t>
      </w:r>
      <w:r w:rsidRPr="00624FFE">
        <w:rPr>
          <w:rFonts w:ascii="Times New Roman" w:hAnsi="Times New Roman"/>
        </w:rPr>
        <w:t xml:space="preserve"> is to engage students in </w:t>
      </w:r>
      <w:r>
        <w:rPr>
          <w:rFonts w:ascii="Times New Roman" w:hAnsi="Times New Roman"/>
        </w:rPr>
        <w:t xml:space="preserve">thinking </w:t>
      </w:r>
      <w:r w:rsidRPr="00624FFE">
        <w:rPr>
          <w:rFonts w:ascii="Times New Roman" w:hAnsi="Times New Roman"/>
        </w:rPr>
        <w:t xml:space="preserve">about the linkage between </w:t>
      </w:r>
      <w:r>
        <w:rPr>
          <w:rFonts w:ascii="Times New Roman" w:hAnsi="Times New Roman"/>
        </w:rPr>
        <w:t>evidence-based</w:t>
      </w:r>
      <w:r w:rsidRPr="00624FFE">
        <w:rPr>
          <w:rFonts w:ascii="Times New Roman" w:hAnsi="Times New Roman"/>
        </w:rPr>
        <w:t xml:space="preserve"> practice</w:t>
      </w:r>
      <w:r>
        <w:rPr>
          <w:rFonts w:ascii="Times New Roman" w:hAnsi="Times New Roman"/>
        </w:rPr>
        <w:t>s and their</w:t>
      </w:r>
      <w:r w:rsidRPr="00624FFE">
        <w:rPr>
          <w:rFonts w:ascii="Times New Roman" w:hAnsi="Times New Roman"/>
        </w:rPr>
        <w:t xml:space="preserve"> use with students with certain exceptionalities</w:t>
      </w:r>
      <w:r>
        <w:rPr>
          <w:rFonts w:ascii="Times New Roman" w:hAnsi="Times New Roman"/>
        </w:rPr>
        <w:t xml:space="preserve">.  Topics </w:t>
      </w:r>
      <w:r w:rsidRPr="00624FFE">
        <w:rPr>
          <w:rFonts w:ascii="Times New Roman" w:hAnsi="Times New Roman"/>
        </w:rPr>
        <w:t>will be assigned</w:t>
      </w:r>
      <w:r>
        <w:rPr>
          <w:rFonts w:ascii="Times New Roman" w:hAnsi="Times New Roman"/>
        </w:rPr>
        <w:t xml:space="preserve"> to small groups of students</w:t>
      </w:r>
      <w:r w:rsidRPr="00624FFE">
        <w:rPr>
          <w:rFonts w:ascii="Times New Roman" w:hAnsi="Times New Roman"/>
        </w:rPr>
        <w:t xml:space="preserve"> and </w:t>
      </w:r>
      <w:r>
        <w:rPr>
          <w:rFonts w:ascii="Times New Roman" w:hAnsi="Times New Roman"/>
        </w:rPr>
        <w:t>each group will develop a resource to be shared with others</w:t>
      </w:r>
      <w:r w:rsidRPr="00624FFE">
        <w:rPr>
          <w:rFonts w:ascii="Times New Roman" w:hAnsi="Times New Roman"/>
        </w:rPr>
        <w:t xml:space="preserve">. </w:t>
      </w:r>
      <w:r>
        <w:rPr>
          <w:rFonts w:ascii="Times New Roman" w:hAnsi="Times New Roman"/>
        </w:rPr>
        <w:t xml:space="preserve"> Students will collaborate within their groups on the development of a presentation to share findings</w:t>
      </w:r>
      <w:r w:rsidRPr="00624FFE">
        <w:rPr>
          <w:rFonts w:ascii="Times New Roman" w:hAnsi="Times New Roman"/>
        </w:rPr>
        <w:t>.</w:t>
      </w:r>
      <w:r>
        <w:rPr>
          <w:rFonts w:ascii="Times New Roman" w:hAnsi="Times New Roman"/>
        </w:rPr>
        <w:t xml:space="preserve">  Each resource will be posted on CourseWeb for all students to access and save for future use.</w:t>
      </w:r>
    </w:p>
    <w:p w:rsidR="000C1474" w:rsidRDefault="000C1474" w:rsidP="000C1474">
      <w:pPr>
        <w:rPr>
          <w:rFonts w:ascii="Times New Roman" w:eastAsia="Times New Roman" w:hAnsi="Times New Roman" w:cs="Times New Roman"/>
        </w:rPr>
      </w:pPr>
    </w:p>
    <w:p w:rsidR="000C1474" w:rsidRDefault="000C1474" w:rsidP="000C1474">
      <w:pPr>
        <w:rPr>
          <w:rFonts w:ascii="Times New Roman" w:eastAsia="Times New Roman" w:hAnsi="Times New Roman" w:cs="Times New Roman"/>
          <w:b/>
          <w:i/>
        </w:rPr>
      </w:pPr>
      <w:r>
        <w:rPr>
          <w:rFonts w:ascii="Times New Roman" w:eastAsia="Times New Roman" w:hAnsi="Times New Roman" w:cs="Times New Roman"/>
          <w:b/>
          <w:i/>
        </w:rPr>
        <w:t>Goodwill Visit/</w:t>
      </w:r>
      <w:r w:rsidRPr="00661D6A">
        <w:rPr>
          <w:rFonts w:ascii="Times New Roman" w:eastAsia="Times New Roman" w:hAnsi="Times New Roman" w:cs="Times New Roman"/>
          <w:b/>
          <w:i/>
        </w:rPr>
        <w:t>Reflection</w:t>
      </w:r>
    </w:p>
    <w:p w:rsidR="000C1474" w:rsidRDefault="000C1474" w:rsidP="000C1474">
      <w:pPr>
        <w:rPr>
          <w:rFonts w:ascii="Times New Roman" w:eastAsia="Times New Roman" w:hAnsi="Times New Roman" w:cs="Times New Roman"/>
          <w:b/>
          <w:i/>
        </w:rPr>
      </w:pPr>
    </w:p>
    <w:p w:rsidR="000C1474" w:rsidRPr="00FF6B3B" w:rsidRDefault="000C1474" w:rsidP="000C1474">
      <w:pPr>
        <w:rPr>
          <w:rFonts w:ascii="Times New Roman" w:eastAsia="Times New Roman" w:hAnsi="Times New Roman" w:cs="Times New Roman"/>
        </w:rPr>
      </w:pPr>
      <w:r>
        <w:rPr>
          <w:rFonts w:ascii="Times New Roman" w:eastAsia="Times New Roman" w:hAnsi="Times New Roman" w:cs="Times New Roman"/>
        </w:rPr>
        <w:t xml:space="preserve">Students will visit the Goodwill in order to gain greater insight into transition processes and outcomes.  Following the visit, students will complete a reflection on the experience. </w:t>
      </w:r>
    </w:p>
    <w:p w:rsidR="000C1474" w:rsidRDefault="000C1474" w:rsidP="0093556B">
      <w:pPr>
        <w:rPr>
          <w:rFonts w:ascii="Times New Roman" w:eastAsia="Times New Roman" w:hAnsi="Times New Roman" w:cs="Times New Roman"/>
        </w:rPr>
      </w:pPr>
    </w:p>
    <w:p w:rsidR="00F1734D" w:rsidRDefault="00F1734D" w:rsidP="0093556B">
      <w:pPr>
        <w:rPr>
          <w:rFonts w:ascii="Times New Roman" w:eastAsia="Times New Roman" w:hAnsi="Times New Roman" w:cs="Times New Roman"/>
        </w:rPr>
      </w:pPr>
    </w:p>
    <w:p w:rsidR="00661D6A" w:rsidRDefault="00661D6A" w:rsidP="002F4135">
      <w:pPr>
        <w:rPr>
          <w:b/>
          <w:i/>
        </w:rPr>
      </w:pPr>
    </w:p>
    <w:p w:rsidR="004F284C" w:rsidRDefault="004F284C" w:rsidP="002F4135">
      <w:pPr>
        <w:rPr>
          <w:b/>
          <w:i/>
        </w:rPr>
      </w:pPr>
    </w:p>
    <w:p w:rsidR="004F284C" w:rsidRDefault="004F284C" w:rsidP="002F4135">
      <w:pPr>
        <w:rPr>
          <w:b/>
          <w:i/>
        </w:rPr>
      </w:pPr>
    </w:p>
    <w:p w:rsidR="004F284C" w:rsidRDefault="004F284C" w:rsidP="002F4135">
      <w:pPr>
        <w:rPr>
          <w:b/>
          <w:i/>
        </w:rPr>
      </w:pPr>
    </w:p>
    <w:p w:rsidR="004F284C" w:rsidRDefault="004F284C" w:rsidP="002F4135">
      <w:pPr>
        <w:rPr>
          <w:rFonts w:ascii="Times New Roman" w:eastAsia="Times New Roman" w:hAnsi="Times New Roman" w:cs="Times New Roman"/>
        </w:rPr>
      </w:pPr>
    </w:p>
    <w:p w:rsidR="00251797" w:rsidRDefault="00251797" w:rsidP="002F4135">
      <w:pPr>
        <w:rPr>
          <w:rFonts w:ascii="Times New Roman" w:eastAsia="Times New Roman" w:hAnsi="Times New Roman" w:cs="Times New Roman"/>
          <w:b/>
          <w:i/>
        </w:rPr>
      </w:pPr>
    </w:p>
    <w:p w:rsidR="00661D6A" w:rsidRDefault="00661D6A" w:rsidP="000C1474">
      <w:pPr>
        <w:jc w:val="both"/>
        <w:rPr>
          <w:rFonts w:ascii="Times New Roman" w:eastAsia="Times New Roman" w:hAnsi="Times New Roman" w:cs="Times New Roman"/>
          <w:b/>
          <w:i/>
        </w:rPr>
      </w:pPr>
    </w:p>
    <w:p w:rsidR="000C1474" w:rsidRDefault="000C1474" w:rsidP="000C1474">
      <w:pPr>
        <w:jc w:val="both"/>
        <w:rPr>
          <w:rFonts w:ascii="Times New Roman" w:eastAsia="Times New Roman" w:hAnsi="Times New Roman" w:cs="Times New Roman"/>
          <w:b/>
        </w:rPr>
      </w:pPr>
    </w:p>
    <w:p w:rsidR="00B95FA2" w:rsidRDefault="00710BC7" w:rsidP="00661D6A">
      <w:pPr>
        <w:jc w:val="both"/>
      </w:pPr>
      <w:r>
        <w:rPr>
          <w:rFonts w:ascii="Times New Roman" w:eastAsia="Times New Roman" w:hAnsi="Times New Roman" w:cs="Times New Roman"/>
          <w:b/>
          <w:u w:val="single"/>
        </w:rPr>
        <w:lastRenderedPageBreak/>
        <w:t>Course Session Outline</w:t>
      </w:r>
    </w:p>
    <w:p w:rsidR="00B95FA2" w:rsidRDefault="00B95FA2">
      <w:pPr>
        <w:tabs>
          <w:tab w:val="left" w:pos="2160"/>
        </w:tabs>
        <w:ind w:left="720" w:hanging="720"/>
        <w:jc w:val="both"/>
      </w:pPr>
    </w:p>
    <w:tbl>
      <w:tblPr>
        <w:tblW w:w="111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350"/>
        <w:gridCol w:w="4500"/>
        <w:gridCol w:w="4590"/>
      </w:tblGrid>
      <w:tr w:rsidR="000C1474" w:rsidRPr="00953051" w:rsidTr="000C1474">
        <w:trPr>
          <w:trHeight w:val="740"/>
        </w:trPr>
        <w:tc>
          <w:tcPr>
            <w:tcW w:w="720" w:type="dxa"/>
          </w:tcPr>
          <w:p w:rsidR="000C1474" w:rsidRPr="00953051" w:rsidRDefault="000C1474" w:rsidP="00FC4D71">
            <w:pPr>
              <w:tabs>
                <w:tab w:val="center" w:pos="4320"/>
                <w:tab w:val="right" w:pos="8640"/>
              </w:tabs>
            </w:pPr>
          </w:p>
          <w:p w:rsidR="000C1474" w:rsidRPr="00953051" w:rsidRDefault="000C1474" w:rsidP="00FC4D71">
            <w:pPr>
              <w:tabs>
                <w:tab w:val="center" w:pos="4320"/>
                <w:tab w:val="right" w:pos="8640"/>
              </w:tabs>
            </w:pPr>
          </w:p>
        </w:tc>
        <w:tc>
          <w:tcPr>
            <w:tcW w:w="1350" w:type="dxa"/>
            <w:vAlign w:val="center"/>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b/>
              </w:rPr>
              <w:t>DATE</w:t>
            </w:r>
          </w:p>
        </w:tc>
        <w:tc>
          <w:tcPr>
            <w:tcW w:w="4500" w:type="dxa"/>
          </w:tcPr>
          <w:p w:rsidR="000C1474" w:rsidRPr="00953051" w:rsidRDefault="000C1474" w:rsidP="00FC4D71">
            <w:pPr>
              <w:tabs>
                <w:tab w:val="center" w:pos="4320"/>
                <w:tab w:val="right" w:pos="8640"/>
              </w:tabs>
              <w:jc w:val="center"/>
            </w:pPr>
          </w:p>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b/>
              </w:rPr>
              <w:t>TOPICS</w:t>
            </w:r>
          </w:p>
        </w:tc>
        <w:tc>
          <w:tcPr>
            <w:tcW w:w="4590" w:type="dxa"/>
          </w:tcPr>
          <w:p w:rsidR="000C1474" w:rsidRPr="00953051" w:rsidRDefault="000C1474" w:rsidP="00FC4D71">
            <w:pPr>
              <w:tabs>
                <w:tab w:val="center" w:pos="4320"/>
                <w:tab w:val="right" w:pos="8640"/>
              </w:tabs>
              <w:jc w:val="center"/>
            </w:pPr>
          </w:p>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b/>
              </w:rPr>
              <w:t>COURSE REQUIREMENT</w:t>
            </w:r>
          </w:p>
        </w:tc>
      </w:tr>
      <w:tr w:rsidR="000C1474" w:rsidRPr="00953051" w:rsidTr="000C1474">
        <w:trPr>
          <w:trHeight w:val="1260"/>
        </w:trPr>
        <w:tc>
          <w:tcPr>
            <w:tcW w:w="72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1</w:t>
            </w:r>
          </w:p>
        </w:tc>
        <w:tc>
          <w:tcPr>
            <w:tcW w:w="135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Monday</w:t>
            </w:r>
          </w:p>
          <w:p w:rsidR="000C1474" w:rsidRPr="00953051" w:rsidRDefault="000C1474" w:rsidP="00FC4D71">
            <w:pPr>
              <w:tabs>
                <w:tab w:val="center" w:pos="4320"/>
                <w:tab w:val="right" w:pos="8640"/>
              </w:tabs>
              <w:jc w:val="center"/>
            </w:pPr>
            <w:r>
              <w:rPr>
                <w:rFonts w:ascii="Times New Roman" w:eastAsia="Times New Roman" w:hAnsi="Times New Roman" w:cs="Times New Roman"/>
              </w:rPr>
              <w:t>6/24</w:t>
            </w:r>
          </w:p>
        </w:tc>
        <w:tc>
          <w:tcPr>
            <w:tcW w:w="4500" w:type="dxa"/>
          </w:tcPr>
          <w:p w:rsidR="000C1474" w:rsidRPr="00953051" w:rsidRDefault="000C1474" w:rsidP="00FC4D71">
            <w:pPr>
              <w:tabs>
                <w:tab w:val="center" w:pos="4320"/>
                <w:tab w:val="right" w:pos="8640"/>
              </w:tabs>
              <w:jc w:val="center"/>
              <w:rPr>
                <w:rFonts w:ascii="Times New Roman" w:hAnsi="Times New Roman"/>
              </w:rPr>
            </w:pPr>
            <w:r w:rsidRPr="00953051">
              <w:rPr>
                <w:rFonts w:ascii="Times New Roman" w:hAnsi="Times New Roman"/>
              </w:rPr>
              <w:t>Introductions/Personal Info</w:t>
            </w:r>
          </w:p>
          <w:p w:rsidR="000C1474" w:rsidRPr="00953051" w:rsidRDefault="000C1474" w:rsidP="00FC4D71">
            <w:pPr>
              <w:tabs>
                <w:tab w:val="center" w:pos="4320"/>
                <w:tab w:val="right" w:pos="8640"/>
              </w:tabs>
              <w:jc w:val="center"/>
              <w:rPr>
                <w:rFonts w:ascii="Times New Roman" w:hAnsi="Times New Roman"/>
              </w:rPr>
            </w:pPr>
            <w:r w:rsidRPr="00953051">
              <w:rPr>
                <w:rFonts w:ascii="Times New Roman" w:hAnsi="Times New Roman"/>
              </w:rPr>
              <w:t>Course Objectives/Syllabus</w:t>
            </w:r>
          </w:p>
          <w:p w:rsidR="000C1474" w:rsidRPr="00953051" w:rsidRDefault="000C1474" w:rsidP="00FC4D71">
            <w:pPr>
              <w:tabs>
                <w:tab w:val="center" w:pos="4320"/>
                <w:tab w:val="right" w:pos="8640"/>
              </w:tabs>
              <w:jc w:val="center"/>
              <w:rPr>
                <w:rFonts w:ascii="Times New Roman" w:hAnsi="Times New Roman"/>
              </w:rPr>
            </w:pPr>
            <w:r w:rsidRPr="00953051">
              <w:rPr>
                <w:rFonts w:ascii="Times New Roman" w:hAnsi="Times New Roman"/>
              </w:rPr>
              <w:t>Special Education Overview</w:t>
            </w:r>
          </w:p>
          <w:p w:rsidR="000C1474" w:rsidRPr="00953051" w:rsidRDefault="000C1474" w:rsidP="00FC4D71">
            <w:pPr>
              <w:tabs>
                <w:tab w:val="center" w:pos="4320"/>
                <w:tab w:val="right" w:pos="8640"/>
              </w:tabs>
              <w:jc w:val="center"/>
              <w:rPr>
                <w:rFonts w:ascii="Times New Roman" w:hAnsi="Times New Roman"/>
              </w:rPr>
            </w:pPr>
            <w:r w:rsidRPr="00953051">
              <w:rPr>
                <w:rFonts w:ascii="Times New Roman" w:hAnsi="Times New Roman"/>
              </w:rPr>
              <w:t>Principles of Instruction</w:t>
            </w:r>
          </w:p>
          <w:p w:rsidR="000C1474" w:rsidRPr="00953051" w:rsidRDefault="000C1474" w:rsidP="00FC4D71">
            <w:pPr>
              <w:tabs>
                <w:tab w:val="center" w:pos="4320"/>
                <w:tab w:val="right" w:pos="8640"/>
              </w:tabs>
              <w:jc w:val="center"/>
              <w:rPr>
                <w:rFonts w:ascii="Times New Roman" w:hAnsi="Times New Roman"/>
              </w:rPr>
            </w:pPr>
            <w:r w:rsidRPr="00953051">
              <w:rPr>
                <w:rFonts w:ascii="Times New Roman" w:hAnsi="Times New Roman"/>
              </w:rPr>
              <w:t>IEP/Special Ed. Procedures Pre-Test</w:t>
            </w:r>
          </w:p>
          <w:p w:rsidR="000C1474" w:rsidRPr="00953051" w:rsidRDefault="000C1474" w:rsidP="00FC4D71">
            <w:pPr>
              <w:tabs>
                <w:tab w:val="center" w:pos="4320"/>
                <w:tab w:val="right" w:pos="8640"/>
              </w:tabs>
              <w:jc w:val="center"/>
            </w:pPr>
          </w:p>
        </w:tc>
        <w:tc>
          <w:tcPr>
            <w:tcW w:w="459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IEP/Special Ed. Procedures Pre-Test</w:t>
            </w:r>
          </w:p>
          <w:p w:rsidR="000C1474" w:rsidRPr="00953051" w:rsidRDefault="000C1474" w:rsidP="00FC4D71">
            <w:pPr>
              <w:tabs>
                <w:tab w:val="center" w:pos="4320"/>
                <w:tab w:val="right" w:pos="8640"/>
              </w:tabs>
              <w:jc w:val="center"/>
            </w:pPr>
          </w:p>
        </w:tc>
      </w:tr>
      <w:tr w:rsidR="000C1474" w:rsidRPr="00953051" w:rsidTr="000C1474">
        <w:trPr>
          <w:trHeight w:val="656"/>
        </w:trPr>
        <w:tc>
          <w:tcPr>
            <w:tcW w:w="72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2</w:t>
            </w:r>
          </w:p>
        </w:tc>
        <w:tc>
          <w:tcPr>
            <w:tcW w:w="135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Wednesday</w:t>
            </w:r>
          </w:p>
          <w:p w:rsidR="000C1474" w:rsidRPr="00953051" w:rsidRDefault="000C1474" w:rsidP="00FC4D71">
            <w:pPr>
              <w:tabs>
                <w:tab w:val="center" w:pos="4320"/>
                <w:tab w:val="right" w:pos="8640"/>
              </w:tabs>
              <w:jc w:val="center"/>
            </w:pPr>
            <w:r>
              <w:rPr>
                <w:rFonts w:ascii="Times New Roman" w:eastAsia="Times New Roman" w:hAnsi="Times New Roman" w:cs="Times New Roman"/>
              </w:rPr>
              <w:t>6/26</w:t>
            </w:r>
          </w:p>
        </w:tc>
        <w:tc>
          <w:tcPr>
            <w:tcW w:w="4500" w:type="dxa"/>
          </w:tcPr>
          <w:p w:rsidR="000C1474" w:rsidRPr="00953051" w:rsidRDefault="000C1474" w:rsidP="00FC4D71">
            <w:pPr>
              <w:tabs>
                <w:tab w:val="left" w:pos="480"/>
                <w:tab w:val="center" w:pos="2062"/>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Review of Special Education Law</w:t>
            </w:r>
          </w:p>
        </w:tc>
        <w:tc>
          <w:tcPr>
            <w:tcW w:w="459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p>
        </w:tc>
      </w:tr>
      <w:tr w:rsidR="000C1474" w:rsidRPr="00953051" w:rsidTr="000C1474">
        <w:trPr>
          <w:trHeight w:val="971"/>
        </w:trPr>
        <w:tc>
          <w:tcPr>
            <w:tcW w:w="72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3</w:t>
            </w:r>
          </w:p>
        </w:tc>
        <w:tc>
          <w:tcPr>
            <w:tcW w:w="135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Monday</w:t>
            </w:r>
          </w:p>
          <w:p w:rsidR="000C1474" w:rsidRPr="00953051" w:rsidRDefault="000C1474" w:rsidP="00FC4D71">
            <w:pPr>
              <w:tabs>
                <w:tab w:val="center" w:pos="4320"/>
                <w:tab w:val="right" w:pos="8640"/>
              </w:tabs>
              <w:jc w:val="center"/>
              <w:rPr>
                <w:rFonts w:ascii="Times New Roman" w:eastAsia="Times New Roman" w:hAnsi="Times New Roman" w:cs="Times New Roman"/>
              </w:rPr>
            </w:pPr>
            <w:r>
              <w:rPr>
                <w:rFonts w:ascii="Times New Roman" w:eastAsia="Times New Roman" w:hAnsi="Times New Roman" w:cs="Times New Roman"/>
              </w:rPr>
              <w:t>7/1</w:t>
            </w:r>
          </w:p>
        </w:tc>
        <w:tc>
          <w:tcPr>
            <w:tcW w:w="450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Overview of IEP Process</w:t>
            </w:r>
          </w:p>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Review of IEP Forms</w:t>
            </w:r>
          </w:p>
        </w:tc>
        <w:tc>
          <w:tcPr>
            <w:tcW w:w="459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IEP Case Study Analysis</w:t>
            </w:r>
          </w:p>
        </w:tc>
      </w:tr>
      <w:tr w:rsidR="000C1474" w:rsidRPr="00953051" w:rsidTr="000C1474">
        <w:trPr>
          <w:trHeight w:val="710"/>
        </w:trPr>
        <w:tc>
          <w:tcPr>
            <w:tcW w:w="72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4</w:t>
            </w:r>
          </w:p>
        </w:tc>
        <w:tc>
          <w:tcPr>
            <w:tcW w:w="135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Wednesday</w:t>
            </w:r>
          </w:p>
          <w:p w:rsidR="000C1474" w:rsidRPr="00953051" w:rsidRDefault="000C1474" w:rsidP="00FC4D71">
            <w:pPr>
              <w:tabs>
                <w:tab w:val="center" w:pos="4320"/>
                <w:tab w:val="right" w:pos="8640"/>
              </w:tabs>
              <w:jc w:val="center"/>
            </w:pPr>
            <w:r>
              <w:rPr>
                <w:rFonts w:ascii="Times New Roman" w:eastAsia="Times New Roman" w:hAnsi="Times New Roman" w:cs="Times New Roman"/>
              </w:rPr>
              <w:t>7/3</w:t>
            </w:r>
          </w:p>
        </w:tc>
        <w:tc>
          <w:tcPr>
            <w:tcW w:w="4500" w:type="dxa"/>
          </w:tcPr>
          <w:p w:rsidR="000C1474" w:rsidRPr="00953051" w:rsidRDefault="000C1474" w:rsidP="00FC4D71">
            <w:pPr>
              <w:tabs>
                <w:tab w:val="center" w:pos="4320"/>
                <w:tab w:val="right" w:pos="8640"/>
              </w:tabs>
              <w:jc w:val="center"/>
              <w:rPr>
                <w:rFonts w:ascii="Times New Roman" w:eastAsia="Times New Roman" w:hAnsi="Times New Roman" w:cs="Times New Roman"/>
                <w:sz w:val="22"/>
                <w:szCs w:val="22"/>
              </w:rPr>
            </w:pPr>
            <w:r w:rsidRPr="00953051">
              <w:rPr>
                <w:rFonts w:ascii="Times New Roman" w:eastAsia="Times New Roman" w:hAnsi="Times New Roman" w:cs="Times New Roman"/>
              </w:rPr>
              <w:t>Transition Assessment and Self-Determination</w:t>
            </w:r>
          </w:p>
        </w:tc>
        <w:tc>
          <w:tcPr>
            <w:tcW w:w="459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IRIS module – See link under Course Requirements</w:t>
            </w:r>
          </w:p>
        </w:tc>
      </w:tr>
      <w:tr w:rsidR="000C1474" w:rsidRPr="00953051" w:rsidTr="000C1474">
        <w:trPr>
          <w:trHeight w:val="620"/>
        </w:trPr>
        <w:tc>
          <w:tcPr>
            <w:tcW w:w="72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5</w:t>
            </w:r>
          </w:p>
        </w:tc>
        <w:tc>
          <w:tcPr>
            <w:tcW w:w="135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Monday</w:t>
            </w:r>
          </w:p>
          <w:p w:rsidR="000C1474" w:rsidRPr="00953051" w:rsidRDefault="000C1474" w:rsidP="00FC4D71">
            <w:pPr>
              <w:tabs>
                <w:tab w:val="center" w:pos="4320"/>
                <w:tab w:val="right" w:pos="8640"/>
              </w:tabs>
              <w:jc w:val="center"/>
            </w:pPr>
            <w:r>
              <w:rPr>
                <w:rFonts w:ascii="Times New Roman" w:eastAsia="Times New Roman" w:hAnsi="Times New Roman" w:cs="Times New Roman"/>
              </w:rPr>
              <w:t>7/8</w:t>
            </w:r>
          </w:p>
        </w:tc>
        <w:tc>
          <w:tcPr>
            <w:tcW w:w="4500" w:type="dxa"/>
          </w:tcPr>
          <w:p w:rsidR="000C1474" w:rsidRPr="00953051" w:rsidRDefault="000C1474" w:rsidP="00FC4D71">
            <w:pPr>
              <w:tabs>
                <w:tab w:val="center" w:pos="4320"/>
                <w:tab w:val="right" w:pos="8640"/>
              </w:tabs>
              <w:jc w:val="center"/>
              <w:rPr>
                <w:rFonts w:ascii="Times New Roman" w:hAnsi="Times New Roman"/>
              </w:rPr>
            </w:pPr>
            <w:r w:rsidRPr="00953051">
              <w:rPr>
                <w:rFonts w:ascii="Times New Roman" w:hAnsi="Times New Roman"/>
              </w:rPr>
              <w:t>Universal Design for Learning</w:t>
            </w:r>
          </w:p>
          <w:p w:rsidR="000C1474" w:rsidRPr="00953051" w:rsidRDefault="000C1474" w:rsidP="00FC4D71">
            <w:pPr>
              <w:tabs>
                <w:tab w:val="center" w:pos="4320"/>
                <w:tab w:val="right" w:pos="8640"/>
              </w:tabs>
              <w:jc w:val="center"/>
              <w:rPr>
                <w:rFonts w:ascii="Times New Roman" w:hAnsi="Times New Roman"/>
              </w:rPr>
            </w:pPr>
            <w:r w:rsidRPr="00953051">
              <w:rPr>
                <w:rFonts w:ascii="Times New Roman" w:hAnsi="Times New Roman"/>
              </w:rPr>
              <w:t>Assistive Technology</w:t>
            </w:r>
          </w:p>
          <w:p w:rsidR="000C1474" w:rsidRPr="00953051" w:rsidRDefault="000C1474" w:rsidP="00FC4D71">
            <w:pPr>
              <w:tabs>
                <w:tab w:val="center" w:pos="4320"/>
                <w:tab w:val="right" w:pos="8640"/>
              </w:tabs>
              <w:jc w:val="center"/>
              <w:rPr>
                <w:rFonts w:ascii="Times New Roman" w:hAnsi="Times New Roman"/>
              </w:rPr>
            </w:pPr>
            <w:r w:rsidRPr="00953051">
              <w:rPr>
                <w:rFonts w:ascii="Times New Roman" w:hAnsi="Times New Roman"/>
              </w:rPr>
              <w:t>(Guest Speaker: Kendra Bittner)</w:t>
            </w:r>
          </w:p>
          <w:p w:rsidR="000C1474" w:rsidRPr="00953051" w:rsidRDefault="000C1474" w:rsidP="00FC4D71">
            <w:pPr>
              <w:tabs>
                <w:tab w:val="left" w:pos="480"/>
                <w:tab w:val="center" w:pos="2062"/>
                <w:tab w:val="center" w:pos="4320"/>
                <w:tab w:val="right" w:pos="8640"/>
              </w:tabs>
            </w:pPr>
            <w:r w:rsidRPr="00953051">
              <w:rPr>
                <w:rFonts w:ascii="Times New Roman" w:eastAsia="Times New Roman" w:hAnsi="Times New Roman" w:cs="Times New Roman"/>
              </w:rPr>
              <w:tab/>
            </w:r>
          </w:p>
        </w:tc>
        <w:tc>
          <w:tcPr>
            <w:tcW w:w="4590" w:type="dxa"/>
          </w:tcPr>
          <w:p w:rsidR="000C1474" w:rsidRPr="00953051" w:rsidRDefault="000C1474" w:rsidP="00FC4D71">
            <w:pPr>
              <w:tabs>
                <w:tab w:val="center" w:pos="4320"/>
                <w:tab w:val="right" w:pos="8640"/>
              </w:tabs>
              <w:jc w:val="center"/>
            </w:pPr>
          </w:p>
        </w:tc>
      </w:tr>
      <w:tr w:rsidR="000C1474" w:rsidRPr="00953051" w:rsidTr="000C1474">
        <w:trPr>
          <w:trHeight w:val="620"/>
        </w:trPr>
        <w:tc>
          <w:tcPr>
            <w:tcW w:w="72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6</w:t>
            </w:r>
          </w:p>
        </w:tc>
        <w:tc>
          <w:tcPr>
            <w:tcW w:w="135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Wednesday</w:t>
            </w:r>
          </w:p>
          <w:p w:rsidR="000C1474" w:rsidRPr="00953051" w:rsidRDefault="000C1474" w:rsidP="00FC4D71">
            <w:pPr>
              <w:tabs>
                <w:tab w:val="center" w:pos="4320"/>
                <w:tab w:val="right" w:pos="8640"/>
              </w:tabs>
              <w:jc w:val="center"/>
            </w:pPr>
            <w:r>
              <w:rPr>
                <w:rFonts w:ascii="Times New Roman" w:eastAsia="Times New Roman" w:hAnsi="Times New Roman" w:cs="Times New Roman"/>
              </w:rPr>
              <w:t>7/10</w:t>
            </w:r>
          </w:p>
        </w:tc>
        <w:tc>
          <w:tcPr>
            <w:tcW w:w="450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Common Core</w:t>
            </w:r>
          </w:p>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PA’s Standard Aligned System (SAS)</w:t>
            </w:r>
          </w:p>
          <w:p w:rsidR="000C1474" w:rsidRPr="00953051" w:rsidRDefault="000C1474" w:rsidP="00FC4D71">
            <w:pPr>
              <w:tabs>
                <w:tab w:val="center" w:pos="4320"/>
                <w:tab w:val="right" w:pos="8640"/>
              </w:tabs>
              <w:jc w:val="center"/>
              <w:rPr>
                <w:rFonts w:ascii="Times New Roman" w:eastAsia="Times New Roman" w:hAnsi="Times New Roman" w:cs="Times New Roman"/>
              </w:rPr>
            </w:pPr>
          </w:p>
        </w:tc>
        <w:tc>
          <w:tcPr>
            <w:tcW w:w="4590" w:type="dxa"/>
          </w:tcPr>
          <w:p w:rsidR="000C1474" w:rsidRPr="00953051" w:rsidRDefault="000C1474" w:rsidP="00FC4D71">
            <w:pPr>
              <w:tabs>
                <w:tab w:val="center" w:pos="4320"/>
                <w:tab w:val="right" w:pos="8640"/>
              </w:tabs>
              <w:jc w:val="center"/>
            </w:pPr>
          </w:p>
        </w:tc>
      </w:tr>
      <w:tr w:rsidR="000C1474" w:rsidRPr="00953051" w:rsidTr="000C1474">
        <w:trPr>
          <w:trHeight w:val="700"/>
        </w:trPr>
        <w:tc>
          <w:tcPr>
            <w:tcW w:w="72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7</w:t>
            </w:r>
          </w:p>
        </w:tc>
        <w:tc>
          <w:tcPr>
            <w:tcW w:w="135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Monday</w:t>
            </w:r>
          </w:p>
          <w:p w:rsidR="000C1474" w:rsidRPr="00953051" w:rsidRDefault="000C1474" w:rsidP="00FC4D71">
            <w:pPr>
              <w:tabs>
                <w:tab w:val="center" w:pos="4320"/>
                <w:tab w:val="right" w:pos="8640"/>
              </w:tabs>
              <w:jc w:val="center"/>
            </w:pPr>
            <w:r>
              <w:rPr>
                <w:rFonts w:ascii="Times New Roman" w:eastAsia="Times New Roman" w:hAnsi="Times New Roman" w:cs="Times New Roman"/>
              </w:rPr>
              <w:t>7/15</w:t>
            </w:r>
          </w:p>
        </w:tc>
        <w:tc>
          <w:tcPr>
            <w:tcW w:w="450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Writing Performance Objectives</w:t>
            </w:r>
          </w:p>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Lesson Planning</w:t>
            </w:r>
          </w:p>
          <w:p w:rsidR="000C1474" w:rsidRPr="00953051" w:rsidRDefault="000C1474" w:rsidP="00FC4D71">
            <w:pPr>
              <w:tabs>
                <w:tab w:val="center" w:pos="4320"/>
                <w:tab w:val="right" w:pos="8640"/>
              </w:tabs>
              <w:jc w:val="center"/>
              <w:rPr>
                <w:rFonts w:ascii="Times New Roman" w:eastAsia="Times New Roman" w:hAnsi="Times New Roman" w:cs="Times New Roman"/>
                <w:highlight w:val="yellow"/>
              </w:rPr>
            </w:pPr>
          </w:p>
        </w:tc>
        <w:tc>
          <w:tcPr>
            <w:tcW w:w="459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Micro-Teach Lesson Plan Development</w:t>
            </w:r>
          </w:p>
          <w:p w:rsidR="000C1474" w:rsidRPr="00953051" w:rsidRDefault="000C1474" w:rsidP="00FC4D71">
            <w:pPr>
              <w:tabs>
                <w:tab w:val="center" w:pos="4320"/>
                <w:tab w:val="right" w:pos="8640"/>
              </w:tabs>
              <w:jc w:val="center"/>
              <w:rPr>
                <w:rFonts w:ascii="Times New Roman" w:eastAsia="Times New Roman" w:hAnsi="Times New Roman" w:cs="Times New Roman"/>
                <w:highlight w:val="yellow"/>
              </w:rPr>
            </w:pPr>
          </w:p>
        </w:tc>
      </w:tr>
      <w:tr w:rsidR="000C1474" w:rsidRPr="00953051" w:rsidTr="000C1474">
        <w:trPr>
          <w:trHeight w:val="700"/>
        </w:trPr>
        <w:tc>
          <w:tcPr>
            <w:tcW w:w="72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8</w:t>
            </w:r>
          </w:p>
        </w:tc>
        <w:tc>
          <w:tcPr>
            <w:tcW w:w="135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Wednesday</w:t>
            </w:r>
          </w:p>
          <w:p w:rsidR="000C1474" w:rsidRPr="00953051" w:rsidRDefault="000C1474" w:rsidP="00FC4D71">
            <w:pPr>
              <w:tabs>
                <w:tab w:val="center" w:pos="4320"/>
                <w:tab w:val="right" w:pos="8640"/>
              </w:tabs>
              <w:jc w:val="center"/>
            </w:pPr>
            <w:r>
              <w:rPr>
                <w:rFonts w:ascii="Times New Roman" w:eastAsia="Times New Roman" w:hAnsi="Times New Roman" w:cs="Times New Roman"/>
              </w:rPr>
              <w:t>7/17</w:t>
            </w:r>
          </w:p>
        </w:tc>
        <w:tc>
          <w:tcPr>
            <w:tcW w:w="4500" w:type="dxa"/>
          </w:tcPr>
          <w:p w:rsidR="000C1474" w:rsidRPr="00953051" w:rsidRDefault="000C1474" w:rsidP="00FC4D71">
            <w:pPr>
              <w:tabs>
                <w:tab w:val="left" w:pos="480"/>
                <w:tab w:val="center" w:pos="2062"/>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Teaching Strategies in Special Education</w:t>
            </w:r>
          </w:p>
          <w:p w:rsidR="000C1474" w:rsidRPr="00953051" w:rsidRDefault="000C1474" w:rsidP="00FC4D71">
            <w:pPr>
              <w:tabs>
                <w:tab w:val="center" w:pos="4320"/>
                <w:tab w:val="right" w:pos="8640"/>
              </w:tabs>
              <w:jc w:val="center"/>
            </w:pPr>
          </w:p>
        </w:tc>
        <w:tc>
          <w:tcPr>
            <w:tcW w:w="459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Teaching Strategies Resource Development</w:t>
            </w:r>
          </w:p>
          <w:p w:rsidR="000C1474" w:rsidRPr="00953051" w:rsidRDefault="000C1474" w:rsidP="00FC4D71">
            <w:pPr>
              <w:tabs>
                <w:tab w:val="center" w:pos="4320"/>
                <w:tab w:val="right" w:pos="8640"/>
              </w:tabs>
              <w:jc w:val="center"/>
            </w:pPr>
          </w:p>
        </w:tc>
      </w:tr>
      <w:tr w:rsidR="000C1474" w:rsidRPr="00953051" w:rsidTr="000C1474">
        <w:trPr>
          <w:trHeight w:val="700"/>
        </w:trPr>
        <w:tc>
          <w:tcPr>
            <w:tcW w:w="72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9</w:t>
            </w:r>
          </w:p>
        </w:tc>
        <w:tc>
          <w:tcPr>
            <w:tcW w:w="135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Monday</w:t>
            </w:r>
          </w:p>
          <w:p w:rsidR="000C1474" w:rsidRPr="00953051" w:rsidRDefault="000C1474" w:rsidP="00FC4D71">
            <w:pPr>
              <w:tabs>
                <w:tab w:val="center" w:pos="4320"/>
                <w:tab w:val="right" w:pos="8640"/>
              </w:tabs>
              <w:jc w:val="center"/>
            </w:pPr>
            <w:r>
              <w:rPr>
                <w:rFonts w:ascii="Times New Roman" w:eastAsia="Times New Roman" w:hAnsi="Times New Roman" w:cs="Times New Roman"/>
              </w:rPr>
              <w:t>7/22</w:t>
            </w:r>
          </w:p>
        </w:tc>
        <w:tc>
          <w:tcPr>
            <w:tcW w:w="4500" w:type="dxa"/>
          </w:tcPr>
          <w:p w:rsidR="000C1474" w:rsidRPr="00953051" w:rsidRDefault="000C1474" w:rsidP="00FC4D71">
            <w:pPr>
              <w:tabs>
                <w:tab w:val="center" w:pos="4320"/>
                <w:tab w:val="right" w:pos="8640"/>
              </w:tabs>
              <w:jc w:val="center"/>
            </w:pPr>
            <w:r w:rsidRPr="00953051">
              <w:rPr>
                <w:rFonts w:ascii="Times New Roman" w:eastAsia="Times New Roman" w:hAnsi="Times New Roman" w:cs="Times New Roman"/>
              </w:rPr>
              <w:t>Managing Surface Behaviors</w:t>
            </w:r>
          </w:p>
          <w:p w:rsidR="000C1474" w:rsidRPr="00953051" w:rsidRDefault="000C1474" w:rsidP="00FC4D71">
            <w:pPr>
              <w:tabs>
                <w:tab w:val="center" w:pos="4320"/>
                <w:tab w:val="right" w:pos="8640"/>
              </w:tabs>
              <w:jc w:val="center"/>
            </w:pPr>
          </w:p>
        </w:tc>
        <w:tc>
          <w:tcPr>
            <w:tcW w:w="459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Micro-Teach Lesson Presentation</w:t>
            </w:r>
          </w:p>
          <w:p w:rsidR="000C1474" w:rsidRPr="00953051" w:rsidRDefault="000C1474" w:rsidP="00FC4D71">
            <w:pPr>
              <w:tabs>
                <w:tab w:val="center" w:pos="4320"/>
                <w:tab w:val="right" w:pos="8640"/>
              </w:tabs>
              <w:jc w:val="center"/>
            </w:pPr>
          </w:p>
        </w:tc>
      </w:tr>
      <w:tr w:rsidR="000C1474" w:rsidRPr="00953051" w:rsidTr="000C1474">
        <w:trPr>
          <w:trHeight w:val="740"/>
        </w:trPr>
        <w:tc>
          <w:tcPr>
            <w:tcW w:w="720" w:type="dxa"/>
          </w:tcPr>
          <w:p w:rsidR="000C1474" w:rsidRPr="00953051" w:rsidRDefault="000C1474" w:rsidP="00FC4D71">
            <w:pPr>
              <w:tabs>
                <w:tab w:val="center" w:pos="4320"/>
                <w:tab w:val="right" w:pos="8640"/>
              </w:tabs>
              <w:jc w:val="center"/>
            </w:pPr>
            <w:r w:rsidRPr="00953051">
              <w:t>10</w:t>
            </w:r>
          </w:p>
        </w:tc>
        <w:tc>
          <w:tcPr>
            <w:tcW w:w="135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Wednesday</w:t>
            </w:r>
          </w:p>
          <w:p w:rsidR="000C1474" w:rsidRPr="00953051" w:rsidRDefault="000C1474" w:rsidP="00FC4D71">
            <w:pPr>
              <w:tabs>
                <w:tab w:val="center" w:pos="4320"/>
                <w:tab w:val="right" w:pos="8640"/>
              </w:tabs>
              <w:jc w:val="center"/>
              <w:rPr>
                <w:rFonts w:ascii="Times New Roman" w:hAnsi="Times New Roman" w:cs="Times New Roman"/>
              </w:rPr>
            </w:pPr>
            <w:r>
              <w:rPr>
                <w:rFonts w:ascii="Times New Roman" w:eastAsia="Times New Roman" w:hAnsi="Times New Roman" w:cs="Times New Roman"/>
              </w:rPr>
              <w:t>7/24</w:t>
            </w:r>
          </w:p>
          <w:p w:rsidR="000C1474" w:rsidRPr="00953051" w:rsidRDefault="000C1474" w:rsidP="00FC4D71">
            <w:pPr>
              <w:tabs>
                <w:tab w:val="center" w:pos="4320"/>
                <w:tab w:val="right" w:pos="8640"/>
              </w:tabs>
              <w:jc w:val="center"/>
              <w:rPr>
                <w:rFonts w:ascii="Times New Roman" w:hAnsi="Times New Roman" w:cs="Times New Roman"/>
              </w:rPr>
            </w:pPr>
          </w:p>
        </w:tc>
        <w:tc>
          <w:tcPr>
            <w:tcW w:w="450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hAnsi="Times New Roman" w:cs="Times New Roman"/>
              </w:rPr>
              <w:t>Visit to Goodwill</w:t>
            </w:r>
          </w:p>
        </w:tc>
        <w:tc>
          <w:tcPr>
            <w:tcW w:w="459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hAnsi="Times New Roman" w:cs="Times New Roman"/>
              </w:rPr>
              <w:t>Reflection on visit to Goodwill</w:t>
            </w:r>
          </w:p>
        </w:tc>
      </w:tr>
      <w:tr w:rsidR="000C1474" w:rsidRPr="00953051" w:rsidTr="000C1474">
        <w:trPr>
          <w:trHeight w:val="740"/>
        </w:trPr>
        <w:tc>
          <w:tcPr>
            <w:tcW w:w="720" w:type="dxa"/>
          </w:tcPr>
          <w:p w:rsidR="000C1474" w:rsidRPr="00953051" w:rsidRDefault="000C1474" w:rsidP="00FC4D71">
            <w:pPr>
              <w:tabs>
                <w:tab w:val="center" w:pos="4320"/>
                <w:tab w:val="right" w:pos="8640"/>
              </w:tabs>
              <w:jc w:val="center"/>
            </w:pPr>
            <w:r w:rsidRPr="00953051">
              <w:t>11</w:t>
            </w:r>
          </w:p>
        </w:tc>
        <w:tc>
          <w:tcPr>
            <w:tcW w:w="135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Monday</w:t>
            </w:r>
          </w:p>
          <w:p w:rsidR="000C1474" w:rsidRPr="00953051" w:rsidRDefault="000C1474" w:rsidP="00FC4D71">
            <w:pPr>
              <w:tabs>
                <w:tab w:val="center" w:pos="4320"/>
                <w:tab w:val="right" w:pos="8640"/>
              </w:tabs>
              <w:jc w:val="center"/>
              <w:rPr>
                <w:rFonts w:ascii="Times New Roman" w:hAnsi="Times New Roman" w:cs="Times New Roman"/>
              </w:rPr>
            </w:pPr>
            <w:r>
              <w:rPr>
                <w:rFonts w:ascii="Times New Roman" w:eastAsia="Times New Roman" w:hAnsi="Times New Roman" w:cs="Times New Roman"/>
              </w:rPr>
              <w:t>7/29</w:t>
            </w:r>
          </w:p>
        </w:tc>
        <w:tc>
          <w:tcPr>
            <w:tcW w:w="450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Postsecondary Education Outcomes/Differences/Preparation</w:t>
            </w:r>
          </w:p>
          <w:p w:rsidR="000C1474" w:rsidRPr="00953051" w:rsidRDefault="000C1474" w:rsidP="00FC4D71">
            <w:pPr>
              <w:tabs>
                <w:tab w:val="center" w:pos="4320"/>
                <w:tab w:val="right" w:pos="8640"/>
              </w:tabs>
              <w:jc w:val="center"/>
              <w:rPr>
                <w:rFonts w:ascii="Times New Roman" w:hAnsi="Times New Roman" w:cs="Times New Roman"/>
              </w:rPr>
            </w:pPr>
          </w:p>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Postsecondary Employment, Community Participation and Culturally Responsive Processes</w:t>
            </w:r>
          </w:p>
          <w:p w:rsidR="000C1474" w:rsidRPr="00953051" w:rsidRDefault="000C1474" w:rsidP="00FC4D71">
            <w:pPr>
              <w:tabs>
                <w:tab w:val="center" w:pos="4320"/>
                <w:tab w:val="right" w:pos="8640"/>
              </w:tabs>
              <w:jc w:val="center"/>
            </w:pPr>
          </w:p>
        </w:tc>
        <w:tc>
          <w:tcPr>
            <w:tcW w:w="4590" w:type="dxa"/>
          </w:tcPr>
          <w:p w:rsidR="000C1474" w:rsidRPr="00953051" w:rsidRDefault="000C1474" w:rsidP="00FC4D71">
            <w:pPr>
              <w:tabs>
                <w:tab w:val="center" w:pos="4320"/>
                <w:tab w:val="right" w:pos="8640"/>
              </w:tabs>
              <w:jc w:val="center"/>
            </w:pPr>
          </w:p>
        </w:tc>
      </w:tr>
      <w:tr w:rsidR="000C1474" w:rsidRPr="00953051" w:rsidTr="000C1474">
        <w:trPr>
          <w:trHeight w:val="700"/>
        </w:trPr>
        <w:tc>
          <w:tcPr>
            <w:tcW w:w="72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hAnsi="Times New Roman" w:cs="Times New Roman"/>
              </w:rPr>
              <w:t>12</w:t>
            </w:r>
          </w:p>
        </w:tc>
        <w:tc>
          <w:tcPr>
            <w:tcW w:w="1350" w:type="dxa"/>
          </w:tcPr>
          <w:p w:rsidR="000C1474" w:rsidRPr="00953051" w:rsidRDefault="000C1474" w:rsidP="00FC4D71">
            <w:pPr>
              <w:tabs>
                <w:tab w:val="center" w:pos="4320"/>
                <w:tab w:val="right" w:pos="8640"/>
              </w:tabs>
              <w:jc w:val="center"/>
              <w:rPr>
                <w:rFonts w:ascii="Times New Roman" w:hAnsi="Times New Roman" w:cs="Times New Roman"/>
              </w:rPr>
            </w:pPr>
            <w:r w:rsidRPr="00953051">
              <w:rPr>
                <w:rFonts w:ascii="Times New Roman" w:eastAsia="Times New Roman" w:hAnsi="Times New Roman" w:cs="Times New Roman"/>
              </w:rPr>
              <w:t xml:space="preserve">Wednesday </w:t>
            </w:r>
          </w:p>
          <w:p w:rsidR="000C1474" w:rsidRPr="00953051" w:rsidRDefault="000C1474" w:rsidP="00FC4D71">
            <w:pPr>
              <w:tabs>
                <w:tab w:val="center" w:pos="4320"/>
                <w:tab w:val="right" w:pos="8640"/>
              </w:tabs>
              <w:jc w:val="center"/>
              <w:rPr>
                <w:rFonts w:ascii="Times New Roman" w:hAnsi="Times New Roman" w:cs="Times New Roman"/>
              </w:rPr>
            </w:pPr>
            <w:r>
              <w:rPr>
                <w:rFonts w:ascii="Times New Roman" w:eastAsia="Times New Roman" w:hAnsi="Times New Roman" w:cs="Times New Roman"/>
              </w:rPr>
              <w:t>7/31</w:t>
            </w:r>
          </w:p>
        </w:tc>
        <w:tc>
          <w:tcPr>
            <w:tcW w:w="450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Teaching Strategies Resource Presentations</w:t>
            </w:r>
          </w:p>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IEP/Special Ed. Procedures/Transition Post-Test</w:t>
            </w:r>
          </w:p>
          <w:p w:rsidR="000C1474" w:rsidRPr="00953051" w:rsidRDefault="000C1474" w:rsidP="00FC4D71">
            <w:pPr>
              <w:tabs>
                <w:tab w:val="center" w:pos="4320"/>
                <w:tab w:val="right" w:pos="8640"/>
              </w:tabs>
              <w:jc w:val="center"/>
              <w:rPr>
                <w:rFonts w:ascii="Times New Roman" w:hAnsi="Times New Roman" w:cs="Times New Roman"/>
              </w:rPr>
            </w:pPr>
          </w:p>
        </w:tc>
        <w:tc>
          <w:tcPr>
            <w:tcW w:w="4590" w:type="dxa"/>
          </w:tcPr>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Teaching Strategies Resource Presentations</w:t>
            </w:r>
          </w:p>
          <w:p w:rsidR="000C1474" w:rsidRPr="00953051" w:rsidRDefault="000C1474" w:rsidP="00FC4D71">
            <w:pPr>
              <w:tabs>
                <w:tab w:val="center" w:pos="4320"/>
                <w:tab w:val="right" w:pos="8640"/>
              </w:tabs>
              <w:jc w:val="center"/>
              <w:rPr>
                <w:rFonts w:ascii="Times New Roman" w:eastAsia="Times New Roman" w:hAnsi="Times New Roman" w:cs="Times New Roman"/>
              </w:rPr>
            </w:pPr>
            <w:r w:rsidRPr="00953051">
              <w:rPr>
                <w:rFonts w:ascii="Times New Roman" w:eastAsia="Times New Roman" w:hAnsi="Times New Roman" w:cs="Times New Roman"/>
              </w:rPr>
              <w:t>IEP/Special Ed. Procedures Post-Test</w:t>
            </w:r>
          </w:p>
          <w:p w:rsidR="000C1474" w:rsidRPr="00953051" w:rsidRDefault="000C1474" w:rsidP="00FC4D71">
            <w:pPr>
              <w:tabs>
                <w:tab w:val="center" w:pos="4320"/>
                <w:tab w:val="right" w:pos="8640"/>
              </w:tabs>
              <w:jc w:val="center"/>
              <w:rPr>
                <w:rFonts w:ascii="Times New Roman" w:hAnsi="Times New Roman" w:cs="Times New Roman"/>
                <w:b/>
              </w:rPr>
            </w:pPr>
          </w:p>
        </w:tc>
      </w:tr>
    </w:tbl>
    <w:p w:rsidR="00FF6B3B" w:rsidRDefault="00FF6B3B">
      <w:pPr>
        <w:rPr>
          <w:rFonts w:ascii="Times New Roman" w:eastAsia="Times New Roman" w:hAnsi="Times New Roman" w:cs="Times New Roman"/>
          <w:b/>
          <w:u w:val="single"/>
        </w:rPr>
      </w:pPr>
    </w:p>
    <w:p w:rsidR="00B95FA2" w:rsidRDefault="00710BC7">
      <w:r>
        <w:rPr>
          <w:rFonts w:ascii="Times New Roman" w:eastAsia="Times New Roman" w:hAnsi="Times New Roman" w:cs="Times New Roman"/>
          <w:b/>
          <w:u w:val="single"/>
        </w:rPr>
        <w:lastRenderedPageBreak/>
        <w:t>Grading and Grading Policies</w:t>
      </w:r>
    </w:p>
    <w:p w:rsidR="00B95FA2" w:rsidRDefault="00B95FA2"/>
    <w:p w:rsidR="00B95FA2" w:rsidRDefault="00710BC7">
      <w:r>
        <w:rPr>
          <w:rFonts w:ascii="Times New Roman" w:eastAsia="Times New Roman" w:hAnsi="Times New Roman" w:cs="Times New Roman"/>
        </w:rPr>
        <w:t>Course grades will be determined by scores on all required course assignments and activities as follows:</w:t>
      </w:r>
    </w:p>
    <w:p w:rsidR="00B95FA2" w:rsidRDefault="00B95FA2"/>
    <w:p w:rsidR="000C1474" w:rsidRDefault="000C1474" w:rsidP="000C1474">
      <w:r>
        <w:rPr>
          <w:rFonts w:ascii="Times New Roman" w:eastAsia="Times New Roman" w:hAnsi="Times New Roman" w:cs="Times New Roman"/>
        </w:rPr>
        <w:t>IEP/Special Education Pre-Test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w:t>
      </w:r>
    </w:p>
    <w:p w:rsidR="000C1474" w:rsidRDefault="000C1474" w:rsidP="000C1474"/>
    <w:p w:rsidR="009C57CF" w:rsidRDefault="000C1474" w:rsidP="000C1474">
      <w:pPr>
        <w:rPr>
          <w:rFonts w:ascii="Times New Roman" w:eastAsia="Times New Roman" w:hAnsi="Times New Roman" w:cs="Times New Roman"/>
        </w:rPr>
      </w:pPr>
      <w:r>
        <w:rPr>
          <w:rFonts w:ascii="Times New Roman" w:eastAsia="Times New Roman" w:hAnsi="Times New Roman" w:cs="Times New Roman"/>
        </w:rPr>
        <w:t>IEP Case Study Analysis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45</w:t>
      </w:r>
      <w:r>
        <w:rPr>
          <w:rFonts w:ascii="Times New Roman" w:eastAsia="Times New Roman" w:hAnsi="Times New Roman" w:cs="Times New Roman"/>
        </w:rPr>
        <w:tab/>
      </w:r>
    </w:p>
    <w:p w:rsidR="009C57CF" w:rsidRDefault="009C57CF" w:rsidP="000C1474">
      <w:pPr>
        <w:rPr>
          <w:rFonts w:ascii="Times New Roman" w:eastAsia="Times New Roman" w:hAnsi="Times New Roman" w:cs="Times New Roman"/>
        </w:rPr>
      </w:pPr>
    </w:p>
    <w:p w:rsidR="009C57CF" w:rsidRDefault="009C57CF" w:rsidP="009C57CF">
      <w:pPr>
        <w:rPr>
          <w:rFonts w:ascii="Times New Roman" w:eastAsia="Times New Roman" w:hAnsi="Times New Roman" w:cs="Times New Roman"/>
        </w:rPr>
      </w:pPr>
      <w:r>
        <w:rPr>
          <w:rFonts w:ascii="Times New Roman" w:eastAsia="Times New Roman" w:hAnsi="Times New Roman" w:cs="Times New Roman"/>
        </w:rPr>
        <w:t>IRIS module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w:t>
      </w:r>
    </w:p>
    <w:p w:rsidR="000C1474" w:rsidRDefault="000C1474" w:rsidP="000C147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C1474" w:rsidRDefault="000C1474" w:rsidP="000C1474">
      <w:pPr>
        <w:rPr>
          <w:rFonts w:ascii="Times New Roman" w:eastAsia="Times New Roman" w:hAnsi="Times New Roman" w:cs="Times New Roman"/>
        </w:rPr>
      </w:pPr>
      <w:r>
        <w:rPr>
          <w:rFonts w:ascii="Times New Roman" w:eastAsia="Times New Roman" w:hAnsi="Times New Roman" w:cs="Times New Roman"/>
        </w:rPr>
        <w:t>Teaching Strategies Resource Development/Presentation</w:t>
      </w:r>
      <w:r>
        <w:rPr>
          <w:rFonts w:ascii="Times New Roman" w:eastAsia="Times New Roman" w:hAnsi="Times New Roman" w:cs="Times New Roman"/>
        </w:rPr>
        <w:tab/>
      </w:r>
      <w:r>
        <w:rPr>
          <w:rFonts w:ascii="Times New Roman" w:eastAsia="Times New Roman" w:hAnsi="Times New Roman" w:cs="Times New Roman"/>
        </w:rPr>
        <w:tab/>
        <w:t xml:space="preserve">            50</w:t>
      </w:r>
    </w:p>
    <w:p w:rsidR="009C57CF" w:rsidRDefault="009C57CF" w:rsidP="000C1474">
      <w:pPr>
        <w:rPr>
          <w:rFonts w:ascii="Times New Roman" w:eastAsia="Times New Roman" w:hAnsi="Times New Roman" w:cs="Times New Roman"/>
        </w:rPr>
      </w:pPr>
    </w:p>
    <w:p w:rsidR="009C57CF" w:rsidRDefault="009C57CF" w:rsidP="000C1474">
      <w:r>
        <w:rPr>
          <w:rFonts w:ascii="Times New Roman" w:eastAsia="Times New Roman" w:hAnsi="Times New Roman" w:cs="Times New Roman"/>
        </w:rPr>
        <w:t>Micro-Teaching Lesson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50*</w:t>
      </w:r>
    </w:p>
    <w:p w:rsidR="000C1474" w:rsidRDefault="000C1474" w:rsidP="000C1474">
      <w:pPr>
        <w:rPr>
          <w:rFonts w:ascii="Times New Roman" w:eastAsia="Times New Roman" w:hAnsi="Times New Roman" w:cs="Times New Roman"/>
        </w:rPr>
      </w:pPr>
    </w:p>
    <w:p w:rsidR="000C1474" w:rsidRDefault="000C1474" w:rsidP="000C1474">
      <w:pPr>
        <w:rPr>
          <w:rFonts w:ascii="Times New Roman" w:eastAsia="Times New Roman" w:hAnsi="Times New Roman" w:cs="Times New Roman"/>
        </w:rPr>
      </w:pPr>
      <w:r>
        <w:rPr>
          <w:rFonts w:ascii="Times New Roman" w:eastAsia="Times New Roman" w:hAnsi="Times New Roman" w:cs="Times New Roman"/>
        </w:rPr>
        <w:t>Goodwill Visit/Reflection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w:t>
      </w:r>
    </w:p>
    <w:p w:rsidR="000C1474" w:rsidRDefault="000C1474" w:rsidP="000C1474">
      <w:pPr>
        <w:rPr>
          <w:rFonts w:ascii="Times New Roman" w:eastAsia="Times New Roman" w:hAnsi="Times New Roman" w:cs="Times New Roman"/>
        </w:rPr>
      </w:pPr>
    </w:p>
    <w:p w:rsidR="000C1474" w:rsidRPr="00EE7B83" w:rsidRDefault="000C1474" w:rsidP="000C1474">
      <w:pPr>
        <w:rPr>
          <w:rFonts w:ascii="Times New Roman" w:eastAsia="Times New Roman" w:hAnsi="Times New Roman" w:cs="Times New Roman"/>
        </w:rPr>
      </w:pPr>
      <w:r>
        <w:rPr>
          <w:rFonts w:ascii="Times New Roman" w:eastAsia="Times New Roman" w:hAnsi="Times New Roman" w:cs="Times New Roman"/>
        </w:rPr>
        <w:t>IEP/Special Education Post-Test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75</w:t>
      </w:r>
    </w:p>
    <w:p w:rsidR="000C1474" w:rsidRDefault="000C1474" w:rsidP="000C1474"/>
    <w:p w:rsidR="000C1474" w:rsidRDefault="000C1474" w:rsidP="000C1474">
      <w:r>
        <w:rPr>
          <w:rFonts w:ascii="Times New Roman" w:eastAsia="Times New Roman" w:hAnsi="Times New Roman" w:cs="Times New Roman"/>
        </w:rPr>
        <w:t>Attendance/Participation (10 points per class)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120</w:t>
      </w:r>
    </w:p>
    <w:p w:rsidR="00B95FA2" w:rsidRDefault="00B95FA2"/>
    <w:p w:rsidR="00B95FA2" w:rsidRDefault="00710BC7">
      <w:pPr>
        <w:rPr>
          <w:rFonts w:ascii="Times New Roman" w:eastAsia="Times New Roman" w:hAnsi="Times New Roman" w:cs="Times New Roman"/>
        </w:rPr>
      </w:pPr>
      <w:r>
        <w:rPr>
          <w:rFonts w:ascii="Times New Roman" w:eastAsia="Times New Roman" w:hAnsi="Times New Roman" w:cs="Times New Roman"/>
        </w:rPr>
        <w:t>*25 points for preparing and presenting your lesson/25 points for participating in discussion and offering constructive feedback</w:t>
      </w:r>
    </w:p>
    <w:p w:rsidR="00D77A14" w:rsidRDefault="00D77A14">
      <w:pPr>
        <w:rPr>
          <w:rFonts w:ascii="Times New Roman" w:eastAsia="Times New Roman" w:hAnsi="Times New Roman" w:cs="Times New Roman"/>
        </w:rPr>
      </w:pPr>
    </w:p>
    <w:p w:rsidR="00D77A14" w:rsidRPr="00D77A14" w:rsidRDefault="00D77A14">
      <w:pPr>
        <w:rPr>
          <w:rFonts w:ascii="Times New Roman" w:eastAsia="Times New Roman" w:hAnsi="Times New Roman" w:cs="Times New Roman"/>
          <w:b/>
          <w:u w:val="single"/>
        </w:rPr>
      </w:pPr>
      <w:r>
        <w:rPr>
          <w:rFonts w:ascii="Times New Roman" w:eastAsia="Times New Roman" w:hAnsi="Times New Roman" w:cs="Times New Roman"/>
          <w:b/>
          <w:u w:val="single"/>
        </w:rPr>
        <w:t>Assignment Submission Format</w:t>
      </w:r>
    </w:p>
    <w:p w:rsidR="00FF6B3B" w:rsidRDefault="00FF6B3B">
      <w:pPr>
        <w:rPr>
          <w:rFonts w:ascii="Times New Roman" w:eastAsia="Times New Roman" w:hAnsi="Times New Roman" w:cs="Times New Roman"/>
        </w:rPr>
      </w:pPr>
    </w:p>
    <w:p w:rsidR="000C1474" w:rsidRPr="009D646C" w:rsidRDefault="000C1474" w:rsidP="000C1474">
      <w:pPr>
        <w:numPr>
          <w:ilvl w:val="0"/>
          <w:numId w:val="4"/>
        </w:numPr>
        <w:ind w:left="360"/>
        <w:rPr>
          <w:rFonts w:ascii="Times New Roman" w:hAnsi="Times New Roman"/>
          <w:highlight w:val="yellow"/>
        </w:rPr>
      </w:pPr>
      <w:r w:rsidRPr="009D646C">
        <w:rPr>
          <w:rFonts w:ascii="Times New Roman" w:hAnsi="Times New Roman"/>
          <w:highlight w:val="yellow"/>
        </w:rPr>
        <w:t xml:space="preserve">CourseWeb will be used for assignment submission. Please, upload assignments as Word documents.   </w:t>
      </w:r>
    </w:p>
    <w:p w:rsidR="009E7D13" w:rsidRDefault="009E7D13"/>
    <w:p w:rsidR="00CA44DA" w:rsidRDefault="00CA44DA">
      <w:pPr>
        <w:rPr>
          <w:rFonts w:ascii="Times New Roman" w:eastAsia="Times New Roman" w:hAnsi="Times New Roman" w:cs="Times New Roman"/>
        </w:rPr>
      </w:pPr>
    </w:p>
    <w:p w:rsidR="00B95FA2" w:rsidRDefault="00710BC7">
      <w:r>
        <w:rPr>
          <w:rFonts w:ascii="Times New Roman" w:eastAsia="Times New Roman" w:hAnsi="Times New Roman" w:cs="Times New Roman"/>
        </w:rPr>
        <w:t>Letter Grades will be assigned as follows:</w:t>
      </w:r>
    </w:p>
    <w:p w:rsidR="00B95FA2" w:rsidRDefault="00B95FA2"/>
    <w:tbl>
      <w:tblPr>
        <w:tblStyle w:val="a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2151"/>
        <w:gridCol w:w="2614"/>
        <w:gridCol w:w="2615"/>
      </w:tblGrid>
      <w:tr w:rsidR="00691B37" w:rsidTr="00691B37">
        <w:tc>
          <w:tcPr>
            <w:tcW w:w="3078" w:type="dxa"/>
            <w:vAlign w:val="center"/>
          </w:tcPr>
          <w:p w:rsidR="00691B37" w:rsidRDefault="00691B37">
            <w:pPr>
              <w:jc w:val="center"/>
            </w:pPr>
            <w:r>
              <w:rPr>
                <w:rFonts w:ascii="Times New Roman" w:eastAsia="Times New Roman" w:hAnsi="Times New Roman" w:cs="Times New Roman"/>
                <w:i/>
                <w:sz w:val="22"/>
                <w:szCs w:val="22"/>
              </w:rPr>
              <w:t>Percentage of Points Earned</w:t>
            </w:r>
          </w:p>
        </w:tc>
        <w:tc>
          <w:tcPr>
            <w:tcW w:w="2151" w:type="dxa"/>
            <w:vAlign w:val="center"/>
          </w:tcPr>
          <w:p w:rsidR="00691B37" w:rsidRDefault="00691B37">
            <w:pPr>
              <w:jc w:val="center"/>
            </w:pPr>
            <w:r>
              <w:rPr>
                <w:rFonts w:ascii="Times New Roman" w:eastAsia="Times New Roman" w:hAnsi="Times New Roman" w:cs="Times New Roman"/>
                <w:i/>
                <w:sz w:val="22"/>
                <w:szCs w:val="22"/>
              </w:rPr>
              <w:t>Letter Grade</w:t>
            </w:r>
          </w:p>
        </w:tc>
        <w:tc>
          <w:tcPr>
            <w:tcW w:w="2614" w:type="dxa"/>
            <w:vAlign w:val="center"/>
          </w:tcPr>
          <w:p w:rsidR="00691B37" w:rsidRDefault="00691B37">
            <w:pPr>
              <w:jc w:val="center"/>
            </w:pPr>
            <w:r>
              <w:rPr>
                <w:rFonts w:ascii="Times New Roman" w:eastAsia="Times New Roman" w:hAnsi="Times New Roman" w:cs="Times New Roman"/>
                <w:i/>
                <w:sz w:val="22"/>
                <w:szCs w:val="22"/>
              </w:rPr>
              <w:t>Level of Attainment</w:t>
            </w:r>
          </w:p>
        </w:tc>
        <w:tc>
          <w:tcPr>
            <w:tcW w:w="2615" w:type="dxa"/>
            <w:vAlign w:val="center"/>
          </w:tcPr>
          <w:p w:rsidR="00691B37" w:rsidRDefault="00691B37">
            <w:pPr>
              <w:jc w:val="center"/>
            </w:pPr>
            <w:r>
              <w:rPr>
                <w:rFonts w:ascii="Times New Roman" w:eastAsia="Times New Roman" w:hAnsi="Times New Roman" w:cs="Times New Roman"/>
                <w:i/>
                <w:sz w:val="22"/>
                <w:szCs w:val="22"/>
              </w:rPr>
              <w:t>Grade Points</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94-100</w:t>
            </w:r>
          </w:p>
        </w:tc>
        <w:tc>
          <w:tcPr>
            <w:tcW w:w="2151" w:type="dxa"/>
            <w:vAlign w:val="center"/>
          </w:tcPr>
          <w:p w:rsidR="00691B37" w:rsidRDefault="00691B37">
            <w:pPr>
              <w:jc w:val="center"/>
            </w:pPr>
            <w:r>
              <w:rPr>
                <w:rFonts w:ascii="Times New Roman" w:eastAsia="Times New Roman" w:hAnsi="Times New Roman" w:cs="Times New Roman"/>
                <w:sz w:val="22"/>
                <w:szCs w:val="22"/>
              </w:rPr>
              <w:t>A</w:t>
            </w:r>
          </w:p>
        </w:tc>
        <w:tc>
          <w:tcPr>
            <w:tcW w:w="2614" w:type="dxa"/>
            <w:vAlign w:val="center"/>
          </w:tcPr>
          <w:p w:rsidR="00691B37" w:rsidRDefault="00691B37">
            <w:pPr>
              <w:jc w:val="center"/>
            </w:pPr>
            <w:r>
              <w:rPr>
                <w:rFonts w:ascii="Times New Roman" w:eastAsia="Times New Roman" w:hAnsi="Times New Roman" w:cs="Times New Roman"/>
                <w:sz w:val="22"/>
                <w:szCs w:val="22"/>
              </w:rPr>
              <w:t>Superior</w:t>
            </w:r>
          </w:p>
        </w:tc>
        <w:tc>
          <w:tcPr>
            <w:tcW w:w="2615" w:type="dxa"/>
            <w:vAlign w:val="center"/>
          </w:tcPr>
          <w:p w:rsidR="00691B37" w:rsidRDefault="00691B37">
            <w:pPr>
              <w:jc w:val="center"/>
            </w:pPr>
            <w:r>
              <w:rPr>
                <w:rFonts w:ascii="Times New Roman" w:eastAsia="Times New Roman" w:hAnsi="Times New Roman" w:cs="Times New Roman"/>
                <w:sz w:val="22"/>
                <w:szCs w:val="22"/>
              </w:rPr>
              <w:t>4.00</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90-93</w:t>
            </w:r>
          </w:p>
        </w:tc>
        <w:tc>
          <w:tcPr>
            <w:tcW w:w="2151" w:type="dxa"/>
            <w:vAlign w:val="center"/>
          </w:tcPr>
          <w:p w:rsidR="00691B37" w:rsidRDefault="00691B37">
            <w:pPr>
              <w:jc w:val="center"/>
            </w:pPr>
            <w:r>
              <w:rPr>
                <w:rFonts w:ascii="Times New Roman" w:eastAsia="Times New Roman" w:hAnsi="Times New Roman" w:cs="Times New Roman"/>
                <w:sz w:val="22"/>
                <w:szCs w:val="22"/>
              </w:rPr>
              <w:t>A-</w:t>
            </w:r>
          </w:p>
        </w:tc>
        <w:tc>
          <w:tcPr>
            <w:tcW w:w="2614" w:type="dxa"/>
            <w:vAlign w:val="center"/>
          </w:tcPr>
          <w:p w:rsidR="00691B37" w:rsidRDefault="00691B37">
            <w:pPr>
              <w:jc w:val="center"/>
            </w:pPr>
          </w:p>
        </w:tc>
        <w:tc>
          <w:tcPr>
            <w:tcW w:w="2615" w:type="dxa"/>
            <w:vAlign w:val="center"/>
          </w:tcPr>
          <w:p w:rsidR="00691B37" w:rsidRDefault="00691B37">
            <w:pPr>
              <w:jc w:val="center"/>
            </w:pPr>
            <w:r>
              <w:rPr>
                <w:rFonts w:ascii="Times New Roman" w:eastAsia="Times New Roman" w:hAnsi="Times New Roman" w:cs="Times New Roman"/>
                <w:sz w:val="22"/>
                <w:szCs w:val="22"/>
              </w:rPr>
              <w:t>3.75</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88-89</w:t>
            </w:r>
          </w:p>
        </w:tc>
        <w:tc>
          <w:tcPr>
            <w:tcW w:w="2151" w:type="dxa"/>
            <w:vAlign w:val="center"/>
          </w:tcPr>
          <w:p w:rsidR="00691B37" w:rsidRDefault="00691B37">
            <w:pPr>
              <w:jc w:val="center"/>
            </w:pPr>
            <w:r>
              <w:rPr>
                <w:rFonts w:ascii="Times New Roman" w:eastAsia="Times New Roman" w:hAnsi="Times New Roman" w:cs="Times New Roman"/>
                <w:sz w:val="22"/>
                <w:szCs w:val="22"/>
              </w:rPr>
              <w:t>B+</w:t>
            </w:r>
          </w:p>
        </w:tc>
        <w:tc>
          <w:tcPr>
            <w:tcW w:w="2614" w:type="dxa"/>
            <w:vAlign w:val="center"/>
          </w:tcPr>
          <w:p w:rsidR="00691B37" w:rsidRDefault="00691B37">
            <w:pPr>
              <w:jc w:val="center"/>
            </w:pPr>
            <w:r>
              <w:rPr>
                <w:rFonts w:ascii="Times New Roman" w:eastAsia="Times New Roman" w:hAnsi="Times New Roman" w:cs="Times New Roman"/>
                <w:sz w:val="22"/>
                <w:szCs w:val="22"/>
              </w:rPr>
              <w:t>Adequate</w:t>
            </w:r>
          </w:p>
        </w:tc>
        <w:tc>
          <w:tcPr>
            <w:tcW w:w="2615" w:type="dxa"/>
            <w:vAlign w:val="center"/>
          </w:tcPr>
          <w:p w:rsidR="00691B37" w:rsidRDefault="00691B37">
            <w:pPr>
              <w:jc w:val="center"/>
            </w:pPr>
            <w:r>
              <w:rPr>
                <w:rFonts w:ascii="Times New Roman" w:eastAsia="Times New Roman" w:hAnsi="Times New Roman" w:cs="Times New Roman"/>
                <w:sz w:val="22"/>
                <w:szCs w:val="22"/>
              </w:rPr>
              <w:t>3.25</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83-87</w:t>
            </w:r>
          </w:p>
        </w:tc>
        <w:tc>
          <w:tcPr>
            <w:tcW w:w="2151" w:type="dxa"/>
            <w:vAlign w:val="center"/>
          </w:tcPr>
          <w:p w:rsidR="00691B37" w:rsidRDefault="00691B37">
            <w:pPr>
              <w:jc w:val="center"/>
            </w:pPr>
            <w:r>
              <w:rPr>
                <w:rFonts w:ascii="Times New Roman" w:eastAsia="Times New Roman" w:hAnsi="Times New Roman" w:cs="Times New Roman"/>
                <w:sz w:val="22"/>
                <w:szCs w:val="22"/>
              </w:rPr>
              <w:t>B</w:t>
            </w:r>
          </w:p>
        </w:tc>
        <w:tc>
          <w:tcPr>
            <w:tcW w:w="2614" w:type="dxa"/>
            <w:vAlign w:val="center"/>
          </w:tcPr>
          <w:p w:rsidR="00691B37" w:rsidRDefault="00691B37">
            <w:pPr>
              <w:jc w:val="center"/>
            </w:pPr>
          </w:p>
        </w:tc>
        <w:tc>
          <w:tcPr>
            <w:tcW w:w="2615" w:type="dxa"/>
            <w:vAlign w:val="center"/>
          </w:tcPr>
          <w:p w:rsidR="00691B37" w:rsidRDefault="00691B37">
            <w:pPr>
              <w:jc w:val="center"/>
            </w:pPr>
            <w:r>
              <w:rPr>
                <w:rFonts w:ascii="Times New Roman" w:eastAsia="Times New Roman" w:hAnsi="Times New Roman" w:cs="Times New Roman"/>
                <w:sz w:val="22"/>
                <w:szCs w:val="22"/>
              </w:rPr>
              <w:t>3.00</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80-82</w:t>
            </w:r>
          </w:p>
        </w:tc>
        <w:tc>
          <w:tcPr>
            <w:tcW w:w="2151" w:type="dxa"/>
            <w:vAlign w:val="center"/>
          </w:tcPr>
          <w:p w:rsidR="00691B37" w:rsidRDefault="00691B37">
            <w:pPr>
              <w:jc w:val="center"/>
            </w:pPr>
            <w:r>
              <w:rPr>
                <w:rFonts w:ascii="Times New Roman" w:eastAsia="Times New Roman" w:hAnsi="Times New Roman" w:cs="Times New Roman"/>
                <w:sz w:val="22"/>
                <w:szCs w:val="22"/>
              </w:rPr>
              <w:t>B-</w:t>
            </w:r>
          </w:p>
        </w:tc>
        <w:tc>
          <w:tcPr>
            <w:tcW w:w="2614" w:type="dxa"/>
            <w:vAlign w:val="center"/>
          </w:tcPr>
          <w:p w:rsidR="00691B37" w:rsidRDefault="00691B37">
            <w:pPr>
              <w:jc w:val="center"/>
            </w:pPr>
          </w:p>
        </w:tc>
        <w:tc>
          <w:tcPr>
            <w:tcW w:w="2615" w:type="dxa"/>
            <w:vAlign w:val="center"/>
          </w:tcPr>
          <w:p w:rsidR="00691B37" w:rsidRDefault="00691B37">
            <w:pPr>
              <w:jc w:val="center"/>
            </w:pPr>
            <w:r>
              <w:rPr>
                <w:rFonts w:ascii="Times New Roman" w:eastAsia="Times New Roman" w:hAnsi="Times New Roman" w:cs="Times New Roman"/>
                <w:sz w:val="22"/>
                <w:szCs w:val="22"/>
              </w:rPr>
              <w:t>2.75</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78-79</w:t>
            </w:r>
          </w:p>
        </w:tc>
        <w:tc>
          <w:tcPr>
            <w:tcW w:w="2151" w:type="dxa"/>
            <w:vAlign w:val="center"/>
          </w:tcPr>
          <w:p w:rsidR="00691B37" w:rsidRDefault="00691B37">
            <w:pPr>
              <w:jc w:val="center"/>
            </w:pPr>
            <w:r>
              <w:rPr>
                <w:rFonts w:ascii="Times New Roman" w:eastAsia="Times New Roman" w:hAnsi="Times New Roman" w:cs="Times New Roman"/>
                <w:sz w:val="22"/>
                <w:szCs w:val="22"/>
              </w:rPr>
              <w:t>C+</w:t>
            </w:r>
          </w:p>
        </w:tc>
        <w:tc>
          <w:tcPr>
            <w:tcW w:w="2614" w:type="dxa"/>
            <w:vAlign w:val="center"/>
          </w:tcPr>
          <w:p w:rsidR="00691B37" w:rsidRDefault="00691B37">
            <w:pPr>
              <w:jc w:val="center"/>
            </w:pPr>
            <w:r>
              <w:rPr>
                <w:rFonts w:ascii="Times New Roman" w:eastAsia="Times New Roman" w:hAnsi="Times New Roman" w:cs="Times New Roman"/>
                <w:sz w:val="22"/>
                <w:szCs w:val="22"/>
              </w:rPr>
              <w:t>Minimal</w:t>
            </w:r>
          </w:p>
        </w:tc>
        <w:tc>
          <w:tcPr>
            <w:tcW w:w="2615" w:type="dxa"/>
            <w:vAlign w:val="center"/>
          </w:tcPr>
          <w:p w:rsidR="00691B37" w:rsidRDefault="00691B37">
            <w:pPr>
              <w:jc w:val="center"/>
            </w:pPr>
            <w:r>
              <w:rPr>
                <w:rFonts w:ascii="Times New Roman" w:eastAsia="Times New Roman" w:hAnsi="Times New Roman" w:cs="Times New Roman"/>
                <w:sz w:val="22"/>
                <w:szCs w:val="22"/>
              </w:rPr>
              <w:t>2.25</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73-77</w:t>
            </w:r>
          </w:p>
        </w:tc>
        <w:tc>
          <w:tcPr>
            <w:tcW w:w="2151" w:type="dxa"/>
            <w:vAlign w:val="center"/>
          </w:tcPr>
          <w:p w:rsidR="00691B37" w:rsidRDefault="00691B37">
            <w:pPr>
              <w:jc w:val="center"/>
            </w:pPr>
            <w:r>
              <w:rPr>
                <w:rFonts w:ascii="Times New Roman" w:eastAsia="Times New Roman" w:hAnsi="Times New Roman" w:cs="Times New Roman"/>
                <w:sz w:val="22"/>
                <w:szCs w:val="22"/>
              </w:rPr>
              <w:t>C</w:t>
            </w:r>
          </w:p>
        </w:tc>
        <w:tc>
          <w:tcPr>
            <w:tcW w:w="2614" w:type="dxa"/>
            <w:vAlign w:val="center"/>
          </w:tcPr>
          <w:p w:rsidR="00691B37" w:rsidRDefault="00691B37">
            <w:pPr>
              <w:jc w:val="center"/>
            </w:pPr>
          </w:p>
        </w:tc>
        <w:tc>
          <w:tcPr>
            <w:tcW w:w="2615" w:type="dxa"/>
            <w:vAlign w:val="center"/>
          </w:tcPr>
          <w:p w:rsidR="00691B37" w:rsidRDefault="00691B37">
            <w:pPr>
              <w:jc w:val="center"/>
            </w:pPr>
            <w:r>
              <w:rPr>
                <w:rFonts w:ascii="Times New Roman" w:eastAsia="Times New Roman" w:hAnsi="Times New Roman" w:cs="Times New Roman"/>
                <w:sz w:val="22"/>
                <w:szCs w:val="22"/>
              </w:rPr>
              <w:t>2.00</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70-72</w:t>
            </w:r>
          </w:p>
        </w:tc>
        <w:tc>
          <w:tcPr>
            <w:tcW w:w="2151" w:type="dxa"/>
            <w:vAlign w:val="center"/>
          </w:tcPr>
          <w:p w:rsidR="00691B37" w:rsidRDefault="00691B37">
            <w:pPr>
              <w:jc w:val="center"/>
            </w:pPr>
            <w:r>
              <w:rPr>
                <w:rFonts w:ascii="Times New Roman" w:eastAsia="Times New Roman" w:hAnsi="Times New Roman" w:cs="Times New Roman"/>
                <w:sz w:val="22"/>
                <w:szCs w:val="22"/>
              </w:rPr>
              <w:t>C-</w:t>
            </w:r>
          </w:p>
        </w:tc>
        <w:tc>
          <w:tcPr>
            <w:tcW w:w="2614" w:type="dxa"/>
            <w:vAlign w:val="center"/>
          </w:tcPr>
          <w:p w:rsidR="00691B37" w:rsidRDefault="00691B37">
            <w:pPr>
              <w:jc w:val="center"/>
            </w:pPr>
          </w:p>
        </w:tc>
        <w:tc>
          <w:tcPr>
            <w:tcW w:w="2615" w:type="dxa"/>
            <w:vAlign w:val="center"/>
          </w:tcPr>
          <w:p w:rsidR="00691B37" w:rsidRDefault="00691B37">
            <w:pPr>
              <w:jc w:val="center"/>
            </w:pPr>
            <w:r>
              <w:rPr>
                <w:rFonts w:ascii="Times New Roman" w:eastAsia="Times New Roman" w:hAnsi="Times New Roman" w:cs="Times New Roman"/>
                <w:sz w:val="22"/>
                <w:szCs w:val="22"/>
              </w:rPr>
              <w:t>1.75</w:t>
            </w:r>
          </w:p>
        </w:tc>
      </w:tr>
      <w:tr w:rsidR="00691B37" w:rsidTr="00691B37">
        <w:tc>
          <w:tcPr>
            <w:tcW w:w="3078" w:type="dxa"/>
            <w:vAlign w:val="center"/>
          </w:tcPr>
          <w:p w:rsidR="00691B37" w:rsidRDefault="00691B37">
            <w:pPr>
              <w:jc w:val="center"/>
            </w:pPr>
            <w:r>
              <w:rPr>
                <w:rFonts w:ascii="Times New Roman" w:eastAsia="Times New Roman" w:hAnsi="Times New Roman" w:cs="Times New Roman"/>
                <w:sz w:val="22"/>
                <w:szCs w:val="22"/>
              </w:rPr>
              <w:t>&lt;70</w:t>
            </w:r>
          </w:p>
        </w:tc>
        <w:tc>
          <w:tcPr>
            <w:tcW w:w="2151" w:type="dxa"/>
            <w:vAlign w:val="center"/>
          </w:tcPr>
          <w:p w:rsidR="00691B37" w:rsidRDefault="00691B37">
            <w:pPr>
              <w:jc w:val="center"/>
            </w:pPr>
            <w:r>
              <w:rPr>
                <w:rFonts w:ascii="Times New Roman" w:eastAsia="Times New Roman" w:hAnsi="Times New Roman" w:cs="Times New Roman"/>
                <w:sz w:val="22"/>
                <w:szCs w:val="22"/>
              </w:rPr>
              <w:t>F</w:t>
            </w:r>
          </w:p>
        </w:tc>
        <w:tc>
          <w:tcPr>
            <w:tcW w:w="2614" w:type="dxa"/>
            <w:vAlign w:val="center"/>
          </w:tcPr>
          <w:p w:rsidR="00691B37" w:rsidRDefault="00691B37">
            <w:pPr>
              <w:jc w:val="center"/>
            </w:pPr>
            <w:r>
              <w:rPr>
                <w:rFonts w:ascii="Times New Roman" w:eastAsia="Times New Roman" w:hAnsi="Times New Roman" w:cs="Times New Roman"/>
                <w:sz w:val="22"/>
                <w:szCs w:val="22"/>
              </w:rPr>
              <w:t>Failure</w:t>
            </w:r>
          </w:p>
        </w:tc>
        <w:tc>
          <w:tcPr>
            <w:tcW w:w="2615" w:type="dxa"/>
            <w:vAlign w:val="center"/>
          </w:tcPr>
          <w:p w:rsidR="00691B37" w:rsidRDefault="00691B37">
            <w:pPr>
              <w:jc w:val="center"/>
            </w:pPr>
            <w:r>
              <w:rPr>
                <w:rFonts w:ascii="Times New Roman" w:eastAsia="Times New Roman" w:hAnsi="Times New Roman" w:cs="Times New Roman"/>
                <w:sz w:val="22"/>
                <w:szCs w:val="22"/>
              </w:rPr>
              <w:t>0.00</w:t>
            </w:r>
          </w:p>
        </w:tc>
      </w:tr>
    </w:tbl>
    <w:p w:rsidR="00B95FA2" w:rsidRDefault="00B95FA2">
      <w:pPr>
        <w:tabs>
          <w:tab w:val="center" w:pos="720"/>
          <w:tab w:val="left" w:pos="1620"/>
          <w:tab w:val="left" w:pos="3600"/>
          <w:tab w:val="left" w:pos="6120"/>
          <w:tab w:val="left" w:pos="7560"/>
        </w:tabs>
        <w:jc w:val="both"/>
      </w:pPr>
    </w:p>
    <w:p w:rsidR="00F1734D" w:rsidRDefault="00F1734D">
      <w:pPr>
        <w:tabs>
          <w:tab w:val="center" w:pos="720"/>
          <w:tab w:val="left" w:pos="1620"/>
          <w:tab w:val="left" w:pos="3600"/>
          <w:tab w:val="left" w:pos="6120"/>
          <w:tab w:val="left" w:pos="7560"/>
        </w:tabs>
        <w:jc w:val="both"/>
      </w:pPr>
    </w:p>
    <w:p w:rsidR="00FF6B3B" w:rsidRDefault="00FF6B3B" w:rsidP="00CA44DA">
      <w:pPr>
        <w:tabs>
          <w:tab w:val="center" w:pos="720"/>
          <w:tab w:val="left" w:pos="1620"/>
          <w:tab w:val="left" w:pos="3600"/>
          <w:tab w:val="left" w:pos="6120"/>
          <w:tab w:val="left" w:pos="7560"/>
        </w:tabs>
        <w:jc w:val="both"/>
        <w:rPr>
          <w:rFonts w:ascii="Times New Roman" w:hAnsi="Times New Roman"/>
          <w:b/>
          <w:u w:val="single"/>
        </w:rPr>
      </w:pPr>
    </w:p>
    <w:p w:rsidR="00FF6B3B" w:rsidRDefault="00FF6B3B" w:rsidP="00CA44DA">
      <w:pPr>
        <w:tabs>
          <w:tab w:val="center" w:pos="720"/>
          <w:tab w:val="left" w:pos="1620"/>
          <w:tab w:val="left" w:pos="3600"/>
          <w:tab w:val="left" w:pos="6120"/>
          <w:tab w:val="left" w:pos="7560"/>
        </w:tabs>
        <w:jc w:val="both"/>
        <w:rPr>
          <w:rFonts w:ascii="Times New Roman" w:hAnsi="Times New Roman"/>
          <w:b/>
          <w:u w:val="single"/>
        </w:rPr>
      </w:pPr>
    </w:p>
    <w:p w:rsidR="004F284C" w:rsidRDefault="004F284C" w:rsidP="00CA44DA">
      <w:pPr>
        <w:tabs>
          <w:tab w:val="center" w:pos="720"/>
          <w:tab w:val="left" w:pos="1620"/>
          <w:tab w:val="left" w:pos="3600"/>
          <w:tab w:val="left" w:pos="6120"/>
          <w:tab w:val="left" w:pos="7560"/>
        </w:tabs>
        <w:jc w:val="both"/>
        <w:rPr>
          <w:rFonts w:ascii="Times New Roman" w:hAnsi="Times New Roman"/>
          <w:b/>
          <w:u w:val="single"/>
        </w:rPr>
      </w:pPr>
    </w:p>
    <w:p w:rsidR="004F284C" w:rsidRDefault="004F284C" w:rsidP="00CA44DA">
      <w:pPr>
        <w:tabs>
          <w:tab w:val="center" w:pos="720"/>
          <w:tab w:val="left" w:pos="1620"/>
          <w:tab w:val="left" w:pos="3600"/>
          <w:tab w:val="left" w:pos="6120"/>
          <w:tab w:val="left" w:pos="7560"/>
        </w:tabs>
        <w:jc w:val="both"/>
        <w:rPr>
          <w:rFonts w:ascii="Times New Roman" w:hAnsi="Times New Roman"/>
          <w:b/>
          <w:u w:val="single"/>
        </w:rPr>
      </w:pPr>
    </w:p>
    <w:p w:rsidR="000C1474" w:rsidRDefault="000C1474" w:rsidP="00CA44DA">
      <w:pPr>
        <w:tabs>
          <w:tab w:val="center" w:pos="720"/>
          <w:tab w:val="left" w:pos="1620"/>
          <w:tab w:val="left" w:pos="3600"/>
          <w:tab w:val="left" w:pos="6120"/>
          <w:tab w:val="left" w:pos="7560"/>
        </w:tabs>
        <w:jc w:val="both"/>
        <w:rPr>
          <w:rFonts w:ascii="Times New Roman" w:hAnsi="Times New Roman"/>
          <w:b/>
          <w:u w:val="single"/>
        </w:rPr>
      </w:pPr>
    </w:p>
    <w:p w:rsidR="00D06500" w:rsidRDefault="00D06500" w:rsidP="00CA44DA">
      <w:pPr>
        <w:tabs>
          <w:tab w:val="center" w:pos="720"/>
          <w:tab w:val="left" w:pos="1620"/>
          <w:tab w:val="left" w:pos="3600"/>
          <w:tab w:val="left" w:pos="6120"/>
          <w:tab w:val="left" w:pos="7560"/>
        </w:tabs>
        <w:jc w:val="both"/>
        <w:rPr>
          <w:rFonts w:ascii="Times New Roman" w:hAnsi="Times New Roman"/>
          <w:b/>
          <w:u w:val="single"/>
        </w:rPr>
      </w:pPr>
    </w:p>
    <w:p w:rsidR="00D06500" w:rsidRDefault="00D06500" w:rsidP="00CA44DA">
      <w:pPr>
        <w:tabs>
          <w:tab w:val="center" w:pos="720"/>
          <w:tab w:val="left" w:pos="1620"/>
          <w:tab w:val="left" w:pos="3600"/>
          <w:tab w:val="left" w:pos="6120"/>
          <w:tab w:val="left" w:pos="7560"/>
        </w:tabs>
        <w:jc w:val="both"/>
        <w:rPr>
          <w:rFonts w:ascii="Times New Roman" w:hAnsi="Times New Roman"/>
          <w:b/>
          <w:u w:val="single"/>
        </w:rPr>
      </w:pPr>
    </w:p>
    <w:p w:rsidR="00E608A5" w:rsidRDefault="00E608A5" w:rsidP="00CA44DA">
      <w:pPr>
        <w:tabs>
          <w:tab w:val="center" w:pos="720"/>
          <w:tab w:val="left" w:pos="1620"/>
          <w:tab w:val="left" w:pos="3600"/>
          <w:tab w:val="left" w:pos="6120"/>
          <w:tab w:val="left" w:pos="7560"/>
        </w:tabs>
        <w:jc w:val="both"/>
        <w:rPr>
          <w:rFonts w:ascii="Times New Roman" w:hAnsi="Times New Roman"/>
          <w:b/>
          <w:u w:val="single"/>
        </w:rPr>
      </w:pPr>
    </w:p>
    <w:p w:rsidR="00CA44DA" w:rsidRPr="00624FFE" w:rsidRDefault="00CA44DA" w:rsidP="00CA44DA">
      <w:pPr>
        <w:tabs>
          <w:tab w:val="center" w:pos="720"/>
          <w:tab w:val="left" w:pos="1620"/>
          <w:tab w:val="left" w:pos="3600"/>
          <w:tab w:val="left" w:pos="6120"/>
          <w:tab w:val="left" w:pos="7560"/>
        </w:tabs>
        <w:jc w:val="both"/>
        <w:rPr>
          <w:rFonts w:ascii="Times New Roman" w:hAnsi="Times New Roman"/>
          <w:b/>
          <w:u w:val="single"/>
        </w:rPr>
      </w:pPr>
      <w:r w:rsidRPr="00624FFE">
        <w:rPr>
          <w:rFonts w:ascii="Times New Roman" w:hAnsi="Times New Roman"/>
          <w:b/>
          <w:u w:val="single"/>
        </w:rPr>
        <w:lastRenderedPageBreak/>
        <w:t>General Class</w:t>
      </w:r>
      <w:r>
        <w:rPr>
          <w:rFonts w:ascii="Times New Roman" w:hAnsi="Times New Roman"/>
          <w:b/>
          <w:u w:val="single"/>
        </w:rPr>
        <w:t xml:space="preserve"> and University</w:t>
      </w:r>
      <w:r w:rsidRPr="00624FFE">
        <w:rPr>
          <w:rFonts w:ascii="Times New Roman" w:hAnsi="Times New Roman"/>
          <w:b/>
          <w:u w:val="single"/>
        </w:rPr>
        <w:t xml:space="preserve"> Policies</w:t>
      </w:r>
    </w:p>
    <w:p w:rsidR="00CA44DA" w:rsidRPr="00624FFE" w:rsidRDefault="00CA44DA" w:rsidP="00CA44DA">
      <w:pPr>
        <w:tabs>
          <w:tab w:val="center" w:pos="720"/>
          <w:tab w:val="left" w:pos="1620"/>
          <w:tab w:val="left" w:pos="3600"/>
          <w:tab w:val="left" w:pos="6120"/>
          <w:tab w:val="left" w:pos="7560"/>
        </w:tabs>
        <w:jc w:val="both"/>
        <w:rPr>
          <w:rFonts w:ascii="Times New Roman" w:hAnsi="Times New Roman"/>
          <w:u w:val="single"/>
        </w:rPr>
      </w:pPr>
    </w:p>
    <w:p w:rsidR="00CA44DA" w:rsidRPr="00634B00" w:rsidRDefault="00CA44DA" w:rsidP="00CA44DA">
      <w:pPr>
        <w:tabs>
          <w:tab w:val="center" w:pos="720"/>
          <w:tab w:val="left" w:pos="1620"/>
          <w:tab w:val="left" w:pos="3600"/>
          <w:tab w:val="left" w:pos="6120"/>
          <w:tab w:val="left" w:pos="7560"/>
        </w:tabs>
        <w:jc w:val="both"/>
        <w:rPr>
          <w:rFonts w:ascii="Times New Roman" w:hAnsi="Times New Roman"/>
          <w:b/>
          <w:i/>
        </w:rPr>
      </w:pPr>
      <w:r>
        <w:rPr>
          <w:rFonts w:ascii="Times New Roman" w:hAnsi="Times New Roman"/>
          <w:b/>
          <w:i/>
        </w:rPr>
        <w:t>Participation</w:t>
      </w:r>
    </w:p>
    <w:p w:rsidR="00CA44DA" w:rsidRDefault="00CA44DA" w:rsidP="00CA44DA">
      <w:pPr>
        <w:tabs>
          <w:tab w:val="center" w:pos="720"/>
          <w:tab w:val="left" w:pos="1620"/>
          <w:tab w:val="left" w:pos="3600"/>
          <w:tab w:val="left" w:pos="6120"/>
          <w:tab w:val="left" w:pos="7560"/>
        </w:tabs>
        <w:jc w:val="both"/>
        <w:rPr>
          <w:rFonts w:ascii="Times New Roman" w:hAnsi="Times New Roman"/>
        </w:rPr>
      </w:pPr>
    </w:p>
    <w:p w:rsidR="00CA44DA" w:rsidRDefault="00CA44DA" w:rsidP="00CA44DA">
      <w:pPr>
        <w:tabs>
          <w:tab w:val="center" w:pos="720"/>
          <w:tab w:val="left" w:pos="1620"/>
          <w:tab w:val="left" w:pos="3600"/>
          <w:tab w:val="left" w:pos="6120"/>
          <w:tab w:val="left" w:pos="7560"/>
        </w:tabs>
        <w:rPr>
          <w:rFonts w:ascii="Times New Roman" w:hAnsi="Times New Roman"/>
        </w:rPr>
      </w:pPr>
      <w:r w:rsidRPr="00624FFE">
        <w:rPr>
          <w:rFonts w:ascii="Times New Roman" w:hAnsi="Times New Roman"/>
        </w:rPr>
        <w:t xml:space="preserve">Students are expected to </w:t>
      </w:r>
      <w:r>
        <w:rPr>
          <w:rFonts w:ascii="Times New Roman" w:hAnsi="Times New Roman"/>
        </w:rPr>
        <w:t>actively participate in all discussions and class activities as well as small group work.</w:t>
      </w:r>
      <w:r w:rsidRPr="00624FFE">
        <w:rPr>
          <w:rFonts w:ascii="Times New Roman" w:hAnsi="Times New Roman"/>
        </w:rPr>
        <w:t xml:space="preserve"> </w:t>
      </w:r>
      <w:r>
        <w:rPr>
          <w:rFonts w:ascii="Times New Roman" w:hAnsi="Times New Roman"/>
        </w:rPr>
        <w:t xml:space="preserve"> All contributions to discussions and other class activities should be done </w:t>
      </w:r>
      <w:r w:rsidRPr="00624FFE">
        <w:rPr>
          <w:rFonts w:ascii="Times New Roman" w:hAnsi="Times New Roman"/>
        </w:rPr>
        <w:t>in a resp</w:t>
      </w:r>
      <w:r>
        <w:rPr>
          <w:rFonts w:ascii="Times New Roman" w:hAnsi="Times New Roman"/>
        </w:rPr>
        <w:t xml:space="preserve">ectful and professional manner.  </w:t>
      </w:r>
      <w:r w:rsidRPr="00624FFE">
        <w:rPr>
          <w:rFonts w:ascii="Times New Roman" w:hAnsi="Times New Roman"/>
        </w:rPr>
        <w:t xml:space="preserve">This means making contributions as well as accepting the contributions of others and sharing the various roles of the group. </w:t>
      </w:r>
      <w:r>
        <w:rPr>
          <w:rFonts w:ascii="Times New Roman" w:hAnsi="Times New Roman"/>
        </w:rPr>
        <w:t xml:space="preserve">In addition, students are required to use “person-first” language. </w:t>
      </w:r>
    </w:p>
    <w:p w:rsidR="00CA44DA" w:rsidRDefault="00CA44DA" w:rsidP="00CA44DA">
      <w:pPr>
        <w:tabs>
          <w:tab w:val="center" w:pos="720"/>
          <w:tab w:val="left" w:pos="1620"/>
          <w:tab w:val="left" w:pos="3600"/>
          <w:tab w:val="left" w:pos="6120"/>
          <w:tab w:val="left" w:pos="7560"/>
        </w:tabs>
        <w:rPr>
          <w:rFonts w:ascii="Times New Roman" w:hAnsi="Times New Roman"/>
        </w:rPr>
      </w:pPr>
    </w:p>
    <w:p w:rsidR="00CA44DA" w:rsidRPr="00F315DC" w:rsidRDefault="00CA44DA" w:rsidP="00CA44DA">
      <w:pPr>
        <w:rPr>
          <w:rFonts w:ascii="Times New Roman" w:hAnsi="Times New Roman"/>
          <w:b/>
          <w:bCs/>
          <w:i/>
        </w:rPr>
      </w:pPr>
      <w:r w:rsidRPr="00F315DC">
        <w:rPr>
          <w:rFonts w:ascii="Times New Roman" w:hAnsi="Times New Roman"/>
          <w:b/>
          <w:bCs/>
          <w:i/>
        </w:rPr>
        <w:t>Confidentiality</w:t>
      </w:r>
    </w:p>
    <w:p w:rsidR="00CA44DA" w:rsidRPr="00F315DC" w:rsidRDefault="00CA44DA" w:rsidP="00CA44DA">
      <w:pPr>
        <w:rPr>
          <w:rFonts w:ascii="Times New Roman" w:hAnsi="Times New Roman"/>
        </w:rPr>
      </w:pPr>
    </w:p>
    <w:p w:rsidR="00F241DC" w:rsidRDefault="00CA44DA" w:rsidP="00F241DC">
      <w:pPr>
        <w:rPr>
          <w:rFonts w:ascii="Times New Roman" w:hAnsi="Times New Roman"/>
        </w:rPr>
      </w:pPr>
      <w:r>
        <w:rPr>
          <w:rFonts w:ascii="Times New Roman" w:hAnsi="Times New Roman"/>
        </w:rPr>
        <w:t>You are responsible for maintaining the confidentiality of all</w:t>
      </w:r>
      <w:r w:rsidRPr="00F315DC">
        <w:rPr>
          <w:rFonts w:ascii="Times New Roman" w:hAnsi="Times New Roman"/>
        </w:rPr>
        <w:t xml:space="preserve"> students you work with</w:t>
      </w:r>
      <w:r>
        <w:rPr>
          <w:rFonts w:ascii="Times New Roman" w:hAnsi="Times New Roman"/>
        </w:rPr>
        <w:t xml:space="preserve"> (or have worked with)</w:t>
      </w:r>
      <w:r w:rsidRPr="00F315DC">
        <w:rPr>
          <w:rFonts w:ascii="Times New Roman" w:hAnsi="Times New Roman"/>
        </w:rPr>
        <w:t xml:space="preserve"> in field placements related to your coursework at the University of Pittsburgh</w:t>
      </w:r>
      <w:r>
        <w:rPr>
          <w:rFonts w:ascii="Times New Roman" w:hAnsi="Times New Roman"/>
        </w:rPr>
        <w:t>.  When writing or completing</w:t>
      </w:r>
      <w:r w:rsidRPr="00F315DC">
        <w:rPr>
          <w:rFonts w:ascii="Times New Roman" w:hAnsi="Times New Roman"/>
        </w:rPr>
        <w:t xml:space="preserve"> assignments for courses or speaking</w:t>
      </w:r>
      <w:r>
        <w:rPr>
          <w:rFonts w:ascii="Times New Roman" w:hAnsi="Times New Roman"/>
        </w:rPr>
        <w:t xml:space="preserve"> to others</w:t>
      </w:r>
      <w:r w:rsidRPr="00F315DC">
        <w:rPr>
          <w:rFonts w:ascii="Times New Roman" w:hAnsi="Times New Roman"/>
        </w:rPr>
        <w:t xml:space="preserve"> about your field experience and the students you work with</w:t>
      </w:r>
      <w:r>
        <w:rPr>
          <w:rFonts w:ascii="Times New Roman" w:hAnsi="Times New Roman"/>
        </w:rPr>
        <w:t>,</w:t>
      </w:r>
      <w:r w:rsidRPr="00F315DC">
        <w:rPr>
          <w:rFonts w:ascii="Times New Roman" w:hAnsi="Times New Roman"/>
        </w:rPr>
        <w:t xml:space="preserve"> use pseudonyms (not initials) for students’, teachers’ and schools’ names.  In public, it is your responsibility to keep written assignments and any other materials bearing the names of students, teachers</w:t>
      </w:r>
      <w:r>
        <w:rPr>
          <w:rFonts w:ascii="Times New Roman" w:hAnsi="Times New Roman"/>
        </w:rPr>
        <w:t>,</w:t>
      </w:r>
      <w:r w:rsidRPr="00F315DC">
        <w:rPr>
          <w:rFonts w:ascii="Times New Roman" w:hAnsi="Times New Roman"/>
        </w:rPr>
        <w:t xml:space="preserve"> or staff secure from the view of others.</w:t>
      </w:r>
    </w:p>
    <w:p w:rsidR="00F241DC" w:rsidRDefault="00F241DC" w:rsidP="00F241DC">
      <w:pPr>
        <w:rPr>
          <w:rFonts w:ascii="Times New Roman" w:hAnsi="Times New Roman"/>
        </w:rPr>
      </w:pPr>
    </w:p>
    <w:p w:rsidR="00F241DC" w:rsidRDefault="00CA44DA" w:rsidP="00F241DC">
      <w:pPr>
        <w:rPr>
          <w:rFonts w:ascii="Times New Roman" w:hAnsi="Times New Roman"/>
          <w:b/>
          <w:i/>
        </w:rPr>
      </w:pPr>
      <w:r w:rsidRPr="00F241DC">
        <w:rPr>
          <w:rFonts w:ascii="Times New Roman" w:hAnsi="Times New Roman"/>
          <w:b/>
          <w:i/>
        </w:rPr>
        <w:t>Academic Integrity</w:t>
      </w:r>
    </w:p>
    <w:p w:rsidR="00F241DC" w:rsidRDefault="00F241DC" w:rsidP="00F241DC">
      <w:pPr>
        <w:rPr>
          <w:rFonts w:ascii="Times New Roman" w:hAnsi="Times New Roman"/>
          <w:b/>
          <w:i/>
        </w:rPr>
      </w:pPr>
    </w:p>
    <w:p w:rsidR="00F241DC" w:rsidRDefault="00CA44DA" w:rsidP="00F241DC">
      <w:pPr>
        <w:rPr>
          <w:rFonts w:ascii="Times New Roman" w:hAnsi="Times New Roman"/>
        </w:rPr>
      </w:pPr>
      <w:r w:rsidRPr="00F241DC">
        <w:rPr>
          <w:rFonts w:ascii="Times New Roman" w:hAnsi="Times New Roman"/>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rsidR="00F241DC" w:rsidRDefault="00F241DC" w:rsidP="00F241DC">
      <w:pPr>
        <w:rPr>
          <w:rFonts w:ascii="Times New Roman" w:hAnsi="Times New Roman"/>
        </w:rPr>
      </w:pPr>
    </w:p>
    <w:p w:rsidR="00F241DC" w:rsidRPr="00F241DC" w:rsidRDefault="00CA44DA" w:rsidP="00F241DC">
      <w:pPr>
        <w:rPr>
          <w:rFonts w:ascii="Times New Roman" w:hAnsi="Times New Roman"/>
          <w:b/>
          <w:i/>
        </w:rPr>
      </w:pPr>
      <w:r w:rsidRPr="00F241DC">
        <w:rPr>
          <w:rFonts w:ascii="Times New Roman" w:hAnsi="Times New Roman"/>
          <w:b/>
          <w:i/>
        </w:rPr>
        <w:t>Disabilities</w:t>
      </w:r>
    </w:p>
    <w:p w:rsidR="00F241DC" w:rsidRDefault="00F241DC" w:rsidP="00F241DC">
      <w:pPr>
        <w:rPr>
          <w:rFonts w:ascii="Times New Roman" w:hAnsi="Times New Roman"/>
        </w:rPr>
      </w:pPr>
    </w:p>
    <w:p w:rsidR="00F241DC" w:rsidRDefault="00CA44DA" w:rsidP="00F241DC">
      <w:pPr>
        <w:rPr>
          <w:rStyle w:val="fnt0"/>
          <w:rFonts w:ascii="Times New Roman" w:hAnsi="Times New Roman"/>
          <w:bCs/>
          <w:iCs/>
        </w:rPr>
      </w:pPr>
      <w:r w:rsidRPr="00F241DC">
        <w:rPr>
          <w:rStyle w:val="fnt0"/>
          <w:rFonts w:ascii="Times New Roman" w:hAnsi="Times New Roman"/>
          <w:bCs/>
          <w:iCs/>
        </w:rPr>
        <w:t>If you have a disability for which you are or may be requesting an accommodation, you are encouraged to contact both your instructor and Disability Resources and Services, 140 William Pitt Union, (412) 648-7890 or (412) 383-7355 (TTY), as early as possible in the term.  DRS will verify your disability and determine reasonable accommodations for this course.</w:t>
      </w:r>
    </w:p>
    <w:p w:rsidR="00F241DC" w:rsidRDefault="00F241DC" w:rsidP="00F241DC">
      <w:pPr>
        <w:rPr>
          <w:rStyle w:val="fnt0"/>
          <w:rFonts w:ascii="Times New Roman" w:hAnsi="Times New Roman"/>
          <w:bCs/>
          <w:iCs/>
        </w:rPr>
      </w:pPr>
    </w:p>
    <w:p w:rsidR="00CA44DA" w:rsidRPr="00F241DC" w:rsidRDefault="00CA44DA" w:rsidP="00F241DC">
      <w:pPr>
        <w:rPr>
          <w:rFonts w:ascii="Times New Roman" w:hAnsi="Times New Roman"/>
          <w:b/>
          <w:i/>
        </w:rPr>
      </w:pPr>
      <w:r w:rsidRPr="00F241DC">
        <w:rPr>
          <w:rFonts w:ascii="Times New Roman" w:hAnsi="Times New Roman"/>
          <w:b/>
          <w:i/>
        </w:rPr>
        <w:t>Course Recordings</w:t>
      </w:r>
    </w:p>
    <w:p w:rsidR="00F241DC" w:rsidRDefault="00CA44DA" w:rsidP="00F241DC">
      <w:pPr>
        <w:pStyle w:val="NormalWeb"/>
        <w:rPr>
          <w:rStyle w:val="fnt0"/>
        </w:rPr>
      </w:pPr>
      <w:r w:rsidRPr="00FA7020">
        <w:rPr>
          <w:rStyle w:val="fnt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A355EA" w:rsidRDefault="00A355EA" w:rsidP="00F241DC">
      <w:pPr>
        <w:pStyle w:val="NormalWeb"/>
        <w:rPr>
          <w:b/>
          <w:i/>
        </w:rPr>
      </w:pPr>
    </w:p>
    <w:p w:rsidR="00A355EA" w:rsidRDefault="00A355EA" w:rsidP="00F241DC">
      <w:pPr>
        <w:pStyle w:val="NormalWeb"/>
        <w:rPr>
          <w:b/>
          <w:i/>
        </w:rPr>
      </w:pPr>
    </w:p>
    <w:p w:rsidR="00A355EA" w:rsidRDefault="00A355EA" w:rsidP="00F241DC">
      <w:pPr>
        <w:pStyle w:val="NormalWeb"/>
        <w:rPr>
          <w:b/>
          <w:i/>
        </w:rPr>
      </w:pPr>
    </w:p>
    <w:p w:rsidR="00A355EA" w:rsidRDefault="00A355EA" w:rsidP="00F241DC">
      <w:pPr>
        <w:pStyle w:val="NormalWeb"/>
        <w:rPr>
          <w:b/>
          <w:i/>
        </w:rPr>
      </w:pPr>
    </w:p>
    <w:p w:rsidR="00CA44DA" w:rsidRPr="00F241DC" w:rsidRDefault="00CA44DA" w:rsidP="00F241DC">
      <w:pPr>
        <w:pStyle w:val="NormalWeb"/>
        <w:rPr>
          <w:b/>
          <w:i/>
        </w:rPr>
      </w:pPr>
      <w:r w:rsidRPr="00F241DC">
        <w:rPr>
          <w:b/>
          <w:i/>
        </w:rPr>
        <w:lastRenderedPageBreak/>
        <w:t xml:space="preserve">Important Course Registration Information for </w:t>
      </w:r>
      <w:r w:rsidRPr="00F241DC">
        <w:rPr>
          <w:b/>
          <w:i/>
          <w:u w:val="single"/>
        </w:rPr>
        <w:t>UNDERGRADUATE</w:t>
      </w:r>
      <w:r w:rsidRPr="00F241DC">
        <w:rPr>
          <w:b/>
          <w:i/>
        </w:rPr>
        <w:t xml:space="preserve"> and </w:t>
      </w:r>
      <w:r w:rsidRPr="00F241DC">
        <w:rPr>
          <w:b/>
          <w:i/>
          <w:u w:val="single"/>
        </w:rPr>
        <w:t>NON-DEGREE STUDENTS</w:t>
      </w:r>
      <w:r w:rsidRPr="00F241DC">
        <w:rPr>
          <w:b/>
          <w:i/>
        </w:rPr>
        <w:t xml:space="preserve"> Taking Courses Toward Certification or a Graduate Degree</w:t>
      </w:r>
    </w:p>
    <w:p w:rsidR="00CA44DA" w:rsidRPr="00FA7020" w:rsidRDefault="00CA44DA" w:rsidP="00CA44DA">
      <w:pPr>
        <w:pStyle w:val="NormalWeb"/>
      </w:pPr>
      <w:r w:rsidRPr="00FA7020">
        <w:t xml:space="preserve">If you are currently a) taking this course at the 1000 level, b) are not yet admitted but intend to be a student in one of our graduate programs, and c) will need this course to complete the Professional Year program or earn the MAT or </w:t>
      </w:r>
      <w:r w:rsidR="00F241DC" w:rsidRPr="00FA7020">
        <w:t>M</w:t>
      </w:r>
      <w:r w:rsidR="00F241DC">
        <w:t>.</w:t>
      </w:r>
      <w:r w:rsidR="00F241DC" w:rsidRPr="00FA7020">
        <w:t>Ed.</w:t>
      </w:r>
      <w:r w:rsidRPr="00FA7020">
        <w:t xml:space="preserve"> degree (that is, the course in NOT a pre-requisite to admission), please be aware that 1000 level courses will not be counted toward your total credit hour requirement for the graduate degree or certificate. It is advised that you change the course number to the 2000 level during the drop-add period. It is also important to note that, if you are still an undergraduate student, this 2000 level course needs to be taken in the last term before graduation and may </w:t>
      </w:r>
      <w:r w:rsidRPr="00FA7020">
        <w:rPr>
          <w:u w:val="single"/>
        </w:rPr>
        <w:t>not</w:t>
      </w:r>
      <w:r w:rsidRPr="00FA7020">
        <w:t xml:space="preserve"> be counted toward your total credits (typically 120 undergraduate credits) for your undergraduate degree. </w:t>
      </w:r>
    </w:p>
    <w:p w:rsidR="00CA44DA" w:rsidRPr="00634B00" w:rsidRDefault="00CA44DA" w:rsidP="00CA44DA">
      <w:pPr>
        <w:tabs>
          <w:tab w:val="center" w:pos="720"/>
          <w:tab w:val="left" w:pos="1620"/>
          <w:tab w:val="left" w:pos="3600"/>
          <w:tab w:val="left" w:pos="6120"/>
          <w:tab w:val="left" w:pos="7560"/>
        </w:tabs>
        <w:jc w:val="both"/>
        <w:rPr>
          <w:rFonts w:ascii="Times New Roman" w:hAnsi="Times New Roman"/>
          <w:b/>
          <w:i/>
        </w:rPr>
      </w:pPr>
      <w:r>
        <w:rPr>
          <w:rFonts w:ascii="Times New Roman" w:hAnsi="Times New Roman"/>
          <w:b/>
          <w:i/>
        </w:rPr>
        <w:t xml:space="preserve">Links to </w:t>
      </w:r>
      <w:r w:rsidRPr="00634B00">
        <w:rPr>
          <w:rFonts w:ascii="Times New Roman" w:hAnsi="Times New Roman"/>
          <w:b/>
          <w:i/>
        </w:rPr>
        <w:t>University Policies</w:t>
      </w:r>
    </w:p>
    <w:p w:rsidR="00CA44DA" w:rsidRPr="008356E2" w:rsidRDefault="00CA44DA" w:rsidP="00CA44DA">
      <w:pPr>
        <w:rPr>
          <w:rFonts w:ascii="Times New Roman" w:hAnsi="Times New Roman"/>
        </w:rPr>
      </w:pPr>
    </w:p>
    <w:p w:rsidR="00CA44DA" w:rsidRPr="00070793" w:rsidRDefault="00CA44DA" w:rsidP="00CA44DA">
      <w:pPr>
        <w:rPr>
          <w:rFonts w:ascii="Times New Roman" w:hAnsi="Times New Roman"/>
        </w:rPr>
      </w:pPr>
      <w:r w:rsidRPr="00070793">
        <w:rPr>
          <w:rFonts w:ascii="Times New Roman" w:hAnsi="Times New Roman"/>
        </w:rPr>
        <w:t>Nondiscrimination, Equal Opportunity and Affirmative Action</w:t>
      </w:r>
    </w:p>
    <w:p w:rsidR="00CA44DA" w:rsidRPr="00070793" w:rsidRDefault="00511B44" w:rsidP="00CA44DA">
      <w:pPr>
        <w:rPr>
          <w:rFonts w:ascii="Times New Roman" w:hAnsi="Times New Roman"/>
        </w:rPr>
      </w:pPr>
      <w:hyperlink r:id="rId10" w:history="1">
        <w:r w:rsidR="00CA44DA" w:rsidRPr="00070793">
          <w:rPr>
            <w:rStyle w:val="Hyperlink"/>
            <w:rFonts w:ascii="Times New Roman" w:hAnsi="Times New Roman"/>
          </w:rPr>
          <w:t>http://www.cfo.pitt.edu/policies/policy/07/07-01-03.html</w:t>
        </w:r>
      </w:hyperlink>
    </w:p>
    <w:p w:rsidR="00CA44DA" w:rsidRPr="00070793" w:rsidRDefault="00CA44DA" w:rsidP="00CA44DA">
      <w:pPr>
        <w:rPr>
          <w:rFonts w:ascii="Times New Roman" w:hAnsi="Times New Roman"/>
        </w:rPr>
      </w:pPr>
    </w:p>
    <w:p w:rsidR="00CA44DA" w:rsidRPr="00070793" w:rsidRDefault="00CA44DA" w:rsidP="00CA44DA">
      <w:pPr>
        <w:rPr>
          <w:rFonts w:ascii="Times New Roman" w:hAnsi="Times New Roman"/>
        </w:rPr>
      </w:pPr>
      <w:r w:rsidRPr="00070793">
        <w:rPr>
          <w:rFonts w:ascii="Times New Roman" w:hAnsi="Times New Roman"/>
        </w:rPr>
        <w:t>Sexual Harassment</w:t>
      </w:r>
    </w:p>
    <w:p w:rsidR="00CA44DA" w:rsidRPr="00070793" w:rsidRDefault="00511B44" w:rsidP="00CA44DA">
      <w:pPr>
        <w:rPr>
          <w:rFonts w:ascii="Times New Roman" w:hAnsi="Times New Roman"/>
        </w:rPr>
      </w:pPr>
      <w:hyperlink r:id="rId11" w:history="1">
        <w:r w:rsidR="00CA44DA" w:rsidRPr="00070793">
          <w:rPr>
            <w:rStyle w:val="Hyperlink"/>
            <w:rFonts w:ascii="Times New Roman" w:hAnsi="Times New Roman"/>
          </w:rPr>
          <w:t>http://www.cfo.pitt.edu/policies/policy/07/07-06-04.html</w:t>
        </w:r>
      </w:hyperlink>
    </w:p>
    <w:p w:rsidR="00CA44DA" w:rsidRPr="00070793" w:rsidRDefault="00CA44DA" w:rsidP="00CA44DA">
      <w:pPr>
        <w:rPr>
          <w:rFonts w:ascii="Times New Roman" w:hAnsi="Times New Roman"/>
        </w:rPr>
      </w:pPr>
    </w:p>
    <w:p w:rsidR="00CA44DA" w:rsidRPr="00070793" w:rsidRDefault="00CA44DA" w:rsidP="00CA44DA">
      <w:pPr>
        <w:rPr>
          <w:rFonts w:ascii="Times New Roman" w:hAnsi="Times New Roman"/>
        </w:rPr>
      </w:pPr>
      <w:r w:rsidRPr="00070793">
        <w:rPr>
          <w:rFonts w:ascii="Times New Roman" w:hAnsi="Times New Roman"/>
        </w:rPr>
        <w:t>Grading System</w:t>
      </w:r>
    </w:p>
    <w:p w:rsidR="00CA44DA" w:rsidRPr="00070793" w:rsidRDefault="00511B44" w:rsidP="00CA44DA">
      <w:pPr>
        <w:rPr>
          <w:rFonts w:ascii="Times New Roman" w:hAnsi="Times New Roman"/>
        </w:rPr>
      </w:pPr>
      <w:hyperlink r:id="rId12" w:history="1">
        <w:r w:rsidR="00CA44DA" w:rsidRPr="00070793">
          <w:rPr>
            <w:rStyle w:val="Hyperlink"/>
            <w:rFonts w:ascii="Times New Roman" w:hAnsi="Times New Roman"/>
          </w:rPr>
          <w:t>http://www.pitt.edu/~graduate/reggrades.html</w:t>
        </w:r>
      </w:hyperlink>
    </w:p>
    <w:p w:rsidR="00CA44DA" w:rsidRPr="00070793" w:rsidRDefault="00511B44" w:rsidP="00CA44DA">
      <w:pPr>
        <w:rPr>
          <w:rFonts w:ascii="Times New Roman" w:hAnsi="Times New Roman"/>
        </w:rPr>
      </w:pPr>
      <w:hyperlink r:id="rId13" w:history="1">
        <w:r w:rsidR="00CA44DA" w:rsidRPr="00070793">
          <w:rPr>
            <w:rStyle w:val="Hyperlink"/>
            <w:rFonts w:ascii="Times New Roman" w:hAnsi="Times New Roman"/>
          </w:rPr>
          <w:t>http://www.cfo.pitt.edu/policies/policy/09/09-01-03.html</w:t>
        </w:r>
      </w:hyperlink>
    </w:p>
    <w:p w:rsidR="00CA44DA" w:rsidRPr="00070793" w:rsidRDefault="00CA44DA" w:rsidP="00CA44DA">
      <w:pPr>
        <w:rPr>
          <w:rFonts w:ascii="Times New Roman" w:hAnsi="Times New Roman"/>
        </w:rPr>
      </w:pPr>
    </w:p>
    <w:p w:rsidR="00CA44DA" w:rsidRPr="00070793" w:rsidRDefault="00CA44DA" w:rsidP="00CA44DA">
      <w:pPr>
        <w:rPr>
          <w:rFonts w:ascii="Times New Roman" w:hAnsi="Times New Roman"/>
        </w:rPr>
      </w:pPr>
      <w:r w:rsidRPr="00070793">
        <w:rPr>
          <w:rFonts w:ascii="Times New Roman" w:hAnsi="Times New Roman"/>
        </w:rPr>
        <w:t>Academic Integrity</w:t>
      </w:r>
    </w:p>
    <w:p w:rsidR="00CA44DA" w:rsidRPr="00070793" w:rsidRDefault="00511B44" w:rsidP="00CA44DA">
      <w:pPr>
        <w:rPr>
          <w:rStyle w:val="fnt0"/>
          <w:rFonts w:ascii="Times New Roman" w:hAnsi="Times New Roman"/>
          <w:color w:val="0000FF"/>
        </w:rPr>
      </w:pPr>
      <w:hyperlink r:id="rId14" w:history="1">
        <w:r w:rsidR="00CA44DA" w:rsidRPr="00070793">
          <w:rPr>
            <w:rStyle w:val="Hyperlink"/>
            <w:rFonts w:ascii="Times New Roman" w:hAnsi="Times New Roman"/>
          </w:rPr>
          <w:t>http://www.provost.pitt.edu/info/acguidelinespdf.pdf</w:t>
        </w:r>
      </w:hyperlink>
    </w:p>
    <w:p w:rsidR="00CA44DA" w:rsidRPr="00070793" w:rsidRDefault="00CA44DA" w:rsidP="00CA44DA">
      <w:pPr>
        <w:rPr>
          <w:rFonts w:ascii="Times New Roman" w:hAnsi="Times New Roman"/>
          <w:color w:val="0000FF"/>
        </w:rPr>
      </w:pPr>
    </w:p>
    <w:p w:rsidR="00CA44DA" w:rsidRPr="00070793" w:rsidRDefault="00CA44DA" w:rsidP="00CA44DA">
      <w:pPr>
        <w:rPr>
          <w:rFonts w:ascii="Times New Roman" w:hAnsi="Times New Roman"/>
        </w:rPr>
      </w:pPr>
      <w:r>
        <w:rPr>
          <w:rFonts w:ascii="Times New Roman" w:hAnsi="Times New Roman"/>
        </w:rPr>
        <w:t>Plagiarism R</w:t>
      </w:r>
      <w:r w:rsidRPr="00070793">
        <w:rPr>
          <w:rFonts w:ascii="Times New Roman" w:hAnsi="Times New Roman"/>
        </w:rPr>
        <w:t>esources and Information</w:t>
      </w:r>
    </w:p>
    <w:p w:rsidR="00CA44DA" w:rsidRDefault="00511B44" w:rsidP="00CA44DA">
      <w:pPr>
        <w:rPr>
          <w:rFonts w:ascii="Times New Roman" w:hAnsi="Times New Roman"/>
        </w:rPr>
      </w:pPr>
      <w:hyperlink r:id="rId15" w:history="1">
        <w:r w:rsidR="00CA44DA" w:rsidRPr="00E2543F">
          <w:rPr>
            <w:rStyle w:val="Hyperlink"/>
            <w:rFonts w:ascii="Times New Roman" w:hAnsi="Times New Roman"/>
          </w:rPr>
          <w:t>http://www.english.pitt.edu/undergraduate/understand-and-avoid-plagiarism</w:t>
        </w:r>
      </w:hyperlink>
    </w:p>
    <w:p w:rsidR="00CA44DA" w:rsidRPr="00070793" w:rsidRDefault="00CA44DA" w:rsidP="00CA44DA">
      <w:pPr>
        <w:rPr>
          <w:rFonts w:ascii="Times New Roman" w:hAnsi="Times New Roman"/>
        </w:rPr>
      </w:pPr>
    </w:p>
    <w:p w:rsidR="00CA44DA" w:rsidRPr="00070793" w:rsidRDefault="00CA44DA" w:rsidP="00CA44DA">
      <w:pPr>
        <w:rPr>
          <w:rFonts w:ascii="Times New Roman" w:hAnsi="Times New Roman"/>
        </w:rPr>
      </w:pPr>
      <w:r w:rsidRPr="00070793">
        <w:rPr>
          <w:rFonts w:ascii="Times New Roman" w:hAnsi="Times New Roman"/>
        </w:rPr>
        <w:t>Disability Policies</w:t>
      </w:r>
    </w:p>
    <w:p w:rsidR="00CA44DA" w:rsidRPr="00070793" w:rsidRDefault="00511B44" w:rsidP="00CA44DA">
      <w:pPr>
        <w:rPr>
          <w:rFonts w:ascii="Times New Roman" w:hAnsi="Times New Roman"/>
        </w:rPr>
      </w:pPr>
      <w:hyperlink r:id="rId16" w:history="1">
        <w:r w:rsidR="00CA44DA" w:rsidRPr="00070793">
          <w:rPr>
            <w:rStyle w:val="Hyperlink"/>
            <w:rFonts w:ascii="Times New Roman" w:hAnsi="Times New Roman"/>
          </w:rPr>
          <w:t>http://www.studentaffairs.pitt.edu/drsdocumentationguidelines</w:t>
        </w:r>
      </w:hyperlink>
    </w:p>
    <w:p w:rsidR="00B95FA2" w:rsidRDefault="00B95FA2" w:rsidP="00CA44DA">
      <w:pPr>
        <w:tabs>
          <w:tab w:val="center" w:pos="720"/>
          <w:tab w:val="left" w:pos="1620"/>
          <w:tab w:val="left" w:pos="3600"/>
          <w:tab w:val="left" w:pos="6120"/>
          <w:tab w:val="left" w:pos="7560"/>
        </w:tabs>
        <w:jc w:val="both"/>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A355EA" w:rsidRDefault="00A355EA" w:rsidP="005A1E1C">
      <w:pPr>
        <w:jc w:val="center"/>
        <w:rPr>
          <w:rFonts w:ascii="Times New Roman" w:eastAsia="Times New Roman" w:hAnsi="Times New Roman" w:cs="Times New Roman"/>
          <w:b/>
        </w:rPr>
      </w:pPr>
    </w:p>
    <w:p w:rsidR="005A1E1C" w:rsidRDefault="005A1E1C" w:rsidP="005A1E1C">
      <w:pPr>
        <w:jc w:val="center"/>
        <w:rPr>
          <w:rFonts w:ascii="Times New Roman" w:eastAsia="Times New Roman" w:hAnsi="Times New Roman" w:cs="Times New Roman"/>
          <w:b/>
        </w:rPr>
      </w:pPr>
      <w:r>
        <w:rPr>
          <w:rFonts w:ascii="Times New Roman" w:eastAsia="Times New Roman" w:hAnsi="Times New Roman" w:cs="Times New Roman"/>
          <w:b/>
        </w:rPr>
        <w:lastRenderedPageBreak/>
        <w:t>Pennsylvania Department of Education (PDE) Competencies</w:t>
      </w:r>
    </w:p>
    <w:p w:rsidR="005A1E1C" w:rsidRDefault="005A1E1C" w:rsidP="005A1E1C">
      <w:pPr>
        <w:jc w:val="center"/>
        <w:rPr>
          <w:rFonts w:ascii="Times New Roman" w:eastAsia="Times New Roman" w:hAnsi="Times New Roman" w:cs="Times New Roman"/>
          <w:b/>
        </w:rPr>
      </w:pPr>
    </w:p>
    <w:p w:rsidR="005A1E1C" w:rsidRDefault="005A1E1C" w:rsidP="005A1E1C">
      <w:pPr>
        <w:jc w:val="center"/>
        <w:rPr>
          <w:rFonts w:ascii="Times New Roman" w:eastAsia="Times New Roman" w:hAnsi="Times New Roman" w:cs="Times New Roman"/>
          <w:b/>
          <w:i/>
        </w:rPr>
      </w:pPr>
      <w:r>
        <w:rPr>
          <w:rFonts w:ascii="Times New Roman" w:eastAsia="Times New Roman" w:hAnsi="Times New Roman" w:cs="Times New Roman"/>
          <w:b/>
          <w:i/>
        </w:rPr>
        <w:t>IL 2575 – Transition Processes &amp; Special Education Procedures</w:t>
      </w:r>
    </w:p>
    <w:p w:rsidR="005A1E1C" w:rsidRDefault="005A1E1C" w:rsidP="005A1E1C">
      <w:pPr>
        <w:jc w:val="center"/>
        <w:rPr>
          <w:rFonts w:ascii="Times New Roman" w:eastAsia="Times New Roman" w:hAnsi="Times New Roman" w:cs="Times New Roman"/>
        </w:rPr>
      </w:pPr>
    </w:p>
    <w:p w:rsidR="005A1E1C" w:rsidRDefault="005A1E1C" w:rsidP="005A1E1C">
      <w:pPr>
        <w:rPr>
          <w:rFonts w:ascii="Times New Roman" w:eastAsia="Times New Roman" w:hAnsi="Times New Roman" w:cs="Times New Roman"/>
          <w:i/>
        </w:rPr>
      </w:pPr>
      <w:r>
        <w:rPr>
          <w:rFonts w:ascii="Times New Roman" w:eastAsia="Times New Roman" w:hAnsi="Times New Roman" w:cs="Times New Roman"/>
          <w:i/>
        </w:rPr>
        <w:t>This table outlines the competencies that are addressed in this course and indicates how each one will be assessed.</w:t>
      </w:r>
    </w:p>
    <w:p w:rsidR="005A1E1C" w:rsidRDefault="005A1E1C" w:rsidP="005A1E1C">
      <w:pPr>
        <w:rPr>
          <w:rFonts w:ascii="Times New Roman" w:eastAsia="Times New Roman" w:hAnsi="Times New Roman" w:cs="Times New Roman"/>
        </w:rPr>
      </w:pPr>
    </w:p>
    <w:tbl>
      <w:tblPr>
        <w:tblW w:w="993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0"/>
        <w:gridCol w:w="1914"/>
        <w:gridCol w:w="3125"/>
      </w:tblGrid>
      <w:tr w:rsidR="005A1E1C" w:rsidTr="005A1E1C">
        <w:trPr>
          <w:trHeight w:val="480"/>
        </w:trPr>
        <w:tc>
          <w:tcPr>
            <w:tcW w:w="4900" w:type="dxa"/>
            <w:tcBorders>
              <w:top w:val="single" w:sz="4" w:space="0" w:color="000000"/>
              <w:left w:val="single" w:sz="4" w:space="0" w:color="000000"/>
              <w:bottom w:val="single" w:sz="4" w:space="0" w:color="000000"/>
              <w:right w:val="single" w:sz="4" w:space="0" w:color="000000"/>
            </w:tcBorders>
            <w:noWrap/>
            <w:vAlign w:val="center"/>
            <w:hideMark/>
          </w:tcPr>
          <w:p w:rsidR="005A1E1C" w:rsidRDefault="005A1E1C">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Competency</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A1E1C" w:rsidRDefault="005A1E1C">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Competency Indicators</w:t>
            </w:r>
          </w:p>
        </w:tc>
        <w:tc>
          <w:tcPr>
            <w:tcW w:w="3125" w:type="dxa"/>
            <w:tcBorders>
              <w:top w:val="single" w:sz="4" w:space="0" w:color="000000"/>
              <w:left w:val="single" w:sz="4" w:space="0" w:color="000000"/>
              <w:bottom w:val="single" w:sz="4" w:space="0" w:color="000000"/>
              <w:right w:val="single" w:sz="4" w:space="0" w:color="000000"/>
            </w:tcBorders>
            <w:vAlign w:val="center"/>
          </w:tcPr>
          <w:p w:rsidR="005A1E1C" w:rsidRDefault="005A1E1C" w:rsidP="00A355EA">
            <w:pPr>
              <w:rPr>
                <w:rFonts w:ascii="Times New Roman" w:eastAsia="Times New Roman" w:hAnsi="Times New Roman" w:cs="Times New Roman"/>
                <w:b/>
                <w:bCs/>
                <w:sz w:val="20"/>
                <w:szCs w:val="20"/>
              </w:rPr>
            </w:pPr>
          </w:p>
          <w:p w:rsidR="005A1E1C" w:rsidRDefault="005A1E1C">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Instruction/Assessment</w:t>
            </w:r>
          </w:p>
          <w:p w:rsidR="005A1E1C" w:rsidRDefault="005A1E1C">
            <w:pPr>
              <w:jc w:val="center"/>
              <w:rPr>
                <w:rFonts w:ascii="Times New Roman" w:eastAsia="Times New Roman" w:hAnsi="Times New Roman" w:cs="Times New Roman"/>
                <w:b/>
                <w:bCs/>
                <w:sz w:val="20"/>
                <w:szCs w:val="20"/>
              </w:rPr>
            </w:pP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 = Lecture </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CA/D = Class Activity/Discussion</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READ =  Readings</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IEP-A = IEP Analysis</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 = Micro-Teach Lessons</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 = Teaching Resource</w:t>
            </w:r>
          </w:p>
          <w:p w:rsidR="005A1E1C" w:rsidRDefault="005A1E1C">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IRIS = IRIS Module</w:t>
            </w:r>
          </w:p>
          <w:p w:rsidR="005A1E1C" w:rsidRDefault="005A1E1C">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POP = Postsecondary Outcome Presentation</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PT = Post-Test</w:t>
            </w:r>
          </w:p>
        </w:tc>
      </w:tr>
      <w:tr w:rsidR="005A1E1C" w:rsidTr="005A1E1C">
        <w:trPr>
          <w:trHeight w:val="576"/>
        </w:trPr>
        <w:tc>
          <w:tcPr>
            <w:tcW w:w="4900" w:type="dxa"/>
            <w:tcBorders>
              <w:top w:val="single" w:sz="4" w:space="0" w:color="000000"/>
              <w:left w:val="single" w:sz="4" w:space="0" w:color="000000"/>
              <w:bottom w:val="single" w:sz="4" w:space="0" w:color="000000"/>
              <w:right w:val="single" w:sz="4" w:space="0" w:color="000000"/>
            </w:tcBorders>
            <w:hideMark/>
          </w:tcPr>
          <w:p w:rsidR="005A1E1C" w:rsidRDefault="005A1E1C">
            <w:pPr>
              <w:rPr>
                <w:rFonts w:ascii="Times New Roman" w:eastAsia="Times New Roman" w:hAnsi="Times New Roman" w:cs="Times New Roman"/>
                <w:bCs/>
                <w:color w:val="00B050"/>
                <w:sz w:val="20"/>
                <w:szCs w:val="20"/>
              </w:rPr>
            </w:pPr>
            <w:r>
              <w:rPr>
                <w:rFonts w:ascii="Times New Roman" w:eastAsia="Times New Roman" w:hAnsi="Times New Roman" w:cs="Times New Roman"/>
                <w:bCs/>
                <w:sz w:val="20"/>
                <w:szCs w:val="20"/>
              </w:rPr>
              <w:t xml:space="preserve">I. Special Education System in the United States </w:t>
            </w:r>
          </w:p>
        </w:tc>
        <w:tc>
          <w:tcPr>
            <w:tcW w:w="1914"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A 3, 4, 7, 8, 9</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C 1, 2, 4</w:t>
            </w:r>
          </w:p>
        </w:tc>
        <w:tc>
          <w:tcPr>
            <w:tcW w:w="3125"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 CA/D, READ IEP-A, MT, TR</w:t>
            </w:r>
          </w:p>
        </w:tc>
      </w:tr>
      <w:tr w:rsidR="005A1E1C" w:rsidTr="005A1E1C">
        <w:trPr>
          <w:trHeight w:val="576"/>
        </w:trPr>
        <w:tc>
          <w:tcPr>
            <w:tcW w:w="4900" w:type="dxa"/>
            <w:tcBorders>
              <w:top w:val="single" w:sz="4" w:space="0" w:color="000000"/>
              <w:left w:val="single" w:sz="4" w:space="0" w:color="000000"/>
              <w:bottom w:val="single" w:sz="4" w:space="0" w:color="000000"/>
              <w:right w:val="single" w:sz="4" w:space="0" w:color="000000"/>
            </w:tcBorders>
            <w:hideMark/>
          </w:tcPr>
          <w:p w:rsidR="005A1E1C" w:rsidRDefault="005A1E1C">
            <w:pPr>
              <w:rPr>
                <w:rFonts w:ascii="Times New Roman" w:eastAsia="Times New Roman" w:hAnsi="Times New Roman" w:cs="Times New Roman"/>
                <w:bCs/>
                <w:color w:val="auto"/>
                <w:sz w:val="20"/>
                <w:szCs w:val="20"/>
              </w:rPr>
            </w:pPr>
            <w:r>
              <w:rPr>
                <w:rFonts w:ascii="Times New Roman" w:eastAsia="Times New Roman" w:hAnsi="Times New Roman" w:cs="Times New Roman"/>
                <w:bCs/>
                <w:sz w:val="20"/>
                <w:szCs w:val="20"/>
              </w:rPr>
              <w:t>II. Cognition and Development of Students with Disabilities</w:t>
            </w:r>
          </w:p>
        </w:tc>
        <w:tc>
          <w:tcPr>
            <w:tcW w:w="1914"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 C 1a, b</w:t>
            </w:r>
          </w:p>
        </w:tc>
        <w:tc>
          <w:tcPr>
            <w:tcW w:w="3125"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 CA/D, IEP-A, MT</w:t>
            </w:r>
          </w:p>
        </w:tc>
      </w:tr>
      <w:tr w:rsidR="005A1E1C" w:rsidTr="005A1E1C">
        <w:trPr>
          <w:trHeight w:val="576"/>
        </w:trPr>
        <w:tc>
          <w:tcPr>
            <w:tcW w:w="4900" w:type="dxa"/>
            <w:tcBorders>
              <w:top w:val="single" w:sz="4" w:space="0" w:color="000000"/>
              <w:left w:val="single" w:sz="4" w:space="0" w:color="000000"/>
              <w:bottom w:val="single" w:sz="4" w:space="0" w:color="000000"/>
              <w:right w:val="single" w:sz="4" w:space="0" w:color="000000"/>
            </w:tcBorders>
            <w:hideMark/>
          </w:tcPr>
          <w:p w:rsidR="005A1E1C" w:rsidRDefault="005A1E1C">
            <w:pPr>
              <w:rPr>
                <w:rFonts w:ascii="Times New Roman" w:eastAsia="Times New Roman" w:hAnsi="Times New Roman" w:cs="Times New Roman"/>
                <w:bCs/>
                <w:color w:val="auto"/>
                <w:sz w:val="20"/>
                <w:szCs w:val="20"/>
              </w:rPr>
            </w:pPr>
            <w:r>
              <w:rPr>
                <w:rFonts w:ascii="Times New Roman" w:eastAsia="Times New Roman" w:hAnsi="Times New Roman" w:cs="Times New Roman"/>
                <w:bCs/>
                <w:sz w:val="20"/>
                <w:szCs w:val="20"/>
              </w:rPr>
              <w:t>III. Assessment</w:t>
            </w:r>
          </w:p>
        </w:tc>
        <w:tc>
          <w:tcPr>
            <w:tcW w:w="1914"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 L, M, Q</w:t>
            </w:r>
          </w:p>
        </w:tc>
        <w:tc>
          <w:tcPr>
            <w:tcW w:w="3125"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 CA/D, READ, PT</w:t>
            </w:r>
          </w:p>
        </w:tc>
      </w:tr>
      <w:tr w:rsidR="005A1E1C" w:rsidTr="005A1E1C">
        <w:trPr>
          <w:trHeight w:val="576"/>
        </w:trPr>
        <w:tc>
          <w:tcPr>
            <w:tcW w:w="4900" w:type="dxa"/>
            <w:tcBorders>
              <w:top w:val="single" w:sz="4" w:space="0" w:color="000000"/>
              <w:left w:val="single" w:sz="4" w:space="0" w:color="000000"/>
              <w:bottom w:val="single" w:sz="4" w:space="0" w:color="000000"/>
              <w:right w:val="single" w:sz="4" w:space="0" w:color="000000"/>
            </w:tcBorders>
            <w:hideMark/>
          </w:tcPr>
          <w:p w:rsidR="005A1E1C" w:rsidRDefault="005A1E1C">
            <w:pPr>
              <w:rPr>
                <w:rFonts w:ascii="Times New Roman" w:eastAsia="Times New Roman" w:hAnsi="Times New Roman" w:cs="Times New Roman"/>
                <w:sz w:val="20"/>
                <w:szCs w:val="20"/>
              </w:rPr>
            </w:pPr>
            <w:r>
              <w:rPr>
                <w:rFonts w:ascii="Times New Roman" w:eastAsia="Times New Roman" w:hAnsi="Times New Roman" w:cs="Times New Roman"/>
                <w:sz w:val="20"/>
                <w:szCs w:val="20"/>
              </w:rPr>
              <w:t>IV. Pedagogy – Specially Designed Instruction</w:t>
            </w:r>
          </w:p>
        </w:tc>
        <w:tc>
          <w:tcPr>
            <w:tcW w:w="1914"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 A 18</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 B 8</w:t>
            </w:r>
          </w:p>
        </w:tc>
        <w:tc>
          <w:tcPr>
            <w:tcW w:w="3125"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 CA/D, READ, MT, TR, IRIS, POP </w:t>
            </w:r>
          </w:p>
        </w:tc>
      </w:tr>
      <w:tr w:rsidR="005A1E1C" w:rsidTr="005A1E1C">
        <w:trPr>
          <w:trHeight w:val="576"/>
        </w:trPr>
        <w:tc>
          <w:tcPr>
            <w:tcW w:w="4900" w:type="dxa"/>
            <w:tcBorders>
              <w:top w:val="single" w:sz="4" w:space="0" w:color="000000"/>
              <w:left w:val="single" w:sz="4" w:space="0" w:color="000000"/>
              <w:bottom w:val="single" w:sz="4" w:space="0" w:color="000000"/>
              <w:right w:val="single" w:sz="4" w:space="0" w:color="000000"/>
            </w:tcBorders>
            <w:hideMark/>
          </w:tcPr>
          <w:p w:rsidR="005A1E1C" w:rsidRDefault="005A1E1C">
            <w:pPr>
              <w:ind w:leftChars="-20" w:left="-4" w:hangingChars="22" w:hanging="44"/>
              <w:rPr>
                <w:rFonts w:ascii="Times New Roman" w:eastAsia="Times New Roman" w:hAnsi="Times New Roman" w:cs="Times New Roman"/>
                <w:sz w:val="20"/>
                <w:szCs w:val="20"/>
              </w:rPr>
            </w:pPr>
            <w:r>
              <w:rPr>
                <w:rFonts w:ascii="Times New Roman" w:eastAsia="Times New Roman" w:hAnsi="Times New Roman" w:cs="Times New Roman"/>
                <w:sz w:val="20"/>
                <w:szCs w:val="20"/>
              </w:rPr>
              <w:t>V. Inclusion in the LRE</w:t>
            </w:r>
          </w:p>
        </w:tc>
        <w:tc>
          <w:tcPr>
            <w:tcW w:w="1914"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 B 11</w:t>
            </w:r>
          </w:p>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 C 1a, b, c</w:t>
            </w:r>
          </w:p>
        </w:tc>
        <w:tc>
          <w:tcPr>
            <w:tcW w:w="3125"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 CA/D, IEP-A, MT, TR</w:t>
            </w:r>
          </w:p>
        </w:tc>
      </w:tr>
      <w:tr w:rsidR="005A1E1C" w:rsidTr="005A1E1C">
        <w:trPr>
          <w:trHeight w:val="576"/>
        </w:trPr>
        <w:tc>
          <w:tcPr>
            <w:tcW w:w="4900" w:type="dxa"/>
            <w:tcBorders>
              <w:top w:val="single" w:sz="4" w:space="0" w:color="000000"/>
              <w:left w:val="single" w:sz="4" w:space="0" w:color="000000"/>
              <w:bottom w:val="single" w:sz="4" w:space="0" w:color="000000"/>
              <w:right w:val="single" w:sz="4" w:space="0" w:color="000000"/>
            </w:tcBorders>
            <w:hideMark/>
          </w:tcPr>
          <w:p w:rsidR="005A1E1C" w:rsidRDefault="005A1E1C">
            <w:pPr>
              <w:rPr>
                <w:rFonts w:ascii="Times New Roman" w:eastAsia="Times New Roman" w:hAnsi="Times New Roman" w:cs="Times New Roman"/>
                <w:sz w:val="20"/>
                <w:szCs w:val="20"/>
              </w:rPr>
            </w:pPr>
            <w:r>
              <w:rPr>
                <w:rFonts w:ascii="Times New Roman" w:eastAsia="Times New Roman" w:hAnsi="Times New Roman" w:cs="Times New Roman"/>
                <w:sz w:val="20"/>
                <w:szCs w:val="20"/>
              </w:rPr>
              <w:t>VIII. Secondary Transition</w:t>
            </w:r>
          </w:p>
        </w:tc>
        <w:tc>
          <w:tcPr>
            <w:tcW w:w="1914"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VIII A, B, C, E, F, G, H, J</w:t>
            </w:r>
          </w:p>
        </w:tc>
        <w:tc>
          <w:tcPr>
            <w:tcW w:w="3125" w:type="dxa"/>
            <w:tcBorders>
              <w:top w:val="single" w:sz="4" w:space="0" w:color="000000"/>
              <w:left w:val="single" w:sz="4" w:space="0" w:color="000000"/>
              <w:bottom w:val="single" w:sz="4" w:space="0" w:color="000000"/>
              <w:right w:val="single" w:sz="4" w:space="0" w:color="000000"/>
            </w:tcBorders>
            <w:hideMark/>
          </w:tcPr>
          <w:p w:rsidR="005A1E1C" w:rsidRDefault="005A1E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 CA/D, READ, IEP-A2, IRIS, </w:t>
            </w:r>
            <w:bookmarkStart w:id="0" w:name="_GoBack"/>
            <w:bookmarkEnd w:id="0"/>
            <w:r>
              <w:rPr>
                <w:rFonts w:ascii="Times New Roman" w:eastAsia="Times New Roman" w:hAnsi="Times New Roman" w:cs="Times New Roman"/>
                <w:sz w:val="20"/>
                <w:szCs w:val="20"/>
              </w:rPr>
              <w:t>POP</w:t>
            </w:r>
          </w:p>
        </w:tc>
      </w:tr>
    </w:tbl>
    <w:p w:rsidR="00DF5168" w:rsidRDefault="00DF5168" w:rsidP="00CA44DA">
      <w:pPr>
        <w:tabs>
          <w:tab w:val="center" w:pos="720"/>
          <w:tab w:val="left" w:pos="1620"/>
          <w:tab w:val="left" w:pos="3600"/>
          <w:tab w:val="left" w:pos="6120"/>
          <w:tab w:val="left" w:pos="7560"/>
        </w:tabs>
        <w:jc w:val="both"/>
      </w:pPr>
    </w:p>
    <w:p w:rsidR="005A1E1C" w:rsidRDefault="005A1E1C" w:rsidP="00CA44DA">
      <w:pPr>
        <w:tabs>
          <w:tab w:val="center" w:pos="720"/>
          <w:tab w:val="left" w:pos="1620"/>
          <w:tab w:val="left" w:pos="3600"/>
          <w:tab w:val="left" w:pos="6120"/>
          <w:tab w:val="left" w:pos="7560"/>
        </w:tabs>
        <w:jc w:val="both"/>
      </w:pPr>
    </w:p>
    <w:p w:rsidR="005A1E1C" w:rsidRDefault="005A1E1C" w:rsidP="00CA44DA">
      <w:pPr>
        <w:tabs>
          <w:tab w:val="center" w:pos="720"/>
          <w:tab w:val="left" w:pos="1620"/>
          <w:tab w:val="left" w:pos="3600"/>
          <w:tab w:val="left" w:pos="6120"/>
          <w:tab w:val="left" w:pos="7560"/>
        </w:tabs>
        <w:jc w:val="both"/>
      </w:pPr>
    </w:p>
    <w:sectPr w:rsidR="005A1E1C" w:rsidSect="004621DE">
      <w:footerReference w:type="default" r:id="rId17"/>
      <w:pgSz w:w="12240" w:h="15840"/>
      <w:pgMar w:top="1008" w:right="1008" w:bottom="1008" w:left="1008" w:header="72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44" w:rsidRDefault="00511B44">
      <w:r>
        <w:separator/>
      </w:r>
    </w:p>
  </w:endnote>
  <w:endnote w:type="continuationSeparator" w:id="0">
    <w:p w:rsidR="00511B44" w:rsidRDefault="0051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37128"/>
      <w:docPartObj>
        <w:docPartGallery w:val="Page Numbers (Bottom of Page)"/>
        <w:docPartUnique/>
      </w:docPartObj>
    </w:sdtPr>
    <w:sdtEndPr>
      <w:rPr>
        <w:noProof/>
      </w:rPr>
    </w:sdtEndPr>
    <w:sdtContent>
      <w:p w:rsidR="004621DE" w:rsidRDefault="004621DE">
        <w:pPr>
          <w:pStyle w:val="Footer"/>
          <w:jc w:val="right"/>
        </w:pPr>
        <w:r>
          <w:fldChar w:fldCharType="begin"/>
        </w:r>
        <w:r>
          <w:instrText xml:space="preserve"> PAGE   \* MERGEFORMAT </w:instrText>
        </w:r>
        <w:r>
          <w:fldChar w:fldCharType="separate"/>
        </w:r>
        <w:r w:rsidR="009C57CF">
          <w:rPr>
            <w:noProof/>
          </w:rPr>
          <w:t>8</w:t>
        </w:r>
        <w:r>
          <w:rPr>
            <w:noProof/>
          </w:rPr>
          <w:fldChar w:fldCharType="end"/>
        </w:r>
      </w:p>
    </w:sdtContent>
  </w:sdt>
  <w:p w:rsidR="001B06C5" w:rsidRDefault="001B06C5">
    <w:pP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44" w:rsidRDefault="00511B44">
      <w:r>
        <w:separator/>
      </w:r>
    </w:p>
  </w:footnote>
  <w:footnote w:type="continuationSeparator" w:id="0">
    <w:p w:rsidR="00511B44" w:rsidRDefault="0051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D52E6"/>
    <w:multiLevelType w:val="multilevel"/>
    <w:tmpl w:val="1AFC96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17F3489"/>
    <w:multiLevelType w:val="hybridMultilevel"/>
    <w:tmpl w:val="D1E49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A55B1"/>
    <w:multiLevelType w:val="hybridMultilevel"/>
    <w:tmpl w:val="432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61D5B"/>
    <w:multiLevelType w:val="multilevel"/>
    <w:tmpl w:val="A1D6208E"/>
    <w:lvl w:ilvl="0">
      <w:start w:val="1"/>
      <w:numFmt w:val="decimal"/>
      <w:lvlText w:val="%1."/>
      <w:lvlJc w:val="left"/>
      <w:pPr>
        <w:ind w:left="734" w:firstLine="374"/>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A2"/>
    <w:rsid w:val="00023888"/>
    <w:rsid w:val="00061E01"/>
    <w:rsid w:val="000C1474"/>
    <w:rsid w:val="000F52DF"/>
    <w:rsid w:val="00113586"/>
    <w:rsid w:val="001B06C5"/>
    <w:rsid w:val="001F0C38"/>
    <w:rsid w:val="00247547"/>
    <w:rsid w:val="00251797"/>
    <w:rsid w:val="00263437"/>
    <w:rsid w:val="002936DF"/>
    <w:rsid w:val="002D3E46"/>
    <w:rsid w:val="002F4135"/>
    <w:rsid w:val="003069C8"/>
    <w:rsid w:val="003940C7"/>
    <w:rsid w:val="003C631F"/>
    <w:rsid w:val="004621DE"/>
    <w:rsid w:val="004A42E2"/>
    <w:rsid w:val="004F284C"/>
    <w:rsid w:val="00500D69"/>
    <w:rsid w:val="00511B44"/>
    <w:rsid w:val="005A1E1C"/>
    <w:rsid w:val="005D18AC"/>
    <w:rsid w:val="00600EE8"/>
    <w:rsid w:val="00661D6A"/>
    <w:rsid w:val="00682B85"/>
    <w:rsid w:val="00690A0F"/>
    <w:rsid w:val="00691B37"/>
    <w:rsid w:val="00710BC7"/>
    <w:rsid w:val="00717F5F"/>
    <w:rsid w:val="0082561D"/>
    <w:rsid w:val="00825D21"/>
    <w:rsid w:val="00827F39"/>
    <w:rsid w:val="00834369"/>
    <w:rsid w:val="00890B57"/>
    <w:rsid w:val="008B7D6D"/>
    <w:rsid w:val="008C5BC9"/>
    <w:rsid w:val="008C6915"/>
    <w:rsid w:val="0093556B"/>
    <w:rsid w:val="009C57CF"/>
    <w:rsid w:val="009D6080"/>
    <w:rsid w:val="009E7D13"/>
    <w:rsid w:val="00A03764"/>
    <w:rsid w:val="00A07860"/>
    <w:rsid w:val="00A355EA"/>
    <w:rsid w:val="00A6015B"/>
    <w:rsid w:val="00B325D9"/>
    <w:rsid w:val="00B95FA2"/>
    <w:rsid w:val="00C7012F"/>
    <w:rsid w:val="00C8726E"/>
    <w:rsid w:val="00CA44DA"/>
    <w:rsid w:val="00CF597B"/>
    <w:rsid w:val="00D050B1"/>
    <w:rsid w:val="00D06500"/>
    <w:rsid w:val="00D7677C"/>
    <w:rsid w:val="00D77A14"/>
    <w:rsid w:val="00DE0518"/>
    <w:rsid w:val="00DE2350"/>
    <w:rsid w:val="00DF5168"/>
    <w:rsid w:val="00E608A5"/>
    <w:rsid w:val="00EE0B01"/>
    <w:rsid w:val="00EE23C9"/>
    <w:rsid w:val="00F1734D"/>
    <w:rsid w:val="00F21E50"/>
    <w:rsid w:val="00F241DC"/>
    <w:rsid w:val="00F56F7A"/>
    <w:rsid w:val="00F82121"/>
    <w:rsid w:val="00F85552"/>
    <w:rsid w:val="00FE584D"/>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4A93A"/>
  <w15:docId w15:val="{3EED9A1F-A7DF-4ACE-B32A-4AF4439A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w:eastAsia="Quattrocento" w:hAnsi="Quattrocento" w:cs="Quattrocento"/>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qFormat/>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113586"/>
    <w:pPr>
      <w:ind w:left="720"/>
      <w:contextualSpacing/>
    </w:pPr>
  </w:style>
  <w:style w:type="paragraph" w:styleId="Header">
    <w:name w:val="header"/>
    <w:basedOn w:val="Normal"/>
    <w:link w:val="HeaderChar"/>
    <w:uiPriority w:val="99"/>
    <w:unhideWhenUsed/>
    <w:rsid w:val="00FE584D"/>
    <w:pPr>
      <w:tabs>
        <w:tab w:val="center" w:pos="4680"/>
        <w:tab w:val="right" w:pos="9360"/>
      </w:tabs>
    </w:pPr>
  </w:style>
  <w:style w:type="character" w:customStyle="1" w:styleId="HeaderChar">
    <w:name w:val="Header Char"/>
    <w:basedOn w:val="DefaultParagraphFont"/>
    <w:link w:val="Header"/>
    <w:uiPriority w:val="99"/>
    <w:rsid w:val="00FE584D"/>
  </w:style>
  <w:style w:type="paragraph" w:styleId="Footer">
    <w:name w:val="footer"/>
    <w:basedOn w:val="Normal"/>
    <w:link w:val="FooterChar"/>
    <w:uiPriority w:val="99"/>
    <w:unhideWhenUsed/>
    <w:rsid w:val="00FE584D"/>
    <w:pPr>
      <w:tabs>
        <w:tab w:val="center" w:pos="4680"/>
        <w:tab w:val="right" w:pos="9360"/>
      </w:tabs>
    </w:pPr>
  </w:style>
  <w:style w:type="character" w:customStyle="1" w:styleId="FooterChar">
    <w:name w:val="Footer Char"/>
    <w:basedOn w:val="DefaultParagraphFont"/>
    <w:link w:val="Footer"/>
    <w:uiPriority w:val="99"/>
    <w:rsid w:val="00FE584D"/>
  </w:style>
  <w:style w:type="character" w:styleId="Hyperlink">
    <w:name w:val="Hyperlink"/>
    <w:uiPriority w:val="99"/>
    <w:unhideWhenUsed/>
    <w:rsid w:val="00CA44DA"/>
    <w:rPr>
      <w:color w:val="0000FF"/>
      <w:u w:val="single"/>
    </w:rPr>
  </w:style>
  <w:style w:type="paragraph" w:styleId="NormalWeb">
    <w:name w:val="Normal (Web)"/>
    <w:basedOn w:val="Normal"/>
    <w:rsid w:val="00CA44DA"/>
    <w:pPr>
      <w:spacing w:before="100" w:beforeAutospacing="1" w:after="100" w:afterAutospacing="1"/>
    </w:pPr>
    <w:rPr>
      <w:rFonts w:ascii="Times New Roman" w:eastAsia="Times New Roman" w:hAnsi="Times New Roman" w:cs="Times New Roman"/>
      <w:color w:val="auto"/>
    </w:rPr>
  </w:style>
  <w:style w:type="character" w:customStyle="1" w:styleId="fnt0">
    <w:name w:val="fnt0"/>
    <w:basedOn w:val="DefaultParagraphFont"/>
    <w:rsid w:val="00CA44DA"/>
  </w:style>
  <w:style w:type="paragraph" w:styleId="BalloonText">
    <w:name w:val="Balloon Text"/>
    <w:basedOn w:val="Normal"/>
    <w:link w:val="BalloonTextChar"/>
    <w:uiPriority w:val="99"/>
    <w:semiHidden/>
    <w:unhideWhenUsed/>
    <w:rsid w:val="00293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7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ris.peabody.vanderbilt.edu/module/tran/" TargetMode="External"/><Relationship Id="rId13" Type="http://schemas.openxmlformats.org/officeDocument/2006/relationships/hyperlink" Target="http://www.cfo.pitt.edu/policies/policy/09/09-01-0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tt.edu/~graduate/reggrad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udentaffairs.pitt.edu/drsdocumentation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o.pitt.edu/policies/policy/07/07-06-04.html" TargetMode="External"/><Relationship Id="rId5" Type="http://schemas.openxmlformats.org/officeDocument/2006/relationships/webSettings" Target="webSettings.xml"/><Relationship Id="rId15" Type="http://schemas.openxmlformats.org/officeDocument/2006/relationships/hyperlink" Target="http://www.english.pitt.edu/undergraduate/understand-and-avoid-plagiarism" TargetMode="External"/><Relationship Id="rId10" Type="http://schemas.openxmlformats.org/officeDocument/2006/relationships/hyperlink" Target="http://www.cfo.pitt.edu/policies/policy/07/07-01-0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is.peabody.vanderbilt.edu/module/tran/" TargetMode="External"/><Relationship Id="rId14" Type="http://schemas.openxmlformats.org/officeDocument/2006/relationships/hyperlink" Target="http://www.provost.pitt.edu/info/acguidelines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AEBA-FC06-4CCA-8E04-9A9C3AF7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Srsic</dc:creator>
  <cp:lastModifiedBy>Amy Srsic</cp:lastModifiedBy>
  <cp:revision>8</cp:revision>
  <cp:lastPrinted>2017-06-25T17:26:00Z</cp:lastPrinted>
  <dcterms:created xsi:type="dcterms:W3CDTF">2018-06-07T19:11:00Z</dcterms:created>
  <dcterms:modified xsi:type="dcterms:W3CDTF">2019-06-21T13:27:00Z</dcterms:modified>
</cp:coreProperties>
</file>