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2265" w14:textId="77777777" w:rsidR="005A4DAC" w:rsidRDefault="005A4DAC" w:rsidP="00691EE2">
      <w:pPr>
        <w:pStyle w:val="Heading2"/>
        <w:ind w:right="720"/>
        <w:jc w:val="center"/>
        <w:rPr>
          <w:sz w:val="28"/>
        </w:rPr>
      </w:pPr>
    </w:p>
    <w:p w14:paraId="4398774B" w14:textId="65822A44" w:rsidR="00FA1CB5" w:rsidRDefault="00183819" w:rsidP="0011634C">
      <w:pPr>
        <w:pStyle w:val="Heading2"/>
        <w:ind w:right="720"/>
        <w:jc w:val="center"/>
        <w:rPr>
          <w:sz w:val="24"/>
        </w:rPr>
      </w:pPr>
      <w:r w:rsidRPr="003935B0">
        <w:rPr>
          <w:sz w:val="24"/>
        </w:rPr>
        <w:t xml:space="preserve">IL </w:t>
      </w:r>
      <w:r w:rsidR="002C3FC0" w:rsidRPr="003935B0">
        <w:rPr>
          <w:sz w:val="24"/>
        </w:rPr>
        <w:t xml:space="preserve">2432 and </w:t>
      </w:r>
      <w:r w:rsidRPr="003935B0">
        <w:rPr>
          <w:sz w:val="24"/>
        </w:rPr>
        <w:t>2478</w:t>
      </w:r>
      <w:r w:rsidR="00FA1CB5">
        <w:rPr>
          <w:sz w:val="24"/>
        </w:rPr>
        <w:t xml:space="preserve"> Spring 2019</w:t>
      </w:r>
      <w:r w:rsidR="00957334">
        <w:rPr>
          <w:sz w:val="24"/>
        </w:rPr>
        <w:t xml:space="preserve"> </w:t>
      </w:r>
      <w:r w:rsidR="00EC3873" w:rsidRPr="003935B0">
        <w:rPr>
          <w:sz w:val="24"/>
        </w:rPr>
        <w:t xml:space="preserve"> </w:t>
      </w:r>
    </w:p>
    <w:p w14:paraId="149BC940" w14:textId="306C3E22" w:rsidR="00487D33" w:rsidRPr="003935B0" w:rsidRDefault="00EC3873" w:rsidP="0011634C">
      <w:pPr>
        <w:pStyle w:val="Heading2"/>
        <w:ind w:right="720"/>
        <w:jc w:val="center"/>
        <w:rPr>
          <w:sz w:val="24"/>
        </w:rPr>
      </w:pPr>
      <w:r w:rsidRPr="003935B0">
        <w:rPr>
          <w:sz w:val="24"/>
        </w:rPr>
        <w:t xml:space="preserve">TEACHING AND LEARNING IN SECONDARY </w:t>
      </w:r>
      <w:r w:rsidR="00804C19" w:rsidRPr="003935B0">
        <w:rPr>
          <w:sz w:val="24"/>
        </w:rPr>
        <w:t xml:space="preserve">SCIENCE AND </w:t>
      </w:r>
      <w:r w:rsidRPr="003935B0">
        <w:rPr>
          <w:sz w:val="24"/>
        </w:rPr>
        <w:t>MATHEMATICS 3</w:t>
      </w:r>
    </w:p>
    <w:p w14:paraId="699D281F" w14:textId="6A43A678" w:rsidR="00487D33" w:rsidRPr="006973CE" w:rsidRDefault="00F71F40" w:rsidP="00691EE2">
      <w:pPr>
        <w:ind w:right="720"/>
        <w:jc w:val="center"/>
        <w:rPr>
          <w:b/>
          <w:color w:val="FF0000"/>
        </w:rPr>
      </w:pPr>
      <w:r>
        <w:rPr>
          <w:b/>
        </w:rPr>
        <w:t>Wed 4:30 – 7</w:t>
      </w:r>
      <w:r w:rsidR="00D5613E">
        <w:rPr>
          <w:b/>
        </w:rPr>
        <w:t>:</w:t>
      </w:r>
      <w:r>
        <w:rPr>
          <w:b/>
        </w:rPr>
        <w:t>05</w:t>
      </w:r>
      <w:r w:rsidR="00487D33" w:rsidRPr="000A614C">
        <w:rPr>
          <w:b/>
        </w:rPr>
        <w:t xml:space="preserve">   WWPH </w:t>
      </w:r>
      <w:r w:rsidR="00F36FAA">
        <w:rPr>
          <w:b/>
        </w:rPr>
        <w:t>4120</w:t>
      </w:r>
    </w:p>
    <w:p w14:paraId="4D190F31" w14:textId="77777777" w:rsidR="00004D0A" w:rsidRPr="000A614C" w:rsidRDefault="00004D0A" w:rsidP="00691EE2">
      <w:pPr>
        <w:ind w:right="720"/>
      </w:pPr>
    </w:p>
    <w:p w14:paraId="5568B426" w14:textId="4298C8F6" w:rsidR="00004D0A" w:rsidRPr="000A614C" w:rsidRDefault="005838A1" w:rsidP="00691EE2">
      <w:pPr>
        <w:pStyle w:val="Heading4"/>
        <w:ind w:right="720"/>
        <w:rPr>
          <w:b w:val="0"/>
        </w:rPr>
      </w:pPr>
      <w:r>
        <w:rPr>
          <w:b w:val="0"/>
        </w:rPr>
        <w:t>Ins</w:t>
      </w:r>
      <w:r w:rsidR="0014202C">
        <w:rPr>
          <w:b w:val="0"/>
        </w:rPr>
        <w:t xml:space="preserve">tructor: </w:t>
      </w:r>
      <w:r w:rsidR="006D5276">
        <w:rPr>
          <w:b w:val="0"/>
        </w:rPr>
        <w:t xml:space="preserve">Dr. </w:t>
      </w:r>
      <w:r w:rsidR="0014202C">
        <w:rPr>
          <w:b w:val="0"/>
        </w:rPr>
        <w:t>Kokka</w:t>
      </w:r>
      <w:r w:rsidR="00397F13">
        <w:rPr>
          <w:b w:val="0"/>
        </w:rPr>
        <w:tab/>
      </w:r>
      <w:hyperlink r:id="rId8" w:history="1">
        <w:r w:rsidR="0014202C" w:rsidRPr="002E04A3">
          <w:rPr>
            <w:rStyle w:val="Hyperlink"/>
            <w:b w:val="0"/>
          </w:rPr>
          <w:t>kokka@pitt.edu</w:t>
        </w:r>
      </w:hyperlink>
      <w:r w:rsidR="0014202C">
        <w:rPr>
          <w:b w:val="0"/>
        </w:rPr>
        <w:t xml:space="preserve"> </w:t>
      </w:r>
    </w:p>
    <w:p w14:paraId="2CD3FE7B" w14:textId="41BC4726" w:rsidR="00004D0A" w:rsidRPr="000A614C" w:rsidRDefault="003F352A" w:rsidP="00691EE2">
      <w:pPr>
        <w:pStyle w:val="Heading4"/>
        <w:ind w:right="720"/>
        <w:rPr>
          <w:b w:val="0"/>
        </w:rPr>
      </w:pPr>
      <w:r>
        <w:rPr>
          <w:b w:val="0"/>
        </w:rPr>
        <w:t>Office Hours: by appointment</w:t>
      </w:r>
      <w:r w:rsidR="00004D0A" w:rsidRPr="000A614C">
        <w:rPr>
          <w:b w:val="0"/>
        </w:rPr>
        <w:tab/>
        <w:t>Phone: (412)</w:t>
      </w:r>
      <w:r w:rsidR="00526190">
        <w:rPr>
          <w:b w:val="0"/>
        </w:rPr>
        <w:t xml:space="preserve"> </w:t>
      </w:r>
      <w:r w:rsidR="0014202C">
        <w:rPr>
          <w:b w:val="0"/>
        </w:rPr>
        <w:t>648-1079</w:t>
      </w:r>
    </w:p>
    <w:p w14:paraId="5BD68501" w14:textId="77777777" w:rsidR="00004D0A" w:rsidRDefault="00004D0A" w:rsidP="00691EE2">
      <w:pPr>
        <w:ind w:right="720"/>
        <w:rPr>
          <w:b/>
          <w:caps/>
          <w:sz w:val="28"/>
        </w:rPr>
      </w:pPr>
    </w:p>
    <w:p w14:paraId="4FB96CC6" w14:textId="77777777" w:rsidR="00004D0A" w:rsidRDefault="00004D0A" w:rsidP="00691EE2">
      <w:pPr>
        <w:pStyle w:val="Heading2"/>
        <w:ind w:right="720"/>
        <w:jc w:val="center"/>
        <w:rPr>
          <w:sz w:val="28"/>
        </w:rPr>
      </w:pPr>
      <w:r>
        <w:rPr>
          <w:sz w:val="28"/>
        </w:rPr>
        <w:t>COURSE DESCRIPTION AND REQUIREMENTS</w:t>
      </w:r>
    </w:p>
    <w:p w14:paraId="178ED9F9" w14:textId="77777777" w:rsidR="00004D0A" w:rsidRPr="007C66A5" w:rsidRDefault="00004D0A" w:rsidP="00691EE2">
      <w:pPr>
        <w:ind w:right="720"/>
        <w:rPr>
          <w:b/>
          <w:sz w:val="22"/>
          <w:szCs w:val="22"/>
        </w:rPr>
      </w:pPr>
    </w:p>
    <w:p w14:paraId="5E4CEA77" w14:textId="77777777" w:rsidR="00004D0A" w:rsidRPr="007C66A5" w:rsidRDefault="00004D0A" w:rsidP="00691EE2">
      <w:pPr>
        <w:ind w:right="720"/>
        <w:rPr>
          <w:b/>
          <w:sz w:val="22"/>
          <w:szCs w:val="22"/>
        </w:rPr>
      </w:pPr>
      <w:r w:rsidRPr="007C66A5">
        <w:rPr>
          <w:b/>
          <w:sz w:val="22"/>
          <w:szCs w:val="22"/>
        </w:rPr>
        <w:t>COURSE OBJECTIVES AND DESCRIPTION:</w:t>
      </w:r>
    </w:p>
    <w:p w14:paraId="5C6BBD98" w14:textId="77777777" w:rsidR="000664E0" w:rsidRPr="007C66A5" w:rsidRDefault="00F71F40" w:rsidP="00691EE2">
      <w:pPr>
        <w:ind w:right="720"/>
        <w:rPr>
          <w:sz w:val="22"/>
          <w:szCs w:val="22"/>
        </w:rPr>
      </w:pPr>
      <w:r w:rsidRPr="007C66A5">
        <w:rPr>
          <w:sz w:val="22"/>
          <w:szCs w:val="22"/>
        </w:rPr>
        <w:t xml:space="preserve">The major goals of this course are to help you: </w:t>
      </w:r>
    </w:p>
    <w:p w14:paraId="6003E7BD" w14:textId="3386B2EA" w:rsidR="000664E0" w:rsidRDefault="007B0B65" w:rsidP="00691EE2">
      <w:pPr>
        <w:pStyle w:val="ListParagraph"/>
        <w:numPr>
          <w:ilvl w:val="0"/>
          <w:numId w:val="10"/>
        </w:numPr>
        <w:spacing w:after="0" w:line="240" w:lineRule="auto"/>
        <w:ind w:right="720"/>
        <w:rPr>
          <w:rFonts w:ascii="Times New Roman" w:hAnsi="Times New Roman"/>
        </w:rPr>
      </w:pPr>
      <w:r>
        <w:rPr>
          <w:rFonts w:ascii="Times New Roman" w:hAnsi="Times New Roman"/>
        </w:rPr>
        <w:t>Understand</w:t>
      </w:r>
      <w:r w:rsidR="00BF3416" w:rsidRPr="007C66A5">
        <w:rPr>
          <w:rFonts w:ascii="Times New Roman" w:hAnsi="Times New Roman"/>
        </w:rPr>
        <w:t xml:space="preserve"> </w:t>
      </w:r>
      <w:r w:rsidR="0030336D">
        <w:rPr>
          <w:rFonts w:ascii="Times New Roman" w:hAnsi="Times New Roman"/>
        </w:rPr>
        <w:t xml:space="preserve">how </w:t>
      </w:r>
      <w:r w:rsidR="00DC5AA9" w:rsidRPr="0032323D">
        <w:rPr>
          <w:rFonts w:ascii="Times New Roman" w:hAnsi="Times New Roman"/>
        </w:rPr>
        <w:t>assessment</w:t>
      </w:r>
      <w:r w:rsidR="0030336D">
        <w:rPr>
          <w:rFonts w:ascii="Times New Roman" w:hAnsi="Times New Roman"/>
          <w:b/>
        </w:rPr>
        <w:t xml:space="preserve"> </w:t>
      </w:r>
      <w:r w:rsidR="0030336D" w:rsidRPr="0032323D">
        <w:rPr>
          <w:rFonts w:ascii="Times New Roman" w:hAnsi="Times New Roman"/>
        </w:rPr>
        <w:t>(formative, summative, performance assessment) can support learning goals</w:t>
      </w:r>
      <w:r w:rsidR="00DC5AA9" w:rsidRPr="00AC3011">
        <w:rPr>
          <w:rFonts w:ascii="Times New Roman" w:hAnsi="Times New Roman"/>
        </w:rPr>
        <w:t>.</w:t>
      </w:r>
    </w:p>
    <w:p w14:paraId="63416926" w14:textId="421F580E" w:rsidR="00AC3011" w:rsidRPr="007C66A5" w:rsidRDefault="007B0B65" w:rsidP="00691EE2">
      <w:pPr>
        <w:pStyle w:val="ListParagraph"/>
        <w:numPr>
          <w:ilvl w:val="0"/>
          <w:numId w:val="10"/>
        </w:numPr>
        <w:spacing w:after="0" w:line="240" w:lineRule="auto"/>
        <w:ind w:right="720"/>
        <w:rPr>
          <w:rFonts w:ascii="Times New Roman" w:hAnsi="Times New Roman"/>
        </w:rPr>
      </w:pPr>
      <w:r>
        <w:rPr>
          <w:rFonts w:ascii="Times New Roman" w:hAnsi="Times New Roman"/>
        </w:rPr>
        <w:t>A</w:t>
      </w:r>
      <w:r w:rsidR="00AC3011">
        <w:rPr>
          <w:rFonts w:ascii="Times New Roman" w:hAnsi="Times New Roman"/>
        </w:rPr>
        <w:t>dapt and design various forms of assessments</w:t>
      </w:r>
      <w:r>
        <w:rPr>
          <w:rFonts w:ascii="Times New Roman" w:hAnsi="Times New Roman"/>
        </w:rPr>
        <w:t xml:space="preserve"> that support student learning</w:t>
      </w:r>
      <w:r w:rsidR="00AC3011">
        <w:rPr>
          <w:rFonts w:ascii="Times New Roman" w:hAnsi="Times New Roman"/>
        </w:rPr>
        <w:t>.</w:t>
      </w:r>
    </w:p>
    <w:p w14:paraId="611265C6" w14:textId="60690B4B" w:rsidR="004E1797" w:rsidRPr="00A21F8A" w:rsidRDefault="0049535B" w:rsidP="00C70211">
      <w:pPr>
        <w:pStyle w:val="ListParagraph"/>
        <w:numPr>
          <w:ilvl w:val="0"/>
          <w:numId w:val="10"/>
        </w:numPr>
        <w:spacing w:after="0" w:line="240" w:lineRule="auto"/>
        <w:ind w:right="720"/>
      </w:pPr>
      <w:r>
        <w:rPr>
          <w:rFonts w:ascii="Times New Roman" w:hAnsi="Times New Roman"/>
        </w:rPr>
        <w:t xml:space="preserve">Use course readings to </w:t>
      </w:r>
      <w:r w:rsidR="00C26552">
        <w:rPr>
          <w:rFonts w:ascii="Times New Roman" w:hAnsi="Times New Roman"/>
        </w:rPr>
        <w:t>explore</w:t>
      </w:r>
      <w:r w:rsidR="000664E0" w:rsidRPr="007C66A5">
        <w:rPr>
          <w:rFonts w:ascii="Times New Roman" w:hAnsi="Times New Roman"/>
        </w:rPr>
        <w:t xml:space="preserve"> how assessment</w:t>
      </w:r>
      <w:r w:rsidR="00C343FB" w:rsidRPr="007C66A5">
        <w:rPr>
          <w:rFonts w:ascii="Times New Roman" w:hAnsi="Times New Roman"/>
        </w:rPr>
        <w:t xml:space="preserve"> and pedagogy</w:t>
      </w:r>
      <w:r w:rsidR="00DC5AA9" w:rsidRPr="007C66A5">
        <w:rPr>
          <w:rFonts w:ascii="Times New Roman" w:hAnsi="Times New Roman"/>
        </w:rPr>
        <w:t xml:space="preserve"> </w:t>
      </w:r>
      <w:r w:rsidR="00981567">
        <w:rPr>
          <w:rFonts w:ascii="Times New Roman" w:hAnsi="Times New Roman"/>
        </w:rPr>
        <w:t>connect</w:t>
      </w:r>
      <w:r w:rsidR="000664E0" w:rsidRPr="007C66A5">
        <w:rPr>
          <w:rFonts w:ascii="Times New Roman" w:hAnsi="Times New Roman"/>
        </w:rPr>
        <w:t xml:space="preserve"> </w:t>
      </w:r>
      <w:r w:rsidR="000664E0" w:rsidRPr="00A21F8A">
        <w:rPr>
          <w:rFonts w:ascii="Times New Roman" w:hAnsi="Times New Roman"/>
        </w:rPr>
        <w:t>to equity and social justice goals.</w:t>
      </w:r>
    </w:p>
    <w:p w14:paraId="38E333E8" w14:textId="0FA70C85" w:rsidR="00A42EF0" w:rsidRPr="00A21F8A" w:rsidRDefault="001F0B21" w:rsidP="00C70211">
      <w:pPr>
        <w:pStyle w:val="ListParagraph"/>
        <w:numPr>
          <w:ilvl w:val="0"/>
          <w:numId w:val="10"/>
        </w:numPr>
        <w:spacing w:after="0" w:line="240" w:lineRule="auto"/>
        <w:ind w:right="720"/>
        <w:rPr>
          <w:rFonts w:ascii="Times New Roman" w:hAnsi="Times New Roman"/>
        </w:rPr>
      </w:pPr>
      <w:r w:rsidRPr="00A21F8A">
        <w:rPr>
          <w:rFonts w:ascii="Times New Roman" w:hAnsi="Times New Roman"/>
        </w:rPr>
        <w:t>Use</w:t>
      </w:r>
      <w:r w:rsidR="00A42EF0" w:rsidRPr="00A21F8A">
        <w:rPr>
          <w:rFonts w:ascii="Times New Roman" w:hAnsi="Times New Roman"/>
        </w:rPr>
        <w:t xml:space="preserve"> case studies </w:t>
      </w:r>
      <w:r w:rsidRPr="00A21F8A">
        <w:rPr>
          <w:rFonts w:ascii="Times New Roman" w:hAnsi="Times New Roman"/>
        </w:rPr>
        <w:t>to consider how to respond to the learning needs of all students.</w:t>
      </w:r>
    </w:p>
    <w:p w14:paraId="47CBBC3C" w14:textId="53357B07" w:rsidR="00F71F40" w:rsidRPr="00A21F8A" w:rsidRDefault="00AA71BB" w:rsidP="00691EE2">
      <w:pPr>
        <w:pStyle w:val="ListParagraph"/>
        <w:numPr>
          <w:ilvl w:val="0"/>
          <w:numId w:val="10"/>
        </w:numPr>
        <w:spacing w:after="0" w:line="240" w:lineRule="auto"/>
        <w:ind w:right="720"/>
        <w:rPr>
          <w:rFonts w:ascii="Times New Roman" w:hAnsi="Times New Roman"/>
        </w:rPr>
      </w:pPr>
      <w:r w:rsidRPr="00A21F8A">
        <w:rPr>
          <w:rFonts w:ascii="Times New Roman" w:hAnsi="Times New Roman"/>
        </w:rPr>
        <w:t>P</w:t>
      </w:r>
      <w:r w:rsidR="00F71F40" w:rsidRPr="00A21F8A">
        <w:rPr>
          <w:rFonts w:ascii="Times New Roman" w:hAnsi="Times New Roman"/>
        </w:rPr>
        <w:t xml:space="preserve">articipate </w:t>
      </w:r>
      <w:r w:rsidRPr="00A21F8A">
        <w:rPr>
          <w:rFonts w:ascii="Times New Roman" w:hAnsi="Times New Roman"/>
        </w:rPr>
        <w:t xml:space="preserve">respectfully </w:t>
      </w:r>
      <w:r w:rsidR="00F71F40" w:rsidRPr="00A21F8A">
        <w:rPr>
          <w:rFonts w:ascii="Times New Roman" w:hAnsi="Times New Roman"/>
        </w:rPr>
        <w:t xml:space="preserve">in a professional </w:t>
      </w:r>
      <w:r w:rsidR="00655B96" w:rsidRPr="00A21F8A">
        <w:rPr>
          <w:rFonts w:ascii="Times New Roman" w:hAnsi="Times New Roman"/>
        </w:rPr>
        <w:t xml:space="preserve">learning </w:t>
      </w:r>
      <w:r w:rsidR="00F71F40" w:rsidRPr="00A21F8A">
        <w:rPr>
          <w:rFonts w:ascii="Times New Roman" w:hAnsi="Times New Roman"/>
        </w:rPr>
        <w:t>community.</w:t>
      </w:r>
      <w:r w:rsidR="00F71F40" w:rsidRPr="00A21F8A">
        <w:t xml:space="preserve"> </w:t>
      </w:r>
    </w:p>
    <w:p w14:paraId="318BB406" w14:textId="77777777" w:rsidR="002B5FAE" w:rsidRPr="007C66A5" w:rsidRDefault="002B5FAE" w:rsidP="00691EE2">
      <w:pPr>
        <w:ind w:right="720"/>
        <w:rPr>
          <w:sz w:val="22"/>
          <w:szCs w:val="22"/>
        </w:rPr>
      </w:pPr>
    </w:p>
    <w:p w14:paraId="2240FCDD" w14:textId="28AF566B" w:rsidR="005C07D5" w:rsidRPr="007C66A5" w:rsidRDefault="005C07D5" w:rsidP="005C07D5">
      <w:pPr>
        <w:ind w:right="720"/>
        <w:rPr>
          <w:sz w:val="22"/>
          <w:szCs w:val="22"/>
        </w:rPr>
      </w:pPr>
      <w:r w:rsidRPr="007C66A5">
        <w:rPr>
          <w:b/>
          <w:sz w:val="22"/>
          <w:szCs w:val="22"/>
        </w:rPr>
        <w:t>Course Concepts</w:t>
      </w:r>
    </w:p>
    <w:p w14:paraId="323162DB" w14:textId="6993044F" w:rsidR="005C07D5" w:rsidRPr="007C66A5" w:rsidRDefault="00AF602A" w:rsidP="005C07D5">
      <w:pPr>
        <w:ind w:right="720"/>
        <w:rPr>
          <w:sz w:val="22"/>
          <w:szCs w:val="22"/>
        </w:rPr>
      </w:pPr>
      <w:r w:rsidRPr="007C66A5">
        <w:rPr>
          <w:noProof/>
          <w:sz w:val="22"/>
          <w:szCs w:val="22"/>
        </w:rPr>
        <mc:AlternateContent>
          <mc:Choice Requires="wps">
            <w:drawing>
              <wp:anchor distT="0" distB="0" distL="114300" distR="114300" simplePos="0" relativeHeight="251671552" behindDoc="0" locked="0" layoutInCell="1" allowOverlap="1" wp14:anchorId="2E62B633" wp14:editId="39173629">
                <wp:simplePos x="0" y="0"/>
                <wp:positionH relativeFrom="column">
                  <wp:posOffset>4268470</wp:posOffset>
                </wp:positionH>
                <wp:positionV relativeFrom="paragraph">
                  <wp:posOffset>153808</wp:posOffset>
                </wp:positionV>
                <wp:extent cx="2485390" cy="1310005"/>
                <wp:effectExtent l="50800" t="25400" r="67310" b="74295"/>
                <wp:wrapThrough wrapText="bothSides">
                  <wp:wrapPolygon edited="0">
                    <wp:start x="1876" y="-419"/>
                    <wp:lineTo x="-441" y="-209"/>
                    <wp:lineTo x="-331" y="21150"/>
                    <wp:lineTo x="1214" y="22616"/>
                    <wp:lineTo x="20419" y="22616"/>
                    <wp:lineTo x="20529" y="22406"/>
                    <wp:lineTo x="21964" y="20103"/>
                    <wp:lineTo x="22075" y="2094"/>
                    <wp:lineTo x="20419" y="-209"/>
                    <wp:lineTo x="19757" y="-419"/>
                    <wp:lineTo x="1876" y="-419"/>
                  </wp:wrapPolygon>
                </wp:wrapThrough>
                <wp:docPr id="11" name="Rounded Rectangle 11"/>
                <wp:cNvGraphicFramePr/>
                <a:graphic xmlns:a="http://schemas.openxmlformats.org/drawingml/2006/main">
                  <a:graphicData uri="http://schemas.microsoft.com/office/word/2010/wordprocessingShape">
                    <wps:wsp>
                      <wps:cNvSpPr/>
                      <wps:spPr>
                        <a:xfrm>
                          <a:off x="0" y="0"/>
                          <a:ext cx="2485390" cy="131000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B92D241" w14:textId="7A105636" w:rsidR="00E71358" w:rsidRPr="00C87097" w:rsidRDefault="00E71358" w:rsidP="005C07D5">
                            <w:pPr>
                              <w:ind w:right="197"/>
                              <w:rPr>
                                <w:color w:val="000000" w:themeColor="text1"/>
                              </w:rPr>
                            </w:pPr>
                            <w:r w:rsidRPr="00C87097">
                              <w:rPr>
                                <w:b/>
                                <w:color w:val="000000" w:themeColor="text1"/>
                                <w:u w:val="single"/>
                              </w:rPr>
                              <w:t>Pedagogical Approaches</w:t>
                            </w:r>
                          </w:p>
                          <w:p w14:paraId="6A98BFA8" w14:textId="265748B8" w:rsidR="00E71358" w:rsidRDefault="00E71358" w:rsidP="005C07D5">
                            <w:pPr>
                              <w:pStyle w:val="ListParagraph"/>
                              <w:numPr>
                                <w:ilvl w:val="0"/>
                                <w:numId w:val="12"/>
                              </w:numPr>
                              <w:ind w:left="270" w:right="439"/>
                              <w:rPr>
                                <w:rFonts w:ascii="Times New Roman" w:hAnsi="Times New Roman"/>
                                <w:color w:val="000000" w:themeColor="text1"/>
                              </w:rPr>
                            </w:pPr>
                            <w:r w:rsidRPr="00C87097">
                              <w:rPr>
                                <w:rFonts w:ascii="Times New Roman" w:hAnsi="Times New Roman"/>
                                <w:color w:val="000000" w:themeColor="text1"/>
                              </w:rPr>
                              <w:t>Equitable Approaches</w:t>
                            </w:r>
                          </w:p>
                          <w:p w14:paraId="7D8D82EC" w14:textId="294AE9AA" w:rsidR="00E71358" w:rsidRPr="00C87097" w:rsidRDefault="00E71358" w:rsidP="005C07D5">
                            <w:pPr>
                              <w:pStyle w:val="ListParagraph"/>
                              <w:numPr>
                                <w:ilvl w:val="0"/>
                                <w:numId w:val="12"/>
                              </w:numPr>
                              <w:ind w:left="270" w:right="439"/>
                              <w:rPr>
                                <w:rFonts w:ascii="Times New Roman" w:hAnsi="Times New Roman"/>
                                <w:color w:val="000000" w:themeColor="text1"/>
                              </w:rPr>
                            </w:pPr>
                            <w:r>
                              <w:rPr>
                                <w:rFonts w:ascii="Times New Roman" w:hAnsi="Times New Roman"/>
                                <w:color w:val="000000" w:themeColor="text1"/>
                              </w:rPr>
                              <w:t>Inquiry based learning</w:t>
                            </w:r>
                          </w:p>
                          <w:p w14:paraId="00FD8B25" w14:textId="7FC6118F" w:rsidR="00E71358" w:rsidRDefault="00E71358" w:rsidP="005C07D5">
                            <w:pPr>
                              <w:pStyle w:val="ListParagraph"/>
                              <w:numPr>
                                <w:ilvl w:val="0"/>
                                <w:numId w:val="12"/>
                              </w:numPr>
                              <w:ind w:left="270" w:right="439"/>
                              <w:rPr>
                                <w:rFonts w:ascii="Times New Roman" w:hAnsi="Times New Roman"/>
                                <w:color w:val="000000" w:themeColor="text1"/>
                              </w:rPr>
                            </w:pPr>
                            <w:r w:rsidRPr="00C87097">
                              <w:rPr>
                                <w:rFonts w:ascii="Times New Roman" w:hAnsi="Times New Roman"/>
                                <w:color w:val="000000" w:themeColor="text1"/>
                              </w:rPr>
                              <w:t>Complex I</w:t>
                            </w:r>
                            <w:r>
                              <w:rPr>
                                <w:rFonts w:ascii="Times New Roman" w:hAnsi="Times New Roman"/>
                                <w:color w:val="000000" w:themeColor="text1"/>
                              </w:rPr>
                              <w:t>nstruction</w:t>
                            </w:r>
                          </w:p>
                          <w:p w14:paraId="6C9C94EE" w14:textId="510E04C3" w:rsidR="00E71358" w:rsidRPr="00C87097" w:rsidRDefault="00E71358" w:rsidP="005C07D5">
                            <w:pPr>
                              <w:pStyle w:val="ListParagraph"/>
                              <w:numPr>
                                <w:ilvl w:val="0"/>
                                <w:numId w:val="12"/>
                              </w:numPr>
                              <w:ind w:left="270" w:right="439"/>
                              <w:rPr>
                                <w:rFonts w:ascii="Times New Roman" w:hAnsi="Times New Roman"/>
                                <w:color w:val="000000" w:themeColor="text1"/>
                              </w:rPr>
                            </w:pPr>
                            <w:r>
                              <w:rPr>
                                <w:rFonts w:ascii="Times New Roman" w:hAnsi="Times New Roman"/>
                                <w:color w:val="000000" w:themeColor="text1"/>
                              </w:rPr>
                              <w:t>Culturally Relevant Pedagogy</w:t>
                            </w:r>
                          </w:p>
                          <w:p w14:paraId="19CFA844" w14:textId="2A6C67A8" w:rsidR="00E71358" w:rsidRPr="00C87097" w:rsidRDefault="00E71358" w:rsidP="005C07D5">
                            <w:pPr>
                              <w:pStyle w:val="ListParagraph"/>
                              <w:numPr>
                                <w:ilvl w:val="0"/>
                                <w:numId w:val="12"/>
                              </w:numPr>
                              <w:ind w:left="270" w:right="17"/>
                              <w:rPr>
                                <w:rFonts w:ascii="Times New Roman" w:hAnsi="Times New Roman"/>
                                <w:color w:val="000000" w:themeColor="text1"/>
                              </w:rPr>
                            </w:pPr>
                            <w:r w:rsidRPr="00C87097">
                              <w:rPr>
                                <w:rFonts w:ascii="Times New Roman" w:hAnsi="Times New Roman"/>
                                <w:color w:val="000000" w:themeColor="text1"/>
                              </w:rPr>
                              <w:t>Social Justice</w:t>
                            </w:r>
                            <w:r>
                              <w:rPr>
                                <w:rFonts w:ascii="Times New Roman" w:hAnsi="Times New Roman"/>
                                <w:color w:val="000000" w:themeColor="text1"/>
                              </w:rPr>
                              <w:t xml:space="preserve"> Pedagogy</w:t>
                            </w:r>
                            <w:r w:rsidRPr="00C87097">
                              <w:rPr>
                                <w:rFonts w:ascii="Times New Roman" w:hAnsi="Times New Roman"/>
                                <w:color w:val="000000" w:themeColor="text1"/>
                              </w:rPr>
                              <w:t xml:space="preserve"> Mathematics</w:t>
                            </w:r>
                            <w:r>
                              <w:rPr>
                                <w:rFonts w:ascii="Times New Roman" w:hAnsi="Times New Roman"/>
                                <w:color w:val="000000" w:themeColor="text1"/>
                              </w:rPr>
                              <w:t>/Science</w:t>
                            </w:r>
                          </w:p>
                          <w:p w14:paraId="4E76F76B" w14:textId="77777777" w:rsidR="00E71358" w:rsidRPr="00C87097" w:rsidRDefault="00E71358" w:rsidP="005C07D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2B633" id="Rounded Rectangle 11" o:spid="_x0000_s1026" style="position:absolute;margin-left:336.1pt;margin-top:12.1pt;width:195.7pt;height:10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" fillcolor="#4f81bd [3204]" strokecolor="#4579b8 [3044]">
                <v:fill color2="#a7bfde [1620]" rotate="t" angle="180" focus="100%" type="gradient">
                  <o:fill v:ext="view" type="gradientUnscaled"/>
                </v:fill>
                <v:shadow on="t" color="black" opacity="22937f" origin=",.5" offset="0,.63889mm"/>
                <v:textbox>
                  <w:txbxContent>
                    <w:p w14:paraId="1B92D241" w14:textId="7A105636" w:rsidR="00E71358" w:rsidRPr="00C87097" w:rsidRDefault="00E71358" w:rsidP="005C07D5">
                      <w:pPr>
                        <w:ind w:right="197"/>
                        <w:rPr>
                          <w:color w:val="000000" w:themeColor="text1"/>
                        </w:rPr>
                      </w:pPr>
                      <w:r w:rsidRPr="00C87097">
                        <w:rPr>
                          <w:b/>
                          <w:color w:val="000000" w:themeColor="text1"/>
                          <w:u w:val="single"/>
                        </w:rPr>
                        <w:t>Pedagogical Approaches</w:t>
                      </w:r>
                    </w:p>
                    <w:p w14:paraId="6A98BFA8" w14:textId="265748B8" w:rsidR="00E71358" w:rsidRDefault="00E71358" w:rsidP="005C07D5">
                      <w:pPr>
                        <w:pStyle w:val="ListParagraph"/>
                        <w:numPr>
                          <w:ilvl w:val="0"/>
                          <w:numId w:val="12"/>
                        </w:numPr>
                        <w:ind w:left="270" w:right="439"/>
                        <w:rPr>
                          <w:rFonts w:ascii="Times New Roman" w:hAnsi="Times New Roman"/>
                          <w:color w:val="000000" w:themeColor="text1"/>
                        </w:rPr>
                      </w:pPr>
                      <w:r w:rsidRPr="00C87097">
                        <w:rPr>
                          <w:rFonts w:ascii="Times New Roman" w:hAnsi="Times New Roman"/>
                          <w:color w:val="000000" w:themeColor="text1"/>
                        </w:rPr>
                        <w:t>Equitable Approaches</w:t>
                      </w:r>
                    </w:p>
                    <w:p w14:paraId="7D8D82EC" w14:textId="294AE9AA" w:rsidR="00E71358" w:rsidRPr="00C87097" w:rsidRDefault="00E71358" w:rsidP="005C07D5">
                      <w:pPr>
                        <w:pStyle w:val="ListParagraph"/>
                        <w:numPr>
                          <w:ilvl w:val="0"/>
                          <w:numId w:val="12"/>
                        </w:numPr>
                        <w:ind w:left="270" w:right="439"/>
                        <w:rPr>
                          <w:rFonts w:ascii="Times New Roman" w:hAnsi="Times New Roman"/>
                          <w:color w:val="000000" w:themeColor="text1"/>
                        </w:rPr>
                      </w:pPr>
                      <w:r>
                        <w:rPr>
                          <w:rFonts w:ascii="Times New Roman" w:hAnsi="Times New Roman"/>
                          <w:color w:val="000000" w:themeColor="text1"/>
                        </w:rPr>
                        <w:t>Inquiry based learning</w:t>
                      </w:r>
                    </w:p>
                    <w:p w14:paraId="00FD8B25" w14:textId="7FC6118F" w:rsidR="00E71358" w:rsidRDefault="00E71358" w:rsidP="005C07D5">
                      <w:pPr>
                        <w:pStyle w:val="ListParagraph"/>
                        <w:numPr>
                          <w:ilvl w:val="0"/>
                          <w:numId w:val="12"/>
                        </w:numPr>
                        <w:ind w:left="270" w:right="439"/>
                        <w:rPr>
                          <w:rFonts w:ascii="Times New Roman" w:hAnsi="Times New Roman"/>
                          <w:color w:val="000000" w:themeColor="text1"/>
                        </w:rPr>
                      </w:pPr>
                      <w:r w:rsidRPr="00C87097">
                        <w:rPr>
                          <w:rFonts w:ascii="Times New Roman" w:hAnsi="Times New Roman"/>
                          <w:color w:val="000000" w:themeColor="text1"/>
                        </w:rPr>
                        <w:t>Complex I</w:t>
                      </w:r>
                      <w:r>
                        <w:rPr>
                          <w:rFonts w:ascii="Times New Roman" w:hAnsi="Times New Roman"/>
                          <w:color w:val="000000" w:themeColor="text1"/>
                        </w:rPr>
                        <w:t>nstruction</w:t>
                      </w:r>
                    </w:p>
                    <w:p w14:paraId="6C9C94EE" w14:textId="510E04C3" w:rsidR="00E71358" w:rsidRPr="00C87097" w:rsidRDefault="00E71358" w:rsidP="005C07D5">
                      <w:pPr>
                        <w:pStyle w:val="ListParagraph"/>
                        <w:numPr>
                          <w:ilvl w:val="0"/>
                          <w:numId w:val="12"/>
                        </w:numPr>
                        <w:ind w:left="270" w:right="439"/>
                        <w:rPr>
                          <w:rFonts w:ascii="Times New Roman" w:hAnsi="Times New Roman"/>
                          <w:color w:val="000000" w:themeColor="text1"/>
                        </w:rPr>
                      </w:pPr>
                      <w:r>
                        <w:rPr>
                          <w:rFonts w:ascii="Times New Roman" w:hAnsi="Times New Roman"/>
                          <w:color w:val="000000" w:themeColor="text1"/>
                        </w:rPr>
                        <w:t>Culturally Relevant Pedagogy</w:t>
                      </w:r>
                    </w:p>
                    <w:p w14:paraId="19CFA844" w14:textId="2A6C67A8" w:rsidR="00E71358" w:rsidRPr="00C87097" w:rsidRDefault="00E71358" w:rsidP="005C07D5">
                      <w:pPr>
                        <w:pStyle w:val="ListParagraph"/>
                        <w:numPr>
                          <w:ilvl w:val="0"/>
                          <w:numId w:val="12"/>
                        </w:numPr>
                        <w:ind w:left="270" w:right="17"/>
                        <w:rPr>
                          <w:rFonts w:ascii="Times New Roman" w:hAnsi="Times New Roman"/>
                          <w:color w:val="000000" w:themeColor="text1"/>
                        </w:rPr>
                      </w:pPr>
                      <w:r w:rsidRPr="00C87097">
                        <w:rPr>
                          <w:rFonts w:ascii="Times New Roman" w:hAnsi="Times New Roman"/>
                          <w:color w:val="000000" w:themeColor="text1"/>
                        </w:rPr>
                        <w:t>Social Justice</w:t>
                      </w:r>
                      <w:r>
                        <w:rPr>
                          <w:rFonts w:ascii="Times New Roman" w:hAnsi="Times New Roman"/>
                          <w:color w:val="000000" w:themeColor="text1"/>
                        </w:rPr>
                        <w:t xml:space="preserve"> Pedagogy</w:t>
                      </w:r>
                      <w:r w:rsidRPr="00C87097">
                        <w:rPr>
                          <w:rFonts w:ascii="Times New Roman" w:hAnsi="Times New Roman"/>
                          <w:color w:val="000000" w:themeColor="text1"/>
                        </w:rPr>
                        <w:t xml:space="preserve"> Mathematics</w:t>
                      </w:r>
                      <w:r>
                        <w:rPr>
                          <w:rFonts w:ascii="Times New Roman" w:hAnsi="Times New Roman"/>
                          <w:color w:val="000000" w:themeColor="text1"/>
                        </w:rPr>
                        <w:t>/Science</w:t>
                      </w:r>
                    </w:p>
                    <w:p w14:paraId="4E76F76B" w14:textId="77777777" w:rsidR="00E71358" w:rsidRPr="00C87097" w:rsidRDefault="00E71358" w:rsidP="005C07D5">
                      <w:pPr>
                        <w:jc w:val="center"/>
                        <w:rPr>
                          <w:color w:val="000000" w:themeColor="text1"/>
                        </w:rPr>
                      </w:pPr>
                    </w:p>
                  </w:txbxContent>
                </v:textbox>
                <w10:wrap type="through"/>
              </v:roundrect>
            </w:pict>
          </mc:Fallback>
        </mc:AlternateContent>
      </w:r>
    </w:p>
    <w:p w14:paraId="2BAA4AB8" w14:textId="1562A5D8" w:rsidR="005C07D5" w:rsidRPr="007C66A5" w:rsidRDefault="00AF602A" w:rsidP="005C07D5">
      <w:pPr>
        <w:ind w:right="720"/>
        <w:rPr>
          <w:sz w:val="22"/>
          <w:szCs w:val="22"/>
        </w:rPr>
      </w:pPr>
      <w:r w:rsidRPr="007C66A5">
        <w:rPr>
          <w:noProof/>
          <w:sz w:val="22"/>
          <w:szCs w:val="22"/>
        </w:rPr>
        <mc:AlternateContent>
          <mc:Choice Requires="wps">
            <w:drawing>
              <wp:anchor distT="0" distB="0" distL="114300" distR="114300" simplePos="0" relativeHeight="251670528" behindDoc="0" locked="0" layoutInCell="1" allowOverlap="1" wp14:anchorId="0E9EBC2C" wp14:editId="055B4179">
                <wp:simplePos x="0" y="0"/>
                <wp:positionH relativeFrom="column">
                  <wp:posOffset>6985</wp:posOffset>
                </wp:positionH>
                <wp:positionV relativeFrom="paragraph">
                  <wp:posOffset>15240</wp:posOffset>
                </wp:positionV>
                <wp:extent cx="2517140" cy="1293495"/>
                <wp:effectExtent l="50800" t="25400" r="60960" b="78105"/>
                <wp:wrapThrough wrapText="bothSides">
                  <wp:wrapPolygon edited="0">
                    <wp:start x="1744" y="-424"/>
                    <wp:lineTo x="-436" y="-212"/>
                    <wp:lineTo x="-436" y="20147"/>
                    <wp:lineTo x="-218" y="21208"/>
                    <wp:lineTo x="1199" y="22692"/>
                    <wp:lineTo x="20379" y="22692"/>
                    <wp:lineTo x="20488" y="22480"/>
                    <wp:lineTo x="21796" y="20359"/>
                    <wp:lineTo x="22014" y="16966"/>
                    <wp:lineTo x="22014" y="2333"/>
                    <wp:lineTo x="20379" y="-212"/>
                    <wp:lineTo x="19835" y="-424"/>
                    <wp:lineTo x="1744" y="-424"/>
                  </wp:wrapPolygon>
                </wp:wrapThrough>
                <wp:docPr id="12" name="Rounded Rectangle 12"/>
                <wp:cNvGraphicFramePr/>
                <a:graphic xmlns:a="http://schemas.openxmlformats.org/drawingml/2006/main">
                  <a:graphicData uri="http://schemas.microsoft.com/office/word/2010/wordprocessingShape">
                    <wps:wsp>
                      <wps:cNvSpPr/>
                      <wps:spPr>
                        <a:xfrm>
                          <a:off x="0" y="0"/>
                          <a:ext cx="2517140" cy="129349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8DF3AB3" w14:textId="24096915" w:rsidR="00E71358" w:rsidRPr="00C87097" w:rsidRDefault="00E71358" w:rsidP="005C07D5">
                            <w:pPr>
                              <w:ind w:right="-156"/>
                              <w:rPr>
                                <w:color w:val="000000" w:themeColor="text1"/>
                              </w:rPr>
                            </w:pPr>
                            <w:r w:rsidRPr="00C87097">
                              <w:rPr>
                                <w:b/>
                                <w:color w:val="000000" w:themeColor="text1"/>
                                <w:u w:val="single"/>
                              </w:rPr>
                              <w:t>Assessment</w:t>
                            </w:r>
                          </w:p>
                          <w:p w14:paraId="4AC1AEEB" w14:textId="2E45549D" w:rsidR="00E71358" w:rsidRDefault="00E71358" w:rsidP="005C07D5">
                            <w:pPr>
                              <w:pStyle w:val="ListParagraph"/>
                              <w:numPr>
                                <w:ilvl w:val="0"/>
                                <w:numId w:val="13"/>
                              </w:numPr>
                              <w:ind w:left="270" w:right="-156"/>
                              <w:rPr>
                                <w:rFonts w:ascii="Times New Roman" w:hAnsi="Times New Roman"/>
                                <w:color w:val="000000" w:themeColor="text1"/>
                              </w:rPr>
                            </w:pPr>
                            <w:r>
                              <w:rPr>
                                <w:rFonts w:ascii="Times New Roman" w:hAnsi="Times New Roman"/>
                                <w:color w:val="000000" w:themeColor="text1"/>
                              </w:rPr>
                              <w:t>Student Feedback</w:t>
                            </w:r>
                          </w:p>
                          <w:p w14:paraId="26DBD532" w14:textId="5934698A" w:rsidR="00E71358" w:rsidRPr="00C87097" w:rsidRDefault="00E71358" w:rsidP="005C07D5">
                            <w:pPr>
                              <w:pStyle w:val="ListParagraph"/>
                              <w:numPr>
                                <w:ilvl w:val="0"/>
                                <w:numId w:val="13"/>
                              </w:numPr>
                              <w:ind w:left="270" w:right="-156"/>
                              <w:rPr>
                                <w:rFonts w:ascii="Times New Roman" w:hAnsi="Times New Roman"/>
                                <w:color w:val="000000" w:themeColor="text1"/>
                              </w:rPr>
                            </w:pPr>
                            <w:r w:rsidRPr="00C87097">
                              <w:rPr>
                                <w:rFonts w:ascii="Times New Roman" w:hAnsi="Times New Roman"/>
                                <w:color w:val="000000" w:themeColor="text1"/>
                              </w:rPr>
                              <w:t>Formative Assessment</w:t>
                            </w:r>
                          </w:p>
                          <w:p w14:paraId="5A8EB5DB" w14:textId="77777777" w:rsidR="00E71358" w:rsidRPr="00C87097" w:rsidRDefault="00E71358" w:rsidP="005C07D5">
                            <w:pPr>
                              <w:pStyle w:val="ListParagraph"/>
                              <w:numPr>
                                <w:ilvl w:val="0"/>
                                <w:numId w:val="13"/>
                              </w:numPr>
                              <w:ind w:left="270" w:right="-156"/>
                              <w:rPr>
                                <w:rFonts w:ascii="Times New Roman" w:hAnsi="Times New Roman"/>
                                <w:color w:val="000000" w:themeColor="text1"/>
                              </w:rPr>
                            </w:pPr>
                            <w:r w:rsidRPr="00C87097">
                              <w:rPr>
                                <w:rFonts w:ascii="Times New Roman" w:hAnsi="Times New Roman"/>
                                <w:color w:val="000000" w:themeColor="text1"/>
                              </w:rPr>
                              <w:t>Performance Based Assessment</w:t>
                            </w:r>
                          </w:p>
                          <w:p w14:paraId="2FE37278" w14:textId="77777777" w:rsidR="00E71358" w:rsidRPr="00C87097" w:rsidRDefault="00E71358" w:rsidP="005C07D5">
                            <w:pPr>
                              <w:pStyle w:val="ListParagraph"/>
                              <w:numPr>
                                <w:ilvl w:val="0"/>
                                <w:numId w:val="13"/>
                              </w:numPr>
                              <w:ind w:left="270" w:right="-156"/>
                              <w:rPr>
                                <w:rFonts w:ascii="Times New Roman" w:hAnsi="Times New Roman"/>
                                <w:color w:val="000000" w:themeColor="text1"/>
                              </w:rPr>
                            </w:pPr>
                            <w:r w:rsidRPr="00C87097">
                              <w:rPr>
                                <w:rFonts w:ascii="Times New Roman" w:hAnsi="Times New Roman"/>
                                <w:color w:val="000000" w:themeColor="text1"/>
                              </w:rPr>
                              <w:t>Standards Based Grading</w:t>
                            </w:r>
                          </w:p>
                          <w:p w14:paraId="43AB2C40" w14:textId="77777777" w:rsidR="00E71358" w:rsidRPr="00C87097" w:rsidRDefault="00E71358" w:rsidP="005C07D5">
                            <w:pPr>
                              <w:ind w:right="-156"/>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EBC2C" id="Rounded Rectangle 12" o:spid="_x0000_s1027" style="position:absolute;margin-left:.55pt;margin-top:1.2pt;width:198.2pt;height:10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" fillcolor="#4f81bd [3204]" strokecolor="#4579b8 [3044]">
                <v:fill color2="#a7bfde [1620]" rotate="t" angle="180" focus="100%" type="gradient">
                  <o:fill v:ext="view" type="gradientUnscaled"/>
                </v:fill>
                <v:shadow on="t" color="black" opacity="22937f" origin=",.5" offset="0,.63889mm"/>
                <v:textbox>
                  <w:txbxContent>
                    <w:p w14:paraId="78DF3AB3" w14:textId="24096915" w:rsidR="00E71358" w:rsidRPr="00C87097" w:rsidRDefault="00E71358" w:rsidP="005C07D5">
                      <w:pPr>
                        <w:ind w:right="-156"/>
                        <w:rPr>
                          <w:color w:val="000000" w:themeColor="text1"/>
                        </w:rPr>
                      </w:pPr>
                      <w:r w:rsidRPr="00C87097">
                        <w:rPr>
                          <w:b/>
                          <w:color w:val="000000" w:themeColor="text1"/>
                          <w:u w:val="single"/>
                        </w:rPr>
                        <w:t>Assessment</w:t>
                      </w:r>
                    </w:p>
                    <w:p w14:paraId="4AC1AEEB" w14:textId="2E45549D" w:rsidR="00E71358" w:rsidRDefault="00E71358" w:rsidP="005C07D5">
                      <w:pPr>
                        <w:pStyle w:val="ListParagraph"/>
                        <w:numPr>
                          <w:ilvl w:val="0"/>
                          <w:numId w:val="13"/>
                        </w:numPr>
                        <w:ind w:left="270" w:right="-156"/>
                        <w:rPr>
                          <w:rFonts w:ascii="Times New Roman" w:hAnsi="Times New Roman"/>
                          <w:color w:val="000000" w:themeColor="text1"/>
                        </w:rPr>
                      </w:pPr>
                      <w:r>
                        <w:rPr>
                          <w:rFonts w:ascii="Times New Roman" w:hAnsi="Times New Roman"/>
                          <w:color w:val="000000" w:themeColor="text1"/>
                        </w:rPr>
                        <w:t>Student Feedback</w:t>
                      </w:r>
                    </w:p>
                    <w:p w14:paraId="26DBD532" w14:textId="5934698A" w:rsidR="00E71358" w:rsidRPr="00C87097" w:rsidRDefault="00E71358" w:rsidP="005C07D5">
                      <w:pPr>
                        <w:pStyle w:val="ListParagraph"/>
                        <w:numPr>
                          <w:ilvl w:val="0"/>
                          <w:numId w:val="13"/>
                        </w:numPr>
                        <w:ind w:left="270" w:right="-156"/>
                        <w:rPr>
                          <w:rFonts w:ascii="Times New Roman" w:hAnsi="Times New Roman"/>
                          <w:color w:val="000000" w:themeColor="text1"/>
                        </w:rPr>
                      </w:pPr>
                      <w:r w:rsidRPr="00C87097">
                        <w:rPr>
                          <w:rFonts w:ascii="Times New Roman" w:hAnsi="Times New Roman"/>
                          <w:color w:val="000000" w:themeColor="text1"/>
                        </w:rPr>
                        <w:t>Formative Assessment</w:t>
                      </w:r>
                    </w:p>
                    <w:p w14:paraId="5A8EB5DB" w14:textId="77777777" w:rsidR="00E71358" w:rsidRPr="00C87097" w:rsidRDefault="00E71358" w:rsidP="005C07D5">
                      <w:pPr>
                        <w:pStyle w:val="ListParagraph"/>
                        <w:numPr>
                          <w:ilvl w:val="0"/>
                          <w:numId w:val="13"/>
                        </w:numPr>
                        <w:ind w:left="270" w:right="-156"/>
                        <w:rPr>
                          <w:rFonts w:ascii="Times New Roman" w:hAnsi="Times New Roman"/>
                          <w:color w:val="000000" w:themeColor="text1"/>
                        </w:rPr>
                      </w:pPr>
                      <w:r w:rsidRPr="00C87097">
                        <w:rPr>
                          <w:rFonts w:ascii="Times New Roman" w:hAnsi="Times New Roman"/>
                          <w:color w:val="000000" w:themeColor="text1"/>
                        </w:rPr>
                        <w:t>Performance Based Assessment</w:t>
                      </w:r>
                    </w:p>
                    <w:p w14:paraId="2FE37278" w14:textId="77777777" w:rsidR="00E71358" w:rsidRPr="00C87097" w:rsidRDefault="00E71358" w:rsidP="005C07D5">
                      <w:pPr>
                        <w:pStyle w:val="ListParagraph"/>
                        <w:numPr>
                          <w:ilvl w:val="0"/>
                          <w:numId w:val="13"/>
                        </w:numPr>
                        <w:ind w:left="270" w:right="-156"/>
                        <w:rPr>
                          <w:rFonts w:ascii="Times New Roman" w:hAnsi="Times New Roman"/>
                          <w:color w:val="000000" w:themeColor="text1"/>
                        </w:rPr>
                      </w:pPr>
                      <w:r w:rsidRPr="00C87097">
                        <w:rPr>
                          <w:rFonts w:ascii="Times New Roman" w:hAnsi="Times New Roman"/>
                          <w:color w:val="000000" w:themeColor="text1"/>
                        </w:rPr>
                        <w:t>Standards Based Grading</w:t>
                      </w:r>
                    </w:p>
                    <w:p w14:paraId="43AB2C40" w14:textId="77777777" w:rsidR="00E71358" w:rsidRPr="00C87097" w:rsidRDefault="00E71358" w:rsidP="005C07D5">
                      <w:pPr>
                        <w:ind w:right="-156"/>
                        <w:jc w:val="center"/>
                        <w:rPr>
                          <w:color w:val="000000" w:themeColor="text1"/>
                        </w:rPr>
                      </w:pPr>
                    </w:p>
                  </w:txbxContent>
                </v:textbox>
                <w10:wrap type="through"/>
              </v:roundrect>
            </w:pict>
          </mc:Fallback>
        </mc:AlternateContent>
      </w:r>
    </w:p>
    <w:p w14:paraId="3F01428B" w14:textId="652F041C" w:rsidR="005C07D5" w:rsidRPr="007C66A5" w:rsidRDefault="005C07D5" w:rsidP="005C07D5">
      <w:pPr>
        <w:ind w:right="720"/>
        <w:rPr>
          <w:sz w:val="22"/>
          <w:szCs w:val="22"/>
        </w:rPr>
      </w:pPr>
    </w:p>
    <w:p w14:paraId="60CC602F" w14:textId="2D86E18A" w:rsidR="005C07D5" w:rsidRPr="007C66A5" w:rsidRDefault="005C07D5" w:rsidP="00691EE2">
      <w:pPr>
        <w:ind w:right="720"/>
        <w:rPr>
          <w:sz w:val="22"/>
          <w:szCs w:val="22"/>
        </w:rPr>
      </w:pPr>
    </w:p>
    <w:p w14:paraId="29E1930A" w14:textId="1FC26F65" w:rsidR="000C5020" w:rsidRPr="007C66A5" w:rsidRDefault="000C5020" w:rsidP="00691EE2">
      <w:pPr>
        <w:ind w:right="720"/>
        <w:rPr>
          <w:sz w:val="22"/>
          <w:szCs w:val="22"/>
        </w:rPr>
      </w:pPr>
    </w:p>
    <w:p w14:paraId="4DD2A665" w14:textId="01383336" w:rsidR="000C5020" w:rsidRPr="007C66A5" w:rsidRDefault="00622E8D" w:rsidP="00691EE2">
      <w:pPr>
        <w:ind w:right="720"/>
        <w:rPr>
          <w:sz w:val="22"/>
          <w:szCs w:val="22"/>
        </w:rPr>
      </w:pPr>
      <w:r w:rsidRPr="007C66A5">
        <w:rPr>
          <w:noProof/>
          <w:sz w:val="22"/>
          <w:szCs w:val="22"/>
        </w:rPr>
        <mc:AlternateContent>
          <mc:Choice Requires="wps">
            <w:drawing>
              <wp:anchor distT="0" distB="0" distL="114300" distR="114300" simplePos="0" relativeHeight="251672576" behindDoc="0" locked="0" layoutInCell="1" allowOverlap="1" wp14:anchorId="4095FA2C" wp14:editId="1AE62C1A">
                <wp:simplePos x="0" y="0"/>
                <wp:positionH relativeFrom="column">
                  <wp:posOffset>2627630</wp:posOffset>
                </wp:positionH>
                <wp:positionV relativeFrom="paragraph">
                  <wp:posOffset>24406</wp:posOffset>
                </wp:positionV>
                <wp:extent cx="1575904" cy="0"/>
                <wp:effectExtent l="0" t="76200" r="0" b="127000"/>
                <wp:wrapNone/>
                <wp:docPr id="13" name="Straight Connector 13"/>
                <wp:cNvGraphicFramePr/>
                <a:graphic xmlns:a="http://schemas.openxmlformats.org/drawingml/2006/main">
                  <a:graphicData uri="http://schemas.microsoft.com/office/word/2010/wordprocessingShape">
                    <wps:wsp>
                      <wps:cNvCnPr/>
                      <wps:spPr>
                        <a:xfrm>
                          <a:off x="0" y="0"/>
                          <a:ext cx="1575904" cy="0"/>
                        </a:xfrm>
                        <a:prstGeom prst="line">
                          <a:avLst/>
                        </a:prstGeom>
                        <a:ln w="38100">
                          <a:headEnd type="stealth"/>
                          <a:tailEnd type="stealt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527610"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9pt,1.9pt" to="331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" strokecolor="#4f81bd [3204]" strokeweight="3pt">
                <v:stroke startarrow="classic" endarrow="classic"/>
                <v:shadow on="t" color="black" opacity="24903f" origin=",.5" offset="0,.55556mm"/>
              </v:line>
            </w:pict>
          </mc:Fallback>
        </mc:AlternateContent>
      </w:r>
    </w:p>
    <w:p w14:paraId="254660A3" w14:textId="77777777" w:rsidR="000C5020" w:rsidRPr="007C66A5" w:rsidRDefault="000C5020" w:rsidP="00691EE2">
      <w:pPr>
        <w:ind w:right="720"/>
        <w:rPr>
          <w:sz w:val="22"/>
          <w:szCs w:val="22"/>
        </w:rPr>
      </w:pPr>
    </w:p>
    <w:p w14:paraId="17F60EEE" w14:textId="77777777" w:rsidR="000C5020" w:rsidRPr="007C66A5" w:rsidRDefault="000C5020" w:rsidP="00691EE2">
      <w:pPr>
        <w:ind w:right="720"/>
        <w:rPr>
          <w:sz w:val="22"/>
          <w:szCs w:val="22"/>
        </w:rPr>
      </w:pPr>
    </w:p>
    <w:p w14:paraId="55A77F66" w14:textId="77777777" w:rsidR="000C5020" w:rsidRPr="007C66A5" w:rsidRDefault="000C5020" w:rsidP="00691EE2">
      <w:pPr>
        <w:ind w:right="720"/>
        <w:rPr>
          <w:sz w:val="22"/>
          <w:szCs w:val="22"/>
        </w:rPr>
      </w:pPr>
    </w:p>
    <w:p w14:paraId="44B93D67" w14:textId="77777777" w:rsidR="006C5E70" w:rsidRDefault="006C5E70" w:rsidP="00691EE2">
      <w:pPr>
        <w:ind w:right="720"/>
        <w:rPr>
          <w:sz w:val="22"/>
          <w:szCs w:val="22"/>
        </w:rPr>
      </w:pPr>
    </w:p>
    <w:p w14:paraId="1E25F63B" w14:textId="32180B24" w:rsidR="00AF602A" w:rsidRDefault="00AF602A" w:rsidP="00691EE2">
      <w:pPr>
        <w:ind w:right="720"/>
        <w:rPr>
          <w:sz w:val="22"/>
          <w:szCs w:val="22"/>
        </w:rPr>
      </w:pPr>
    </w:p>
    <w:p w14:paraId="193494D5" w14:textId="208B6171" w:rsidR="009F5561" w:rsidRPr="007C66A5" w:rsidRDefault="00F71F40" w:rsidP="00691EE2">
      <w:pPr>
        <w:ind w:right="720"/>
        <w:rPr>
          <w:sz w:val="22"/>
          <w:szCs w:val="22"/>
        </w:rPr>
      </w:pPr>
      <w:r w:rsidRPr="007C66A5">
        <w:rPr>
          <w:sz w:val="22"/>
          <w:szCs w:val="22"/>
        </w:rPr>
        <w:t>The course is intended t</w:t>
      </w:r>
      <w:r w:rsidR="003621A4" w:rsidRPr="007C66A5">
        <w:rPr>
          <w:sz w:val="22"/>
          <w:szCs w:val="22"/>
        </w:rPr>
        <w:t xml:space="preserve">o contribute to your development as a critical, </w:t>
      </w:r>
      <w:r w:rsidR="00822B24">
        <w:rPr>
          <w:sz w:val="22"/>
          <w:szCs w:val="22"/>
        </w:rPr>
        <w:t>equity-oriented, supportive</w:t>
      </w:r>
      <w:r w:rsidR="003621A4" w:rsidRPr="007C66A5">
        <w:rPr>
          <w:sz w:val="22"/>
          <w:szCs w:val="22"/>
        </w:rPr>
        <w:t xml:space="preserve">, </w:t>
      </w:r>
      <w:r w:rsidR="007B2245" w:rsidRPr="007C66A5">
        <w:rPr>
          <w:sz w:val="22"/>
          <w:szCs w:val="22"/>
        </w:rPr>
        <w:t>reflective, and</w:t>
      </w:r>
      <w:r w:rsidR="003621A4" w:rsidRPr="007C66A5">
        <w:rPr>
          <w:sz w:val="22"/>
          <w:szCs w:val="22"/>
        </w:rPr>
        <w:t xml:space="preserve"> effective mathematics</w:t>
      </w:r>
      <w:r w:rsidR="000F6381">
        <w:rPr>
          <w:sz w:val="22"/>
          <w:szCs w:val="22"/>
        </w:rPr>
        <w:t xml:space="preserve">/science </w:t>
      </w:r>
      <w:r w:rsidR="003621A4" w:rsidRPr="007C66A5">
        <w:rPr>
          <w:sz w:val="22"/>
          <w:szCs w:val="22"/>
        </w:rPr>
        <w:t xml:space="preserve">teacher. </w:t>
      </w:r>
      <w:r w:rsidR="009F5561" w:rsidRPr="007C66A5">
        <w:rPr>
          <w:sz w:val="22"/>
          <w:szCs w:val="22"/>
        </w:rPr>
        <w:t xml:space="preserve">We will use, in connected ways, readings, assignments, projects, your experiences from your field-placements (if applicable), mathematics </w:t>
      </w:r>
      <w:r w:rsidR="000F6381">
        <w:rPr>
          <w:sz w:val="22"/>
          <w:szCs w:val="22"/>
        </w:rPr>
        <w:t>and science projects</w:t>
      </w:r>
      <w:r w:rsidR="009F5561" w:rsidRPr="007C66A5">
        <w:rPr>
          <w:sz w:val="22"/>
          <w:szCs w:val="22"/>
        </w:rPr>
        <w:t xml:space="preserve">, and our classroom discussions to help you develop knowledge of important issues related to the above </w:t>
      </w:r>
      <w:r w:rsidR="00BD384D">
        <w:rPr>
          <w:sz w:val="22"/>
          <w:szCs w:val="22"/>
        </w:rPr>
        <w:t>course objectives</w:t>
      </w:r>
      <w:r w:rsidR="009F5561" w:rsidRPr="007C66A5">
        <w:rPr>
          <w:sz w:val="22"/>
          <w:szCs w:val="22"/>
        </w:rPr>
        <w:t xml:space="preserve">. </w:t>
      </w:r>
    </w:p>
    <w:p w14:paraId="5745DF82" w14:textId="4FAE1B3A" w:rsidR="00004D0A" w:rsidRDefault="00004D0A" w:rsidP="00691EE2">
      <w:pPr>
        <w:ind w:right="720"/>
        <w:rPr>
          <w:sz w:val="22"/>
          <w:szCs w:val="22"/>
        </w:rPr>
      </w:pPr>
    </w:p>
    <w:p w14:paraId="0AC269D5" w14:textId="721F9DEA" w:rsidR="000F6381" w:rsidRPr="00E07F06" w:rsidRDefault="00945B49" w:rsidP="00E07F06">
      <w:pPr>
        <w:ind w:right="720"/>
        <w:rPr>
          <w:sz w:val="22"/>
          <w:szCs w:val="22"/>
        </w:rPr>
      </w:pPr>
      <w:r>
        <w:rPr>
          <w:sz w:val="22"/>
          <w:szCs w:val="22"/>
        </w:rPr>
        <w:t xml:space="preserve">This </w:t>
      </w:r>
      <w:hyperlink r:id="rId9" w:history="1">
        <w:r w:rsidRPr="00530CEA">
          <w:rPr>
            <w:rStyle w:val="Hyperlink"/>
            <w:sz w:val="22"/>
            <w:szCs w:val="22"/>
          </w:rPr>
          <w:t>link</w:t>
        </w:r>
      </w:hyperlink>
      <w:r>
        <w:rPr>
          <w:sz w:val="22"/>
          <w:szCs w:val="22"/>
        </w:rPr>
        <w:t xml:space="preserve"> will bring you to a folder of teaching resources including those related to Complex Instruction, </w:t>
      </w:r>
      <w:r w:rsidR="00342C94">
        <w:rPr>
          <w:sz w:val="22"/>
          <w:szCs w:val="22"/>
        </w:rPr>
        <w:t xml:space="preserve">Performance Assessment, </w:t>
      </w:r>
      <w:r w:rsidR="00386CEA">
        <w:rPr>
          <w:sz w:val="22"/>
          <w:szCs w:val="22"/>
        </w:rPr>
        <w:t>Equity and Social Justice Resources, and Beginning of the Year materials</w:t>
      </w:r>
      <w:r w:rsidR="00E07F06">
        <w:rPr>
          <w:sz w:val="22"/>
          <w:szCs w:val="22"/>
        </w:rPr>
        <w:t xml:space="preserve">: </w:t>
      </w:r>
      <w:r w:rsidR="000F6381" w:rsidRPr="000F6381">
        <w:rPr>
          <w:rFonts w:ascii="Helvetica Neue" w:hAnsi="Helvetica Neue"/>
          <w:color w:val="111111"/>
          <w:sz w:val="20"/>
          <w:szCs w:val="20"/>
          <w:shd w:val="clear" w:color="auto" w:fill="FFFFFF"/>
        </w:rPr>
        <w:t>http://bit.ly/PittMathTeachers</w:t>
      </w:r>
    </w:p>
    <w:p w14:paraId="6A42C2C4" w14:textId="77777777" w:rsidR="000F6381" w:rsidRPr="007C66A5" w:rsidRDefault="000F6381" w:rsidP="00691EE2">
      <w:pPr>
        <w:ind w:right="720"/>
        <w:rPr>
          <w:sz w:val="22"/>
          <w:szCs w:val="22"/>
        </w:rPr>
      </w:pPr>
    </w:p>
    <w:p w14:paraId="2E9C6A6D" w14:textId="3F0CB6E2" w:rsidR="00004D0A" w:rsidRPr="007C66A5" w:rsidRDefault="00004D0A" w:rsidP="00691EE2">
      <w:pPr>
        <w:ind w:right="720"/>
        <w:rPr>
          <w:b/>
          <w:sz w:val="22"/>
          <w:szCs w:val="22"/>
        </w:rPr>
      </w:pPr>
      <w:r w:rsidRPr="007C66A5">
        <w:rPr>
          <w:b/>
          <w:sz w:val="22"/>
          <w:szCs w:val="22"/>
        </w:rPr>
        <w:t xml:space="preserve">REQUIRED </w:t>
      </w:r>
      <w:r w:rsidR="009C39DC">
        <w:rPr>
          <w:b/>
          <w:sz w:val="22"/>
          <w:szCs w:val="22"/>
        </w:rPr>
        <w:t>TEXTS</w:t>
      </w:r>
      <w:r w:rsidRPr="007C66A5">
        <w:rPr>
          <w:b/>
          <w:sz w:val="22"/>
          <w:szCs w:val="22"/>
        </w:rPr>
        <w:t>:</w:t>
      </w:r>
    </w:p>
    <w:p w14:paraId="7087FEE9" w14:textId="642B35C9" w:rsidR="009F3974" w:rsidRPr="00256208" w:rsidRDefault="000B5F04" w:rsidP="00B27C3E">
      <w:pPr>
        <w:shd w:val="clear" w:color="auto" w:fill="FFFFFF"/>
        <w:rPr>
          <w:color w:val="555555"/>
          <w:sz w:val="22"/>
          <w:szCs w:val="22"/>
        </w:rPr>
      </w:pPr>
      <w:r w:rsidRPr="00256208">
        <w:rPr>
          <w:b/>
          <w:bCs/>
          <w:color w:val="5759A5"/>
          <w:sz w:val="22"/>
          <w:szCs w:val="22"/>
        </w:rPr>
        <w:t xml:space="preserve">Common Formative Assessment : A Toolkit for Professional Learning Communities at Work </w:t>
      </w:r>
      <w:r w:rsidR="009F3974" w:rsidRPr="00256208">
        <w:rPr>
          <w:color w:val="555555"/>
          <w:sz w:val="22"/>
          <w:szCs w:val="22"/>
        </w:rPr>
        <w:t xml:space="preserve">Kim Bailey, Chris </w:t>
      </w:r>
      <w:proofErr w:type="spellStart"/>
      <w:r w:rsidR="009F3974" w:rsidRPr="00256208">
        <w:rPr>
          <w:color w:val="555555"/>
          <w:sz w:val="22"/>
          <w:szCs w:val="22"/>
        </w:rPr>
        <w:t>Jakicic</w:t>
      </w:r>
      <w:proofErr w:type="spellEnd"/>
      <w:r w:rsidR="009F3974" w:rsidRPr="00256208">
        <w:rPr>
          <w:color w:val="555555"/>
          <w:sz w:val="22"/>
          <w:szCs w:val="22"/>
        </w:rPr>
        <w:t xml:space="preserve">, and Rebecca DuFour </w:t>
      </w:r>
      <w:hyperlink r:id="rId10" w:history="1">
        <w:r w:rsidR="008A05E5" w:rsidRPr="00256208">
          <w:rPr>
            <w:rStyle w:val="Hyperlink"/>
            <w:sz w:val="22"/>
            <w:szCs w:val="22"/>
          </w:rPr>
          <w:t>(available online from ULS)</w:t>
        </w:r>
      </w:hyperlink>
    </w:p>
    <w:p w14:paraId="2588C291" w14:textId="77777777" w:rsidR="009F3974" w:rsidRPr="00256208" w:rsidRDefault="009F3974" w:rsidP="00B27C3E">
      <w:pPr>
        <w:ind w:right="720"/>
        <w:rPr>
          <w:sz w:val="22"/>
          <w:szCs w:val="22"/>
        </w:rPr>
      </w:pPr>
    </w:p>
    <w:p w14:paraId="09E3F445" w14:textId="0B85531B" w:rsidR="003047F8" w:rsidRPr="00256208" w:rsidRDefault="00256208" w:rsidP="00256208">
      <w:pPr>
        <w:shd w:val="clear" w:color="auto" w:fill="FFFFFF"/>
        <w:rPr>
          <w:color w:val="000000"/>
          <w:sz w:val="22"/>
          <w:szCs w:val="22"/>
        </w:rPr>
      </w:pPr>
      <w:r w:rsidRPr="00256208">
        <w:rPr>
          <w:color w:val="111111"/>
          <w:sz w:val="22"/>
          <w:szCs w:val="22"/>
        </w:rPr>
        <w:t xml:space="preserve">Performance Assessment: Showing What Students Know and Can Do by Susan Brookhart </w:t>
      </w:r>
    </w:p>
    <w:p w14:paraId="6911EBE7" w14:textId="77777777" w:rsidR="0086025F" w:rsidRPr="0032323D" w:rsidRDefault="0086025F" w:rsidP="00FB4BCD">
      <w:pPr>
        <w:shd w:val="clear" w:color="auto" w:fill="FFFFFF"/>
        <w:rPr>
          <w:rFonts w:ascii="Helvetica" w:hAnsi="Helvetica"/>
          <w:color w:val="555555"/>
        </w:rPr>
      </w:pPr>
    </w:p>
    <w:p w14:paraId="24835C2A" w14:textId="6610EB19" w:rsidR="007E6B67" w:rsidRPr="0034132D" w:rsidRDefault="00004D0A" w:rsidP="00691EE2">
      <w:pPr>
        <w:ind w:right="720"/>
        <w:rPr>
          <w:sz w:val="22"/>
          <w:szCs w:val="22"/>
        </w:rPr>
      </w:pPr>
      <w:r w:rsidRPr="007C66A5">
        <w:rPr>
          <w:sz w:val="22"/>
          <w:szCs w:val="22"/>
        </w:rPr>
        <w:t>We will read a number of articles, whi</w:t>
      </w:r>
      <w:r w:rsidR="00655D51" w:rsidRPr="007C66A5">
        <w:rPr>
          <w:sz w:val="22"/>
          <w:szCs w:val="22"/>
        </w:rPr>
        <w:t>ch will be available through</w:t>
      </w:r>
      <w:r w:rsidR="00C101B2" w:rsidRPr="007C66A5">
        <w:rPr>
          <w:sz w:val="22"/>
          <w:szCs w:val="22"/>
        </w:rPr>
        <w:t xml:space="preserve"> </w:t>
      </w:r>
      <w:proofErr w:type="spellStart"/>
      <w:r w:rsidR="00F71F40" w:rsidRPr="007C66A5">
        <w:rPr>
          <w:sz w:val="22"/>
          <w:szCs w:val="22"/>
        </w:rPr>
        <w:t>Courseweb</w:t>
      </w:r>
      <w:proofErr w:type="spellEnd"/>
      <w:r w:rsidR="00655D51" w:rsidRPr="007C66A5">
        <w:rPr>
          <w:sz w:val="22"/>
          <w:szCs w:val="22"/>
        </w:rPr>
        <w:t>/Blackboard. Below</w:t>
      </w:r>
      <w:r w:rsidRPr="007C66A5">
        <w:rPr>
          <w:sz w:val="22"/>
          <w:szCs w:val="22"/>
        </w:rPr>
        <w:t xml:space="preserve"> you will see a tentative schedule for reading assignments, but dates or even the readings themsel</w:t>
      </w:r>
      <w:r w:rsidR="00F71F40" w:rsidRPr="007C66A5">
        <w:rPr>
          <w:sz w:val="22"/>
          <w:szCs w:val="22"/>
        </w:rPr>
        <w:t xml:space="preserve">ves may change as we </w:t>
      </w:r>
      <w:r w:rsidR="00995859">
        <w:rPr>
          <w:sz w:val="22"/>
          <w:szCs w:val="22"/>
        </w:rPr>
        <w:t>progress through the term</w:t>
      </w:r>
      <w:r w:rsidR="00F71F40" w:rsidRPr="007C66A5">
        <w:rPr>
          <w:sz w:val="22"/>
          <w:szCs w:val="22"/>
        </w:rPr>
        <w:t xml:space="preserve">. </w:t>
      </w:r>
      <w:r w:rsidR="00DF7389">
        <w:rPr>
          <w:sz w:val="22"/>
          <w:szCs w:val="22"/>
        </w:rPr>
        <w:t xml:space="preserve">Please check the </w:t>
      </w:r>
      <w:proofErr w:type="spellStart"/>
      <w:r w:rsidR="00DF7389">
        <w:rPr>
          <w:sz w:val="22"/>
          <w:szCs w:val="22"/>
        </w:rPr>
        <w:t>Courseweb</w:t>
      </w:r>
      <w:proofErr w:type="spellEnd"/>
      <w:r w:rsidR="00DF7389">
        <w:rPr>
          <w:sz w:val="22"/>
          <w:szCs w:val="22"/>
        </w:rPr>
        <w:t xml:space="preserve"> site for updates. </w:t>
      </w:r>
      <w:r w:rsidRPr="007C66A5">
        <w:rPr>
          <w:sz w:val="22"/>
          <w:szCs w:val="22"/>
        </w:rPr>
        <w:t>Please let your instructor know if you have any difficulty acces</w:t>
      </w:r>
      <w:r w:rsidR="003F352A" w:rsidRPr="007C66A5">
        <w:rPr>
          <w:sz w:val="22"/>
          <w:szCs w:val="22"/>
        </w:rPr>
        <w:t>sing an assigned reading</w:t>
      </w:r>
      <w:r w:rsidRPr="007C66A5">
        <w:rPr>
          <w:sz w:val="22"/>
          <w:szCs w:val="22"/>
        </w:rPr>
        <w:t>.</w:t>
      </w:r>
      <w:r w:rsidR="00F71F40" w:rsidRPr="007C66A5">
        <w:rPr>
          <w:sz w:val="22"/>
          <w:szCs w:val="22"/>
        </w:rPr>
        <w:t xml:space="preserve"> Additionally, we will make use of </w:t>
      </w:r>
      <w:r w:rsidR="00954568">
        <w:rPr>
          <w:sz w:val="22"/>
          <w:szCs w:val="22"/>
        </w:rPr>
        <w:t xml:space="preserve">Cohen and Lotan’s (2015) Designing Groupwork book </w:t>
      </w:r>
      <w:r w:rsidR="00CC6C77" w:rsidRPr="007C66A5">
        <w:rPr>
          <w:sz w:val="22"/>
          <w:szCs w:val="22"/>
        </w:rPr>
        <w:t xml:space="preserve">and </w:t>
      </w:r>
      <w:r w:rsidR="00F71F40" w:rsidRPr="007C66A5">
        <w:rPr>
          <w:sz w:val="22"/>
          <w:szCs w:val="22"/>
        </w:rPr>
        <w:t xml:space="preserve">Smith and Stein’s (2011) </w:t>
      </w:r>
      <w:r w:rsidR="00F71F40" w:rsidRPr="007C66A5">
        <w:rPr>
          <w:i/>
          <w:sz w:val="22"/>
          <w:szCs w:val="22"/>
        </w:rPr>
        <w:t>5 Practices for Orchestrating Productive Mathematics</w:t>
      </w:r>
      <w:r w:rsidR="00954568">
        <w:rPr>
          <w:i/>
          <w:sz w:val="22"/>
          <w:szCs w:val="22"/>
        </w:rPr>
        <w:t>/</w:t>
      </w:r>
      <w:r w:rsidR="00875644">
        <w:rPr>
          <w:i/>
          <w:sz w:val="22"/>
          <w:szCs w:val="22"/>
        </w:rPr>
        <w:t>S</w:t>
      </w:r>
      <w:r w:rsidR="00954568">
        <w:rPr>
          <w:i/>
          <w:sz w:val="22"/>
          <w:szCs w:val="22"/>
        </w:rPr>
        <w:t>cience</w:t>
      </w:r>
      <w:r w:rsidR="00F71F40" w:rsidRPr="007C66A5">
        <w:rPr>
          <w:i/>
          <w:sz w:val="22"/>
          <w:szCs w:val="22"/>
        </w:rPr>
        <w:t xml:space="preserve"> Discussions</w:t>
      </w:r>
      <w:r w:rsidR="00655D51" w:rsidRPr="007C66A5">
        <w:rPr>
          <w:sz w:val="22"/>
          <w:szCs w:val="22"/>
        </w:rPr>
        <w:t>.</w:t>
      </w:r>
    </w:p>
    <w:p w14:paraId="0F1445FA" w14:textId="77777777" w:rsidR="007E6B67" w:rsidRDefault="007E6B67" w:rsidP="00691EE2">
      <w:pPr>
        <w:ind w:right="720"/>
        <w:rPr>
          <w:b/>
          <w:sz w:val="22"/>
          <w:szCs w:val="22"/>
        </w:rPr>
      </w:pPr>
    </w:p>
    <w:p w14:paraId="6F4F1A30" w14:textId="77777777" w:rsidR="0034132D" w:rsidRDefault="0034132D" w:rsidP="00691EE2">
      <w:pPr>
        <w:ind w:right="720"/>
        <w:rPr>
          <w:b/>
          <w:sz w:val="20"/>
          <w:szCs w:val="20"/>
        </w:rPr>
      </w:pPr>
    </w:p>
    <w:p w14:paraId="20A74C91" w14:textId="77777777" w:rsidR="0034132D" w:rsidRDefault="0034132D" w:rsidP="00691EE2">
      <w:pPr>
        <w:ind w:right="720"/>
        <w:rPr>
          <w:b/>
          <w:sz w:val="20"/>
          <w:szCs w:val="20"/>
        </w:rPr>
      </w:pPr>
    </w:p>
    <w:p w14:paraId="71DA383C" w14:textId="77777777" w:rsidR="0034132D" w:rsidRDefault="0034132D" w:rsidP="00691EE2">
      <w:pPr>
        <w:ind w:right="720"/>
        <w:rPr>
          <w:b/>
          <w:sz w:val="20"/>
          <w:szCs w:val="20"/>
        </w:rPr>
      </w:pPr>
    </w:p>
    <w:p w14:paraId="7E26E743" w14:textId="77777777" w:rsidR="0034132D" w:rsidRDefault="0034132D" w:rsidP="00691EE2">
      <w:pPr>
        <w:ind w:right="720"/>
        <w:rPr>
          <w:b/>
          <w:sz w:val="20"/>
          <w:szCs w:val="20"/>
        </w:rPr>
      </w:pPr>
    </w:p>
    <w:p w14:paraId="3D82AA4D" w14:textId="77777777" w:rsidR="0034132D" w:rsidRPr="0034132D" w:rsidRDefault="0034132D" w:rsidP="0034132D">
      <w:pPr>
        <w:pStyle w:val="Heading2"/>
        <w:ind w:right="720"/>
        <w:rPr>
          <w:sz w:val="22"/>
          <w:szCs w:val="22"/>
        </w:rPr>
      </w:pPr>
      <w:r w:rsidRPr="0034132D">
        <w:rPr>
          <w:sz w:val="22"/>
          <w:szCs w:val="22"/>
        </w:rPr>
        <w:lastRenderedPageBreak/>
        <w:t>INSTRUCTOR INFORMATION:</w:t>
      </w:r>
    </w:p>
    <w:p w14:paraId="58CC219D" w14:textId="1D14C7E0" w:rsidR="0034132D" w:rsidRPr="0034132D" w:rsidRDefault="0034132D" w:rsidP="0034132D">
      <w:pPr>
        <w:pStyle w:val="Heading2"/>
        <w:ind w:right="720"/>
        <w:rPr>
          <w:b w:val="0"/>
          <w:sz w:val="22"/>
          <w:szCs w:val="22"/>
        </w:rPr>
      </w:pPr>
      <w:r w:rsidRPr="0034132D">
        <w:rPr>
          <w:b w:val="0"/>
          <w:sz w:val="22"/>
          <w:szCs w:val="22"/>
        </w:rPr>
        <w:t xml:space="preserve">Dr. </w:t>
      </w:r>
      <w:r w:rsidR="00897FC8">
        <w:rPr>
          <w:b w:val="0"/>
          <w:sz w:val="22"/>
          <w:szCs w:val="22"/>
        </w:rPr>
        <w:t xml:space="preserve">Kari </w:t>
      </w:r>
      <w:r w:rsidRPr="0034132D">
        <w:rPr>
          <w:b w:val="0"/>
          <w:sz w:val="22"/>
          <w:szCs w:val="22"/>
        </w:rPr>
        <w:t xml:space="preserve">Kokka is an Assistant Professor of Mathematics Education in the Department of Instruction and Learning at the University of Pittsburgh. She studies Social Justice Mathematics, longevity of STEM teachers of color in urban schools, and STEM teacher activism. She has been teaching for the past 20 years in public high schools and university teacher education programs at the University of California Berkeley, St. Mary’s College, San Francisco State University, the University of San Francisco, and the Harvard Graduate School of Education. Prior to her doctoral studies, she was a math teacher and math coach for ten years, 2001-2011, in New York City at Vanguard High School, a Title I public school and member of the New York Performance Standards Consortium, where she used Complex Instruction and Performance Assessment. She began her teaching career a mathematics teacher and diving coach at Berkeley High School in Berkeley, CA in 1999. She was also a Mathematics Performance Assessment Development and Research Associate at the Stanford Center for Assessment, Learning, and Equity (SCALE) from 2013-2016. She completed her doctorate at the Harvard Graduate School of Education, her M.A. with the Stanford Teacher Education Program with advisors Dr. Jo </w:t>
      </w:r>
      <w:proofErr w:type="spellStart"/>
      <w:r w:rsidRPr="0034132D">
        <w:rPr>
          <w:b w:val="0"/>
          <w:sz w:val="22"/>
          <w:szCs w:val="22"/>
        </w:rPr>
        <w:t>Boaler</w:t>
      </w:r>
      <w:proofErr w:type="spellEnd"/>
      <w:r w:rsidRPr="0034132D">
        <w:rPr>
          <w:b w:val="0"/>
          <w:sz w:val="22"/>
          <w:szCs w:val="22"/>
        </w:rPr>
        <w:t xml:space="preserve">, Dr. Rachel Lotan, and Dr. Linda Darling-Hammond, and her B.S. in Mechanical Engineering at Stanford University. She was born and raised in San Jose, CA and attended Title I K-12 public schools in East Side San Jose, CA. She is also co-founder of the Creating Balance in an Unjust World Conference on STEM Education and Social Justice: </w:t>
      </w:r>
      <w:hyperlink r:id="rId11" w:history="1">
        <w:r w:rsidRPr="0034132D">
          <w:rPr>
            <w:rStyle w:val="Hyperlink"/>
            <w:b w:val="0"/>
            <w:sz w:val="22"/>
            <w:szCs w:val="22"/>
          </w:rPr>
          <w:t>http://creatingbalanceconference.org/</w:t>
        </w:r>
      </w:hyperlink>
      <w:r w:rsidRPr="0034132D">
        <w:rPr>
          <w:b w:val="0"/>
          <w:sz w:val="22"/>
          <w:szCs w:val="22"/>
        </w:rPr>
        <w:t xml:space="preserve"> and co-chair (co-president) of the Critical Educators for Social Justice Special Interest Group of the American Educational Research Association.</w:t>
      </w:r>
    </w:p>
    <w:p w14:paraId="2A32757A" w14:textId="77777777" w:rsidR="0034132D" w:rsidRPr="0034132D" w:rsidRDefault="0034132D" w:rsidP="0034132D">
      <w:pPr>
        <w:rPr>
          <w:sz w:val="22"/>
          <w:szCs w:val="22"/>
        </w:rPr>
      </w:pPr>
    </w:p>
    <w:p w14:paraId="6CD1A34F" w14:textId="2F9C88E3" w:rsidR="0034132D" w:rsidRPr="0034132D" w:rsidRDefault="0034132D" w:rsidP="0034132D">
      <w:pPr>
        <w:rPr>
          <w:sz w:val="22"/>
          <w:szCs w:val="22"/>
        </w:rPr>
      </w:pPr>
      <w:r w:rsidRPr="0034132D">
        <w:rPr>
          <w:sz w:val="22"/>
          <w:szCs w:val="22"/>
        </w:rPr>
        <w:t>(Dr.) Paulette Vincent-</w:t>
      </w:r>
      <w:proofErr w:type="spellStart"/>
      <w:r w:rsidRPr="0034132D">
        <w:rPr>
          <w:sz w:val="22"/>
          <w:szCs w:val="22"/>
        </w:rPr>
        <w:t>Ruz</w:t>
      </w:r>
      <w:proofErr w:type="spellEnd"/>
      <w:r w:rsidRPr="0034132D">
        <w:rPr>
          <w:sz w:val="22"/>
          <w:szCs w:val="22"/>
        </w:rPr>
        <w:t>, science education scholar and PhD candidate, will also join selected class sessions</w:t>
      </w:r>
      <w:r w:rsidR="006A7B38">
        <w:rPr>
          <w:sz w:val="22"/>
          <w:szCs w:val="22"/>
        </w:rPr>
        <w:t>, as indicated by the asterisked dates on the syllabus (this is subject to revision)</w:t>
      </w:r>
      <w:r w:rsidRPr="0034132D">
        <w:rPr>
          <w:sz w:val="22"/>
          <w:szCs w:val="22"/>
        </w:rPr>
        <w:t xml:space="preserve">. </w:t>
      </w:r>
      <w:r w:rsidRPr="0034132D">
        <w:rPr>
          <w:color w:val="000000"/>
          <w:sz w:val="22"/>
          <w:szCs w:val="22"/>
        </w:rPr>
        <w:t>She studies the ways in which intersectional, attitudinal, and environmental factors affect the experience individuals have with science, particularly the development of science identity. This development is often hindered in ways that systematically disadvantage different minoritized populations like women or students of color.</w:t>
      </w:r>
      <w:r w:rsidR="00737A8F">
        <w:rPr>
          <w:color w:val="000000"/>
          <w:sz w:val="22"/>
          <w:szCs w:val="22"/>
        </w:rPr>
        <w:t xml:space="preserve"> She can be reached at </w:t>
      </w:r>
      <w:hyperlink r:id="rId12" w:history="1">
        <w:r w:rsidR="00737A8F" w:rsidRPr="00C82D18">
          <w:rPr>
            <w:rStyle w:val="Hyperlink"/>
            <w:sz w:val="22"/>
            <w:szCs w:val="22"/>
          </w:rPr>
          <w:t>pvincentruz@pitt.edu</w:t>
        </w:r>
      </w:hyperlink>
      <w:r w:rsidR="00737A8F">
        <w:rPr>
          <w:color w:val="000000"/>
          <w:sz w:val="22"/>
          <w:szCs w:val="22"/>
        </w:rPr>
        <w:t xml:space="preserve">. </w:t>
      </w:r>
    </w:p>
    <w:p w14:paraId="7106C0D8" w14:textId="77777777" w:rsidR="0034132D" w:rsidRPr="0034132D" w:rsidRDefault="0034132D" w:rsidP="0034132D">
      <w:pPr>
        <w:pStyle w:val="Heading2"/>
        <w:ind w:right="720"/>
        <w:rPr>
          <w:sz w:val="22"/>
          <w:szCs w:val="22"/>
        </w:rPr>
      </w:pPr>
    </w:p>
    <w:p w14:paraId="2B2113CF" w14:textId="052290FF" w:rsidR="0034132D" w:rsidRPr="0034132D" w:rsidRDefault="0034132D" w:rsidP="0034132D">
      <w:pPr>
        <w:ind w:right="720"/>
        <w:rPr>
          <w:sz w:val="22"/>
          <w:szCs w:val="22"/>
        </w:rPr>
      </w:pPr>
      <w:r w:rsidRPr="0034132D">
        <w:rPr>
          <w:b/>
          <w:sz w:val="22"/>
          <w:szCs w:val="22"/>
        </w:rPr>
        <w:t>OFFICE HOURS:</w:t>
      </w:r>
      <w:r w:rsidRPr="0034132D">
        <w:rPr>
          <w:sz w:val="22"/>
          <w:szCs w:val="22"/>
        </w:rPr>
        <w:t xml:space="preserve">  By appointment. </w:t>
      </w:r>
      <w:r w:rsidR="005626C4">
        <w:rPr>
          <w:sz w:val="22"/>
          <w:szCs w:val="22"/>
        </w:rPr>
        <w:t>Email</w:t>
      </w:r>
      <w:r w:rsidRPr="0034132D">
        <w:rPr>
          <w:sz w:val="22"/>
          <w:szCs w:val="22"/>
        </w:rPr>
        <w:t xml:space="preserve"> Dr. Kokka at </w:t>
      </w:r>
      <w:hyperlink r:id="rId13" w:history="1">
        <w:r w:rsidR="005626C4" w:rsidRPr="00C82D18">
          <w:rPr>
            <w:rStyle w:val="Hyperlink"/>
            <w:sz w:val="22"/>
            <w:szCs w:val="22"/>
          </w:rPr>
          <w:t>kokka@pitt.edu</w:t>
        </w:r>
      </w:hyperlink>
      <w:r w:rsidR="005626C4">
        <w:rPr>
          <w:sz w:val="22"/>
          <w:szCs w:val="22"/>
        </w:rPr>
        <w:t xml:space="preserve"> to schedule an appointment.</w:t>
      </w:r>
    </w:p>
    <w:p w14:paraId="2F01B10F" w14:textId="77777777" w:rsidR="0034132D" w:rsidRPr="0034132D" w:rsidRDefault="0034132D" w:rsidP="0034132D">
      <w:pPr>
        <w:ind w:right="720"/>
        <w:rPr>
          <w:sz w:val="22"/>
          <w:szCs w:val="22"/>
        </w:rPr>
      </w:pPr>
    </w:p>
    <w:p w14:paraId="6E13FD9C" w14:textId="5BAC5ADE" w:rsidR="00004D0A" w:rsidRPr="0034132D" w:rsidRDefault="00004D0A" w:rsidP="00691EE2">
      <w:pPr>
        <w:ind w:right="720"/>
        <w:rPr>
          <w:b/>
          <w:sz w:val="22"/>
          <w:szCs w:val="22"/>
        </w:rPr>
      </w:pPr>
      <w:r w:rsidRPr="0034132D">
        <w:rPr>
          <w:b/>
          <w:sz w:val="22"/>
          <w:szCs w:val="22"/>
        </w:rPr>
        <w:t>COURSE REQUIREMENTS AND ASSIGNMENTS:</w:t>
      </w:r>
    </w:p>
    <w:p w14:paraId="4B34E0C4" w14:textId="3CCA43E1" w:rsidR="00004D0A" w:rsidRPr="0034132D" w:rsidRDefault="00004D0A" w:rsidP="00691EE2">
      <w:pPr>
        <w:ind w:right="720"/>
        <w:rPr>
          <w:sz w:val="22"/>
          <w:szCs w:val="22"/>
        </w:rPr>
      </w:pPr>
      <w:r w:rsidRPr="0034132D">
        <w:rPr>
          <w:sz w:val="22"/>
          <w:szCs w:val="22"/>
        </w:rPr>
        <w:t xml:space="preserve">The course schedule lists the major activities and assignments that will form the basis for your grade in the course. </w:t>
      </w:r>
      <w:r w:rsidRPr="0034132D">
        <w:rPr>
          <w:i/>
          <w:sz w:val="22"/>
          <w:szCs w:val="22"/>
        </w:rPr>
        <w:t>The schedule indicates the date</w:t>
      </w:r>
      <w:r w:rsidR="00E964AE" w:rsidRPr="0034132D">
        <w:rPr>
          <w:i/>
          <w:sz w:val="22"/>
          <w:szCs w:val="22"/>
        </w:rPr>
        <w:t>s</w:t>
      </w:r>
      <w:r w:rsidRPr="0034132D">
        <w:rPr>
          <w:i/>
          <w:sz w:val="22"/>
          <w:szCs w:val="22"/>
        </w:rPr>
        <w:t xml:space="preserve"> when these items will be due.</w:t>
      </w:r>
      <w:r w:rsidRPr="0034132D">
        <w:rPr>
          <w:sz w:val="22"/>
          <w:szCs w:val="22"/>
        </w:rPr>
        <w:t xml:space="preserve"> </w:t>
      </w:r>
      <w:r w:rsidR="00811587" w:rsidRPr="0034132D">
        <w:rPr>
          <w:sz w:val="22"/>
          <w:szCs w:val="22"/>
        </w:rPr>
        <w:t xml:space="preserve">Please be sure you complete each assignment or reading by the date </w:t>
      </w:r>
      <w:r w:rsidR="00E63023" w:rsidRPr="0034132D">
        <w:rPr>
          <w:sz w:val="22"/>
          <w:szCs w:val="22"/>
        </w:rPr>
        <w:t>indicated in the syllabus</w:t>
      </w:r>
      <w:r w:rsidR="00811587" w:rsidRPr="0034132D">
        <w:rPr>
          <w:sz w:val="22"/>
          <w:szCs w:val="22"/>
        </w:rPr>
        <w:t>.</w:t>
      </w:r>
      <w:r w:rsidR="006528C7" w:rsidRPr="0034132D">
        <w:rPr>
          <w:sz w:val="22"/>
          <w:szCs w:val="22"/>
        </w:rPr>
        <w:t xml:space="preserve"> You will submit assignments on </w:t>
      </w:r>
      <w:proofErr w:type="spellStart"/>
      <w:r w:rsidR="006528C7" w:rsidRPr="0034132D">
        <w:rPr>
          <w:sz w:val="22"/>
          <w:szCs w:val="22"/>
        </w:rPr>
        <w:t>Courseweb</w:t>
      </w:r>
      <w:proofErr w:type="spellEnd"/>
      <w:r w:rsidR="006528C7" w:rsidRPr="0034132D">
        <w:rPr>
          <w:sz w:val="22"/>
          <w:szCs w:val="22"/>
        </w:rPr>
        <w:t xml:space="preserve"> unless otherwise indicated.</w:t>
      </w:r>
    </w:p>
    <w:p w14:paraId="1E71DD65" w14:textId="5F76C7B3" w:rsidR="00C101B2" w:rsidRPr="0034132D" w:rsidRDefault="00CD5444" w:rsidP="0032323D">
      <w:pPr>
        <w:numPr>
          <w:ilvl w:val="0"/>
          <w:numId w:val="8"/>
        </w:numPr>
        <w:ind w:right="720"/>
        <w:rPr>
          <w:b/>
          <w:sz w:val="22"/>
          <w:szCs w:val="22"/>
        </w:rPr>
      </w:pPr>
      <w:r w:rsidRPr="0034132D">
        <w:rPr>
          <w:b/>
          <w:sz w:val="22"/>
          <w:szCs w:val="22"/>
        </w:rPr>
        <w:t>Class Participation</w:t>
      </w:r>
      <w:r w:rsidR="00896F47" w:rsidRPr="0034132D">
        <w:rPr>
          <w:b/>
          <w:sz w:val="22"/>
          <w:szCs w:val="22"/>
        </w:rPr>
        <w:t xml:space="preserve">, </w:t>
      </w:r>
      <w:proofErr w:type="gramStart"/>
      <w:r w:rsidR="00896F47" w:rsidRPr="0034132D">
        <w:rPr>
          <w:b/>
          <w:sz w:val="22"/>
          <w:szCs w:val="22"/>
        </w:rPr>
        <w:t>In</w:t>
      </w:r>
      <w:proofErr w:type="gramEnd"/>
      <w:r w:rsidR="00896F47" w:rsidRPr="0034132D">
        <w:rPr>
          <w:b/>
          <w:sz w:val="22"/>
          <w:szCs w:val="22"/>
        </w:rPr>
        <w:t xml:space="preserve"> class reflections</w:t>
      </w:r>
      <w:r w:rsidR="00EE0BD7" w:rsidRPr="0034132D">
        <w:rPr>
          <w:b/>
          <w:sz w:val="22"/>
          <w:szCs w:val="22"/>
        </w:rPr>
        <w:t xml:space="preserve"> and other assignments</w:t>
      </w:r>
      <w:r w:rsidRPr="0034132D">
        <w:rPr>
          <w:b/>
          <w:sz w:val="22"/>
          <w:szCs w:val="22"/>
        </w:rPr>
        <w:t>: (</w:t>
      </w:r>
      <w:r w:rsidR="00792372" w:rsidRPr="0034132D">
        <w:rPr>
          <w:b/>
          <w:sz w:val="22"/>
          <w:szCs w:val="22"/>
        </w:rPr>
        <w:t>1</w:t>
      </w:r>
      <w:r w:rsidR="00587440" w:rsidRPr="0034132D">
        <w:rPr>
          <w:b/>
          <w:sz w:val="22"/>
          <w:szCs w:val="22"/>
        </w:rPr>
        <w:t>0</w:t>
      </w:r>
      <w:r w:rsidR="00981C99" w:rsidRPr="0034132D">
        <w:rPr>
          <w:b/>
          <w:sz w:val="22"/>
          <w:szCs w:val="22"/>
        </w:rPr>
        <w:t>%</w:t>
      </w:r>
      <w:r w:rsidRPr="0034132D">
        <w:rPr>
          <w:b/>
          <w:sz w:val="22"/>
          <w:szCs w:val="22"/>
        </w:rPr>
        <w:t xml:space="preserve">): </w:t>
      </w:r>
      <w:r w:rsidRPr="0034132D">
        <w:rPr>
          <w:sz w:val="22"/>
          <w:szCs w:val="22"/>
        </w:rPr>
        <w:t xml:space="preserve">You are expected to attend </w:t>
      </w:r>
      <w:r w:rsidR="00350AD8" w:rsidRPr="0034132D">
        <w:rPr>
          <w:sz w:val="22"/>
          <w:szCs w:val="22"/>
        </w:rPr>
        <w:t>ALL</w:t>
      </w:r>
      <w:r w:rsidRPr="0034132D">
        <w:rPr>
          <w:sz w:val="22"/>
          <w:szCs w:val="22"/>
        </w:rPr>
        <w:t xml:space="preserve"> classes</w:t>
      </w:r>
      <w:r w:rsidR="00350AD8" w:rsidRPr="0034132D">
        <w:rPr>
          <w:sz w:val="22"/>
          <w:szCs w:val="22"/>
        </w:rPr>
        <w:t>,</w:t>
      </w:r>
      <w:r w:rsidRPr="0034132D">
        <w:rPr>
          <w:sz w:val="22"/>
          <w:szCs w:val="22"/>
        </w:rPr>
        <w:t xml:space="preserve"> </w:t>
      </w:r>
      <w:r w:rsidRPr="00E60F27">
        <w:rPr>
          <w:b/>
          <w:i/>
          <w:sz w:val="22"/>
          <w:szCs w:val="22"/>
        </w:rPr>
        <w:t>having completed reading (and any other preparatory) assignments</w:t>
      </w:r>
      <w:r w:rsidRPr="0034132D">
        <w:rPr>
          <w:sz w:val="22"/>
          <w:szCs w:val="22"/>
        </w:rPr>
        <w:t>, and participate in activities and discussions in ways that indicate a commitment to establishing and maintaining a professional learning community</w:t>
      </w:r>
      <w:r w:rsidR="006C419E" w:rsidRPr="0034132D">
        <w:rPr>
          <w:sz w:val="22"/>
          <w:szCs w:val="22"/>
        </w:rPr>
        <w:t xml:space="preserve"> (e.g. awareness of “airtime”)</w:t>
      </w:r>
      <w:r w:rsidRPr="0034132D">
        <w:rPr>
          <w:sz w:val="22"/>
          <w:szCs w:val="22"/>
        </w:rPr>
        <w:t xml:space="preserve">. </w:t>
      </w:r>
      <w:r w:rsidR="00B11C6F" w:rsidRPr="0034132D">
        <w:rPr>
          <w:sz w:val="22"/>
          <w:szCs w:val="22"/>
        </w:rPr>
        <w:t xml:space="preserve">See </w:t>
      </w:r>
      <w:r w:rsidR="000F5BF8" w:rsidRPr="0034132D">
        <w:rPr>
          <w:sz w:val="22"/>
          <w:szCs w:val="22"/>
        </w:rPr>
        <w:t>below</w:t>
      </w:r>
      <w:r w:rsidR="00B11C6F" w:rsidRPr="0034132D">
        <w:rPr>
          <w:sz w:val="22"/>
          <w:szCs w:val="22"/>
        </w:rPr>
        <w:t xml:space="preserve"> rubric.</w:t>
      </w:r>
      <w:r w:rsidR="00350AD8" w:rsidRPr="0034132D">
        <w:rPr>
          <w:sz w:val="22"/>
          <w:szCs w:val="22"/>
        </w:rPr>
        <w:t xml:space="preserve">  </w:t>
      </w:r>
      <w:r w:rsidR="00587440" w:rsidRPr="0034132D">
        <w:rPr>
          <w:sz w:val="22"/>
          <w:szCs w:val="22"/>
        </w:rPr>
        <w:br/>
      </w:r>
    </w:p>
    <w:p w14:paraId="39755F63" w14:textId="21D36AA3" w:rsidR="00587440" w:rsidRPr="0034132D" w:rsidRDefault="00587440" w:rsidP="0032323D">
      <w:pPr>
        <w:numPr>
          <w:ilvl w:val="0"/>
          <w:numId w:val="8"/>
        </w:numPr>
        <w:ind w:right="720"/>
        <w:rPr>
          <w:b/>
          <w:sz w:val="22"/>
          <w:szCs w:val="22"/>
        </w:rPr>
      </w:pPr>
      <w:r w:rsidRPr="0034132D">
        <w:rPr>
          <w:b/>
          <w:sz w:val="22"/>
          <w:szCs w:val="22"/>
        </w:rPr>
        <w:t>Mid semester and Final Reflections (10%):</w:t>
      </w:r>
      <w:r w:rsidR="00945C11">
        <w:rPr>
          <w:b/>
          <w:sz w:val="22"/>
          <w:szCs w:val="22"/>
        </w:rPr>
        <w:t xml:space="preserve"> </w:t>
      </w:r>
      <w:r w:rsidR="00945C11">
        <w:rPr>
          <w:sz w:val="22"/>
          <w:szCs w:val="22"/>
        </w:rPr>
        <w:t>You will reflect on your progress and your final performance for the course</w:t>
      </w:r>
    </w:p>
    <w:p w14:paraId="6ABBB305" w14:textId="77777777" w:rsidR="00B11C6F" w:rsidRPr="0034132D" w:rsidRDefault="00B11C6F" w:rsidP="00691EE2">
      <w:pPr>
        <w:ind w:right="720"/>
        <w:rPr>
          <w:b/>
          <w:sz w:val="22"/>
          <w:szCs w:val="22"/>
        </w:rPr>
      </w:pPr>
    </w:p>
    <w:p w14:paraId="5793CAB0" w14:textId="7296CB60" w:rsidR="00CD5444" w:rsidRPr="0034132D" w:rsidRDefault="0075463A" w:rsidP="00691EE2">
      <w:pPr>
        <w:numPr>
          <w:ilvl w:val="0"/>
          <w:numId w:val="8"/>
        </w:numPr>
        <w:ind w:right="720"/>
        <w:rPr>
          <w:b/>
          <w:sz w:val="22"/>
          <w:szCs w:val="22"/>
        </w:rPr>
      </w:pPr>
      <w:r w:rsidRPr="0034132D">
        <w:rPr>
          <w:b/>
          <w:sz w:val="22"/>
          <w:szCs w:val="22"/>
        </w:rPr>
        <w:t xml:space="preserve">Formative </w:t>
      </w:r>
      <w:r w:rsidR="003F352A" w:rsidRPr="0034132D">
        <w:rPr>
          <w:b/>
          <w:sz w:val="22"/>
          <w:szCs w:val="22"/>
        </w:rPr>
        <w:t xml:space="preserve">Assessment </w:t>
      </w:r>
      <w:r w:rsidR="00C101B2" w:rsidRPr="0034132D">
        <w:rPr>
          <w:b/>
          <w:sz w:val="22"/>
          <w:szCs w:val="22"/>
        </w:rPr>
        <w:t>Assignment</w:t>
      </w:r>
      <w:r w:rsidR="003F352A" w:rsidRPr="0034132D">
        <w:rPr>
          <w:b/>
          <w:sz w:val="22"/>
          <w:szCs w:val="22"/>
        </w:rPr>
        <w:t xml:space="preserve"> (20</w:t>
      </w:r>
      <w:r w:rsidR="00981C99" w:rsidRPr="0034132D">
        <w:rPr>
          <w:b/>
          <w:sz w:val="22"/>
          <w:szCs w:val="22"/>
        </w:rPr>
        <w:t>%</w:t>
      </w:r>
      <w:r w:rsidR="003F352A" w:rsidRPr="0034132D">
        <w:rPr>
          <w:b/>
          <w:sz w:val="22"/>
          <w:szCs w:val="22"/>
        </w:rPr>
        <w:t>):</w:t>
      </w:r>
      <w:r w:rsidR="003F352A" w:rsidRPr="0034132D">
        <w:rPr>
          <w:sz w:val="22"/>
          <w:szCs w:val="22"/>
        </w:rPr>
        <w:t xml:space="preserve">  You will develop a </w:t>
      </w:r>
      <w:r w:rsidR="00945C11">
        <w:rPr>
          <w:sz w:val="22"/>
          <w:szCs w:val="22"/>
        </w:rPr>
        <w:t>formative assessment and lesson plans</w:t>
      </w:r>
      <w:r w:rsidR="00824FBF">
        <w:rPr>
          <w:sz w:val="22"/>
          <w:szCs w:val="22"/>
        </w:rPr>
        <w:t xml:space="preserve"> with a partner</w:t>
      </w:r>
      <w:r w:rsidR="003F352A" w:rsidRPr="0034132D">
        <w:rPr>
          <w:sz w:val="22"/>
          <w:szCs w:val="22"/>
        </w:rPr>
        <w:t xml:space="preserve"> for one important </w:t>
      </w:r>
      <w:r w:rsidR="00945C11">
        <w:rPr>
          <w:sz w:val="22"/>
          <w:szCs w:val="22"/>
        </w:rPr>
        <w:t>concept</w:t>
      </w:r>
      <w:r w:rsidR="003F352A" w:rsidRPr="0034132D">
        <w:rPr>
          <w:sz w:val="22"/>
          <w:szCs w:val="22"/>
        </w:rPr>
        <w:t xml:space="preserve"> within what your students are currently learning and you will conduct a formative assessment utilizing the five “key strategie</w:t>
      </w:r>
      <w:r w:rsidR="00C36DD2" w:rsidRPr="0034132D">
        <w:rPr>
          <w:sz w:val="22"/>
          <w:szCs w:val="22"/>
        </w:rPr>
        <w:t xml:space="preserve">s” summarized by </w:t>
      </w:r>
      <w:proofErr w:type="spellStart"/>
      <w:r w:rsidR="00C36DD2" w:rsidRPr="0034132D">
        <w:rPr>
          <w:sz w:val="22"/>
          <w:szCs w:val="22"/>
        </w:rPr>
        <w:t>Wiliam</w:t>
      </w:r>
      <w:proofErr w:type="spellEnd"/>
      <w:r w:rsidR="00C36DD2" w:rsidRPr="0034132D">
        <w:rPr>
          <w:sz w:val="22"/>
          <w:szCs w:val="22"/>
        </w:rPr>
        <w:t xml:space="preserve"> (2007). This work will include</w:t>
      </w:r>
      <w:r w:rsidR="003F352A" w:rsidRPr="0034132D">
        <w:rPr>
          <w:sz w:val="22"/>
          <w:szCs w:val="22"/>
        </w:rPr>
        <w:t xml:space="preserve"> collecting and analyze a class set of student work before and after providing feedback. </w:t>
      </w:r>
      <w:r w:rsidR="00333BA8">
        <w:rPr>
          <w:sz w:val="22"/>
          <w:szCs w:val="22"/>
        </w:rPr>
        <w:t>You will present in class on this, and t</w:t>
      </w:r>
      <w:r w:rsidR="004E29B6" w:rsidRPr="0034132D">
        <w:rPr>
          <w:sz w:val="22"/>
          <w:szCs w:val="22"/>
        </w:rPr>
        <w:t xml:space="preserve">his assessment may also be used for your </w:t>
      </w:r>
      <w:r w:rsidR="00945C11">
        <w:rPr>
          <w:sz w:val="22"/>
          <w:szCs w:val="22"/>
        </w:rPr>
        <w:t>Unit Plan</w:t>
      </w:r>
      <w:r w:rsidR="004E29B6" w:rsidRPr="0034132D">
        <w:rPr>
          <w:sz w:val="22"/>
          <w:szCs w:val="22"/>
        </w:rPr>
        <w:t>.</w:t>
      </w:r>
      <w:r w:rsidR="00A52E73" w:rsidRPr="0034132D">
        <w:rPr>
          <w:sz w:val="22"/>
          <w:szCs w:val="22"/>
        </w:rPr>
        <w:br/>
      </w:r>
    </w:p>
    <w:p w14:paraId="15AB1466" w14:textId="263A7BE9" w:rsidR="00C02A3F" w:rsidRPr="00945C11" w:rsidRDefault="00A52E73" w:rsidP="00E047B6">
      <w:pPr>
        <w:numPr>
          <w:ilvl w:val="0"/>
          <w:numId w:val="8"/>
        </w:numPr>
        <w:ind w:right="720"/>
        <w:rPr>
          <w:b/>
          <w:sz w:val="22"/>
          <w:szCs w:val="22"/>
        </w:rPr>
      </w:pPr>
      <w:r w:rsidRPr="00945C11">
        <w:rPr>
          <w:b/>
          <w:sz w:val="22"/>
          <w:szCs w:val="22"/>
        </w:rPr>
        <w:t>Performance Assessment Project (30%)</w:t>
      </w:r>
      <w:r w:rsidR="00ED21A4">
        <w:rPr>
          <w:b/>
          <w:sz w:val="22"/>
          <w:szCs w:val="22"/>
        </w:rPr>
        <w:t xml:space="preserve">: </w:t>
      </w:r>
      <w:r w:rsidR="00ED21A4">
        <w:rPr>
          <w:sz w:val="22"/>
          <w:szCs w:val="22"/>
        </w:rPr>
        <w:t xml:space="preserve">You will work with a team to develop a Performance Assessment and Rubric. You will also apply to present at CGSE or the Inclusive Innovation PGH Summit. </w:t>
      </w:r>
      <w:r w:rsidR="00333BA8">
        <w:rPr>
          <w:sz w:val="22"/>
          <w:szCs w:val="22"/>
        </w:rPr>
        <w:t>You will present in class on this, and t</w:t>
      </w:r>
      <w:r w:rsidR="00333BA8" w:rsidRPr="0034132D">
        <w:rPr>
          <w:sz w:val="22"/>
          <w:szCs w:val="22"/>
        </w:rPr>
        <w:t xml:space="preserve">his assessment may also be used for your </w:t>
      </w:r>
      <w:r w:rsidR="00333BA8">
        <w:rPr>
          <w:sz w:val="22"/>
          <w:szCs w:val="22"/>
        </w:rPr>
        <w:t>Unit Plan</w:t>
      </w:r>
      <w:r w:rsidR="00333BA8" w:rsidRPr="0034132D">
        <w:rPr>
          <w:sz w:val="22"/>
          <w:szCs w:val="22"/>
        </w:rPr>
        <w:t>.</w:t>
      </w:r>
      <w:r w:rsidR="00ED21A4">
        <w:rPr>
          <w:sz w:val="22"/>
          <w:szCs w:val="22"/>
        </w:rPr>
        <w:br/>
      </w:r>
      <w:r w:rsidRPr="00945C11">
        <w:rPr>
          <w:sz w:val="22"/>
          <w:szCs w:val="22"/>
        </w:rPr>
        <w:t xml:space="preserve">  </w:t>
      </w:r>
    </w:p>
    <w:p w14:paraId="5CEF235B" w14:textId="544E5B15" w:rsidR="00C02A3F" w:rsidRPr="0034132D" w:rsidRDefault="00F37F08" w:rsidP="005F150D">
      <w:pPr>
        <w:numPr>
          <w:ilvl w:val="0"/>
          <w:numId w:val="8"/>
        </w:numPr>
        <w:ind w:right="720"/>
        <w:rPr>
          <w:sz w:val="22"/>
          <w:szCs w:val="22"/>
        </w:rPr>
      </w:pPr>
      <w:r w:rsidRPr="0034132D">
        <w:rPr>
          <w:b/>
          <w:sz w:val="22"/>
          <w:szCs w:val="22"/>
        </w:rPr>
        <w:t>Unit Plan</w:t>
      </w:r>
      <w:r w:rsidR="000E4463" w:rsidRPr="0034132D">
        <w:rPr>
          <w:b/>
          <w:sz w:val="22"/>
          <w:szCs w:val="22"/>
        </w:rPr>
        <w:t xml:space="preserve"> (</w:t>
      </w:r>
      <w:r w:rsidR="00792372" w:rsidRPr="0034132D">
        <w:rPr>
          <w:b/>
          <w:sz w:val="22"/>
          <w:szCs w:val="22"/>
        </w:rPr>
        <w:t>3</w:t>
      </w:r>
      <w:r w:rsidR="00587440" w:rsidRPr="0034132D">
        <w:rPr>
          <w:b/>
          <w:sz w:val="22"/>
          <w:szCs w:val="22"/>
        </w:rPr>
        <w:t>0</w:t>
      </w:r>
      <w:r w:rsidR="00981C99" w:rsidRPr="0034132D">
        <w:rPr>
          <w:b/>
          <w:sz w:val="22"/>
          <w:szCs w:val="22"/>
        </w:rPr>
        <w:t>%</w:t>
      </w:r>
      <w:r w:rsidR="00004D0A" w:rsidRPr="0034132D">
        <w:rPr>
          <w:b/>
          <w:sz w:val="22"/>
          <w:szCs w:val="22"/>
        </w:rPr>
        <w:t>):</w:t>
      </w:r>
      <w:r w:rsidR="00004D0A" w:rsidRPr="0034132D">
        <w:rPr>
          <w:sz w:val="22"/>
          <w:szCs w:val="22"/>
        </w:rPr>
        <w:t xml:space="preserve"> Over the course of the semester, you will develop </w:t>
      </w:r>
      <w:r w:rsidRPr="0034132D">
        <w:rPr>
          <w:sz w:val="22"/>
          <w:szCs w:val="22"/>
        </w:rPr>
        <w:t>unit plan</w:t>
      </w:r>
      <w:r w:rsidR="00945166">
        <w:rPr>
          <w:sz w:val="22"/>
          <w:szCs w:val="22"/>
        </w:rPr>
        <w:t xml:space="preserve"> with a partner</w:t>
      </w:r>
      <w:r w:rsidR="00004D0A" w:rsidRPr="0034132D">
        <w:rPr>
          <w:sz w:val="22"/>
          <w:szCs w:val="22"/>
        </w:rPr>
        <w:t xml:space="preserve"> on a topic you will teach in your classroom in </w:t>
      </w:r>
      <w:r w:rsidR="001B360A" w:rsidRPr="0034132D">
        <w:rPr>
          <w:sz w:val="22"/>
          <w:szCs w:val="22"/>
        </w:rPr>
        <w:t>late spring</w:t>
      </w:r>
      <w:r w:rsidR="00004D0A" w:rsidRPr="0034132D">
        <w:rPr>
          <w:sz w:val="22"/>
          <w:szCs w:val="22"/>
        </w:rPr>
        <w:t xml:space="preserve">. </w:t>
      </w:r>
      <w:r w:rsidR="00945166">
        <w:rPr>
          <w:sz w:val="22"/>
          <w:szCs w:val="22"/>
        </w:rPr>
        <w:t xml:space="preserve">You will present on this in class. </w:t>
      </w:r>
      <w:r w:rsidR="00004D0A" w:rsidRPr="0034132D">
        <w:rPr>
          <w:sz w:val="22"/>
          <w:szCs w:val="22"/>
        </w:rPr>
        <w:t>It will be completed in 3 phases:</w:t>
      </w:r>
    </w:p>
    <w:p w14:paraId="5D2C414F" w14:textId="77777777" w:rsidR="00004D0A" w:rsidRPr="0034132D" w:rsidRDefault="00004D0A" w:rsidP="00691EE2">
      <w:pPr>
        <w:numPr>
          <w:ilvl w:val="1"/>
          <w:numId w:val="8"/>
        </w:numPr>
        <w:ind w:left="720" w:right="720"/>
        <w:rPr>
          <w:sz w:val="22"/>
          <w:szCs w:val="22"/>
        </w:rPr>
      </w:pPr>
      <w:r w:rsidRPr="0034132D">
        <w:rPr>
          <w:i/>
          <w:sz w:val="22"/>
          <w:szCs w:val="22"/>
        </w:rPr>
        <w:t>Phase 1</w:t>
      </w:r>
      <w:r w:rsidRPr="0034132D">
        <w:rPr>
          <w:sz w:val="22"/>
          <w:szCs w:val="22"/>
        </w:rPr>
        <w:t>: Working through a commercially available instructional unit both (a) as a student, and (b) as a teacher considering the implications for student learning;</w:t>
      </w:r>
    </w:p>
    <w:p w14:paraId="05D25915" w14:textId="2799C162" w:rsidR="00004D0A" w:rsidRPr="0034132D" w:rsidRDefault="00004D0A" w:rsidP="00691EE2">
      <w:pPr>
        <w:numPr>
          <w:ilvl w:val="1"/>
          <w:numId w:val="8"/>
        </w:numPr>
        <w:ind w:left="720" w:right="720"/>
        <w:rPr>
          <w:sz w:val="22"/>
          <w:szCs w:val="22"/>
        </w:rPr>
      </w:pPr>
      <w:r w:rsidRPr="0034132D">
        <w:rPr>
          <w:i/>
          <w:sz w:val="22"/>
          <w:szCs w:val="22"/>
        </w:rPr>
        <w:t>Phase 2</w:t>
      </w:r>
      <w:r w:rsidRPr="0034132D">
        <w:rPr>
          <w:sz w:val="22"/>
          <w:szCs w:val="22"/>
        </w:rPr>
        <w:t xml:space="preserve">: </w:t>
      </w:r>
      <w:r w:rsidR="00F16805" w:rsidRPr="0034132D">
        <w:rPr>
          <w:sz w:val="22"/>
          <w:szCs w:val="22"/>
        </w:rPr>
        <w:t>Unit Planning - d</w:t>
      </w:r>
      <w:r w:rsidRPr="0034132D">
        <w:rPr>
          <w:sz w:val="22"/>
          <w:szCs w:val="22"/>
        </w:rPr>
        <w:t xml:space="preserve">eveloping a detailed overview of the sequence, including its primary instructional goal(s) and </w:t>
      </w:r>
      <w:proofErr w:type="spellStart"/>
      <w:r w:rsidRPr="0034132D">
        <w:rPr>
          <w:sz w:val="22"/>
          <w:szCs w:val="22"/>
        </w:rPr>
        <w:t>subgoals</w:t>
      </w:r>
      <w:proofErr w:type="spellEnd"/>
      <w:r w:rsidRPr="0034132D">
        <w:rPr>
          <w:sz w:val="22"/>
          <w:szCs w:val="22"/>
        </w:rPr>
        <w:t xml:space="preserve">, timeline, and </w:t>
      </w:r>
      <w:r w:rsidR="00F16805" w:rsidRPr="0034132D">
        <w:rPr>
          <w:sz w:val="22"/>
          <w:szCs w:val="22"/>
        </w:rPr>
        <w:t>formative and summative assessments.</w:t>
      </w:r>
    </w:p>
    <w:p w14:paraId="0D840364" w14:textId="5BB0D5C3" w:rsidR="00004D0A" w:rsidRPr="0034132D" w:rsidRDefault="00004D0A" w:rsidP="00691EE2">
      <w:pPr>
        <w:numPr>
          <w:ilvl w:val="1"/>
          <w:numId w:val="8"/>
        </w:numPr>
        <w:ind w:left="720" w:right="720"/>
        <w:rPr>
          <w:b/>
          <w:sz w:val="22"/>
          <w:szCs w:val="22"/>
        </w:rPr>
      </w:pPr>
      <w:r w:rsidRPr="0034132D">
        <w:rPr>
          <w:i/>
          <w:sz w:val="22"/>
          <w:szCs w:val="22"/>
        </w:rPr>
        <w:t>Phase 3</w:t>
      </w:r>
      <w:r w:rsidR="00D850C8" w:rsidRPr="0034132D">
        <w:rPr>
          <w:sz w:val="22"/>
          <w:szCs w:val="22"/>
        </w:rPr>
        <w:t xml:space="preserve">: </w:t>
      </w:r>
      <w:r w:rsidR="00F16805" w:rsidRPr="0034132D">
        <w:rPr>
          <w:sz w:val="22"/>
          <w:szCs w:val="22"/>
        </w:rPr>
        <w:t>Lesson Planning – developing linked</w:t>
      </w:r>
      <w:r w:rsidR="00D850C8" w:rsidRPr="0034132D">
        <w:rPr>
          <w:sz w:val="22"/>
          <w:szCs w:val="22"/>
        </w:rPr>
        <w:t xml:space="preserve"> lesson plans</w:t>
      </w:r>
      <w:r w:rsidR="0030336D" w:rsidRPr="0034132D">
        <w:rPr>
          <w:sz w:val="22"/>
          <w:szCs w:val="22"/>
        </w:rPr>
        <w:t>.</w:t>
      </w:r>
    </w:p>
    <w:p w14:paraId="3AB43119" w14:textId="77777777" w:rsidR="0034132D" w:rsidRDefault="0034132D" w:rsidP="00691EE2">
      <w:pPr>
        <w:ind w:right="720"/>
        <w:rPr>
          <w:b/>
          <w:sz w:val="22"/>
          <w:szCs w:val="22"/>
        </w:rPr>
      </w:pPr>
    </w:p>
    <w:p w14:paraId="1C82CE99" w14:textId="63E09B56" w:rsidR="00004D0A" w:rsidRPr="0034132D" w:rsidRDefault="00004D0A" w:rsidP="00691EE2">
      <w:pPr>
        <w:ind w:right="720"/>
        <w:rPr>
          <w:b/>
          <w:sz w:val="22"/>
          <w:szCs w:val="22"/>
        </w:rPr>
      </w:pPr>
      <w:r w:rsidRPr="0034132D">
        <w:rPr>
          <w:b/>
          <w:sz w:val="22"/>
          <w:szCs w:val="22"/>
        </w:rPr>
        <w:t>COURSE GRADE:</w:t>
      </w:r>
    </w:p>
    <w:p w14:paraId="613C910E" w14:textId="72807663" w:rsidR="00004D0A" w:rsidRPr="0034132D" w:rsidRDefault="00004D0A" w:rsidP="00691EE2">
      <w:pPr>
        <w:ind w:right="720"/>
        <w:rPr>
          <w:sz w:val="22"/>
          <w:szCs w:val="22"/>
        </w:rPr>
      </w:pPr>
      <w:r w:rsidRPr="0034132D">
        <w:rPr>
          <w:sz w:val="22"/>
          <w:szCs w:val="22"/>
        </w:rPr>
        <w:t xml:space="preserve">Your grade will be calculated on </w:t>
      </w:r>
      <w:proofErr w:type="gramStart"/>
      <w:r w:rsidR="00615E0D" w:rsidRPr="0034132D">
        <w:rPr>
          <w:sz w:val="22"/>
          <w:szCs w:val="22"/>
        </w:rPr>
        <w:t>standards based</w:t>
      </w:r>
      <w:proofErr w:type="gramEnd"/>
      <w:r w:rsidR="00615E0D" w:rsidRPr="0034132D">
        <w:rPr>
          <w:sz w:val="22"/>
          <w:szCs w:val="22"/>
        </w:rPr>
        <w:t xml:space="preserve"> rubric</w:t>
      </w:r>
      <w:r w:rsidR="00AF3A79" w:rsidRPr="0034132D">
        <w:rPr>
          <w:sz w:val="22"/>
          <w:szCs w:val="22"/>
        </w:rPr>
        <w:t xml:space="preserve"> as seen on page 8 of this syllabus. </w:t>
      </w:r>
      <w:r w:rsidR="000A046E" w:rsidRPr="0034132D">
        <w:rPr>
          <w:sz w:val="22"/>
          <w:szCs w:val="22"/>
        </w:rPr>
        <w:t>For every assignment you turn in you will also evaluate yourself with the</w:t>
      </w:r>
      <w:r w:rsidR="001B4169" w:rsidRPr="0034132D">
        <w:rPr>
          <w:sz w:val="22"/>
          <w:szCs w:val="22"/>
        </w:rPr>
        <w:t xml:space="preserve"> assignment</w:t>
      </w:r>
      <w:r w:rsidR="000A046E" w:rsidRPr="0034132D">
        <w:rPr>
          <w:sz w:val="22"/>
          <w:szCs w:val="22"/>
        </w:rPr>
        <w:t xml:space="preserve"> rubric. </w:t>
      </w:r>
      <w:r w:rsidR="00E90CC4" w:rsidRPr="0034132D">
        <w:rPr>
          <w:sz w:val="22"/>
          <w:szCs w:val="22"/>
        </w:rPr>
        <w:t>We will discuss this in class.</w:t>
      </w:r>
    </w:p>
    <w:p w14:paraId="6B95BF3E" w14:textId="77777777" w:rsidR="00004D0A" w:rsidRPr="0034132D" w:rsidRDefault="00004D0A" w:rsidP="00691EE2">
      <w:pPr>
        <w:tabs>
          <w:tab w:val="decimal" w:pos="6020"/>
          <w:tab w:val="left" w:pos="7200"/>
          <w:tab w:val="left" w:pos="9360"/>
        </w:tabs>
        <w:ind w:right="720"/>
        <w:rPr>
          <w:sz w:val="22"/>
          <w:szCs w:val="22"/>
          <w:highlight w:val="green"/>
        </w:rPr>
      </w:pPr>
    </w:p>
    <w:p w14:paraId="2CAF4728" w14:textId="6BB9F1E3" w:rsidR="00004D0A" w:rsidRPr="0034132D" w:rsidRDefault="00AE4A95" w:rsidP="00691EE2">
      <w:pPr>
        <w:tabs>
          <w:tab w:val="left" w:pos="1440"/>
          <w:tab w:val="left" w:pos="3420"/>
          <w:tab w:val="left" w:pos="4860"/>
          <w:tab w:val="left" w:pos="6840"/>
          <w:tab w:val="left" w:pos="8460"/>
        </w:tabs>
        <w:ind w:right="720"/>
        <w:rPr>
          <w:sz w:val="22"/>
          <w:szCs w:val="22"/>
        </w:rPr>
      </w:pPr>
      <w:r w:rsidRPr="0034132D">
        <w:rPr>
          <w:sz w:val="22"/>
          <w:szCs w:val="22"/>
        </w:rPr>
        <w:t>A: Meets Expectations/Exceeds Expectations</w:t>
      </w:r>
    </w:p>
    <w:p w14:paraId="6B92CB3B" w14:textId="30749ECB" w:rsidR="00AE4A95" w:rsidRPr="0034132D" w:rsidRDefault="00AE4A95" w:rsidP="00691EE2">
      <w:pPr>
        <w:tabs>
          <w:tab w:val="left" w:pos="1440"/>
          <w:tab w:val="left" w:pos="3420"/>
          <w:tab w:val="left" w:pos="4860"/>
          <w:tab w:val="left" w:pos="6840"/>
          <w:tab w:val="left" w:pos="8460"/>
        </w:tabs>
        <w:ind w:right="720"/>
        <w:rPr>
          <w:sz w:val="22"/>
          <w:szCs w:val="22"/>
        </w:rPr>
      </w:pPr>
      <w:r w:rsidRPr="0034132D">
        <w:rPr>
          <w:sz w:val="22"/>
          <w:szCs w:val="22"/>
        </w:rPr>
        <w:t>B: Meets Expectations</w:t>
      </w:r>
    </w:p>
    <w:p w14:paraId="78F6D5CA" w14:textId="50BCDED7" w:rsidR="00AE4A95" w:rsidRPr="0034132D" w:rsidRDefault="00AE4A95" w:rsidP="00691EE2">
      <w:pPr>
        <w:tabs>
          <w:tab w:val="left" w:pos="1440"/>
          <w:tab w:val="left" w:pos="3420"/>
          <w:tab w:val="left" w:pos="4860"/>
          <w:tab w:val="left" w:pos="6840"/>
          <w:tab w:val="left" w:pos="8460"/>
        </w:tabs>
        <w:ind w:right="720"/>
        <w:rPr>
          <w:sz w:val="22"/>
          <w:szCs w:val="22"/>
        </w:rPr>
      </w:pPr>
      <w:r w:rsidRPr="0034132D">
        <w:rPr>
          <w:sz w:val="22"/>
          <w:szCs w:val="22"/>
        </w:rPr>
        <w:t>C: Meets Expectations/Needs Improvement</w:t>
      </w:r>
    </w:p>
    <w:p w14:paraId="1E4B7B10" w14:textId="78BDC9A0" w:rsidR="00AE4A95" w:rsidRPr="0034132D" w:rsidRDefault="00AE4A95" w:rsidP="00691EE2">
      <w:pPr>
        <w:tabs>
          <w:tab w:val="left" w:pos="1440"/>
          <w:tab w:val="left" w:pos="3420"/>
          <w:tab w:val="left" w:pos="4860"/>
          <w:tab w:val="left" w:pos="6840"/>
          <w:tab w:val="left" w:pos="8460"/>
        </w:tabs>
        <w:ind w:right="720"/>
        <w:rPr>
          <w:sz w:val="22"/>
          <w:szCs w:val="22"/>
        </w:rPr>
      </w:pPr>
      <w:r w:rsidRPr="0034132D">
        <w:rPr>
          <w:sz w:val="22"/>
          <w:szCs w:val="22"/>
        </w:rPr>
        <w:t>D: Needs Improvement</w:t>
      </w:r>
    </w:p>
    <w:p w14:paraId="27F07F80" w14:textId="77777777" w:rsidR="00365967" w:rsidRPr="0034132D" w:rsidRDefault="00365967" w:rsidP="00691EE2">
      <w:pPr>
        <w:pStyle w:val="Heading2"/>
        <w:ind w:right="720"/>
        <w:rPr>
          <w:szCs w:val="20"/>
        </w:rPr>
      </w:pPr>
    </w:p>
    <w:p w14:paraId="495D96F2" w14:textId="77777777" w:rsidR="006703AE" w:rsidRPr="0018781C" w:rsidRDefault="006703AE" w:rsidP="006703AE">
      <w:pPr>
        <w:pStyle w:val="Heading2"/>
        <w:ind w:right="720"/>
        <w:rPr>
          <w:sz w:val="22"/>
          <w:szCs w:val="22"/>
        </w:rPr>
      </w:pPr>
      <w:r w:rsidRPr="0018781C">
        <w:rPr>
          <w:sz w:val="22"/>
          <w:szCs w:val="22"/>
        </w:rPr>
        <w:t>ACADEMIC INTEGRITY</w:t>
      </w:r>
    </w:p>
    <w:p w14:paraId="2674990F" w14:textId="77777777" w:rsidR="006703AE" w:rsidRPr="0018781C" w:rsidRDefault="006703AE" w:rsidP="006703AE">
      <w:pPr>
        <w:tabs>
          <w:tab w:val="right" w:pos="6480"/>
          <w:tab w:val="left" w:pos="7920"/>
          <w:tab w:val="left" w:pos="9360"/>
        </w:tabs>
        <w:ind w:right="720"/>
        <w:rPr>
          <w:sz w:val="22"/>
          <w:szCs w:val="22"/>
        </w:rPr>
      </w:pPr>
      <w:r w:rsidRPr="0018781C">
        <w:rPr>
          <w:sz w:val="22"/>
          <w:szCs w:val="22"/>
        </w:rPr>
        <w:t xml:space="preserve">As a student, you have the responsibility to be honest and to conduct yourself in an ethical manner while pursuing academic studies. You should cite sources of information for papers, projects, and lesson plans (if, for example, you obtain an activity from a teacher’s edition of a text, give the source). Since a major purpose of written course assignments is to give you experience in using various available resources, incorporating ideas from the other sources is encouraged and will not lower the evaluation of your work. In some cases, collaboration with peers will be encouraged/expected. In other cases, you will be expected to work alone. Please ask if you have doubts about what counts as acceptable collaboration. Should you be accused of a breach of academic integrity, procedural safeguards including provisions of due process have been designed to protect student rights.  These may be found in guidelines on academic integrity: </w:t>
      </w:r>
      <w:r w:rsidRPr="0018781C">
        <w:rPr>
          <w:i/>
          <w:sz w:val="22"/>
          <w:szCs w:val="22"/>
        </w:rPr>
        <w:t>Student and Faculty Obligation and Hearing Procedures</w:t>
      </w:r>
      <w:r w:rsidRPr="0018781C">
        <w:rPr>
          <w:sz w:val="22"/>
          <w:szCs w:val="22"/>
        </w:rPr>
        <w:t>.  This information may be accessed online at &lt;http://www.pitt.edu/~graduate&gt;.</w:t>
      </w:r>
    </w:p>
    <w:p w14:paraId="6220A871" w14:textId="77777777" w:rsidR="006703AE" w:rsidRDefault="006703AE" w:rsidP="006703AE">
      <w:pPr>
        <w:widowControl w:val="0"/>
        <w:autoSpaceDE w:val="0"/>
        <w:autoSpaceDN w:val="0"/>
        <w:adjustRightInd w:val="0"/>
        <w:jc w:val="both"/>
        <w:rPr>
          <w:sz w:val="22"/>
          <w:szCs w:val="22"/>
        </w:rPr>
      </w:pPr>
    </w:p>
    <w:p w14:paraId="19EAE8A5" w14:textId="77777777" w:rsidR="006703AE" w:rsidRPr="00CC749B" w:rsidRDefault="006703AE" w:rsidP="006703AE">
      <w:pPr>
        <w:widowControl w:val="0"/>
        <w:autoSpaceDE w:val="0"/>
        <w:autoSpaceDN w:val="0"/>
        <w:adjustRightInd w:val="0"/>
        <w:jc w:val="both"/>
        <w:rPr>
          <w:sz w:val="22"/>
          <w:szCs w:val="22"/>
        </w:rPr>
      </w:pPr>
      <w:r w:rsidRPr="00CC749B">
        <w:rPr>
          <w:sz w:val="22"/>
          <w:szCs w:val="22"/>
        </w:rPr>
        <w:t>Please note the following academic integrity issues related to plagiarism are especially relevant within the context of this program—</w:t>
      </w:r>
    </w:p>
    <w:p w14:paraId="63EBC380" w14:textId="77777777" w:rsidR="006703AE" w:rsidRPr="00CC749B" w:rsidRDefault="006703AE" w:rsidP="006703AE">
      <w:pPr>
        <w:widowControl w:val="0"/>
        <w:autoSpaceDE w:val="0"/>
        <w:autoSpaceDN w:val="0"/>
        <w:adjustRightInd w:val="0"/>
        <w:jc w:val="both"/>
        <w:rPr>
          <w:sz w:val="22"/>
          <w:szCs w:val="22"/>
        </w:rPr>
      </w:pPr>
    </w:p>
    <w:p w14:paraId="66B8033A" w14:textId="77777777" w:rsidR="006703AE" w:rsidRPr="00CC749B" w:rsidRDefault="006703AE" w:rsidP="006703AE">
      <w:pPr>
        <w:widowControl w:val="0"/>
        <w:numPr>
          <w:ilvl w:val="0"/>
          <w:numId w:val="15"/>
        </w:numPr>
        <w:autoSpaceDE w:val="0"/>
        <w:autoSpaceDN w:val="0"/>
        <w:adjustRightInd w:val="0"/>
        <w:jc w:val="both"/>
        <w:rPr>
          <w:sz w:val="22"/>
          <w:szCs w:val="22"/>
        </w:rPr>
      </w:pPr>
      <w:r w:rsidRPr="00CC749B">
        <w:rPr>
          <w:b/>
          <w:bCs/>
          <w:sz w:val="22"/>
          <w:szCs w:val="22"/>
        </w:rPr>
        <w:t>You may not represent ideas, text, or other products/work that was created by others as being your own.</w:t>
      </w:r>
      <w:r w:rsidRPr="00CC749B">
        <w:rPr>
          <w:sz w:val="22"/>
          <w:szCs w:val="22"/>
        </w:rPr>
        <w:t> </w:t>
      </w:r>
    </w:p>
    <w:p w14:paraId="3C60C055" w14:textId="77777777" w:rsidR="006703AE" w:rsidRPr="00CC749B" w:rsidRDefault="006703AE" w:rsidP="006703AE">
      <w:pPr>
        <w:widowControl w:val="0"/>
        <w:numPr>
          <w:ilvl w:val="1"/>
          <w:numId w:val="15"/>
        </w:numPr>
        <w:autoSpaceDE w:val="0"/>
        <w:autoSpaceDN w:val="0"/>
        <w:adjustRightInd w:val="0"/>
        <w:jc w:val="both"/>
        <w:rPr>
          <w:sz w:val="22"/>
          <w:szCs w:val="22"/>
        </w:rPr>
      </w:pPr>
      <w:r w:rsidRPr="00CC749B">
        <w:rPr>
          <w:sz w:val="22"/>
          <w:szCs w:val="22"/>
        </w:rPr>
        <w:t>This means that you must provide appropriate and complete citations when incorporating ideas of others. Moreover, you should put the ideas of others into your own words when incorporating them into documents. Even so, it is appropriate to cite the source of the idea (honor intellectual ownership).</w:t>
      </w:r>
    </w:p>
    <w:p w14:paraId="66BF44CF" w14:textId="77777777" w:rsidR="006703AE" w:rsidRPr="00CC749B" w:rsidRDefault="006703AE" w:rsidP="006703AE">
      <w:pPr>
        <w:widowControl w:val="0"/>
        <w:numPr>
          <w:ilvl w:val="1"/>
          <w:numId w:val="15"/>
        </w:numPr>
        <w:autoSpaceDE w:val="0"/>
        <w:autoSpaceDN w:val="0"/>
        <w:adjustRightInd w:val="0"/>
        <w:jc w:val="both"/>
        <w:rPr>
          <w:sz w:val="22"/>
          <w:szCs w:val="22"/>
        </w:rPr>
      </w:pPr>
      <w:r w:rsidRPr="00CC749B">
        <w:rPr>
          <w:sz w:val="22"/>
          <w:szCs w:val="22"/>
        </w:rPr>
        <w:t>This also means that you may not represent yourself as having contributed to a project when you have in fact not done so.</w:t>
      </w:r>
    </w:p>
    <w:p w14:paraId="52BFA16C" w14:textId="77777777" w:rsidR="006703AE" w:rsidRPr="00CC749B" w:rsidRDefault="006703AE" w:rsidP="006703AE">
      <w:pPr>
        <w:widowControl w:val="0"/>
        <w:numPr>
          <w:ilvl w:val="1"/>
          <w:numId w:val="15"/>
        </w:numPr>
        <w:autoSpaceDE w:val="0"/>
        <w:autoSpaceDN w:val="0"/>
        <w:adjustRightInd w:val="0"/>
        <w:jc w:val="both"/>
        <w:rPr>
          <w:sz w:val="22"/>
          <w:szCs w:val="22"/>
        </w:rPr>
      </w:pPr>
      <w:r w:rsidRPr="00CC749B">
        <w:rPr>
          <w:sz w:val="22"/>
          <w:szCs w:val="22"/>
        </w:rPr>
        <w:t>Related to this, you may not allow another class member to represent him/herself as a fully contributing partner on a group project if you have knowledge that his/her contributions were minimal or nonexistent.</w:t>
      </w:r>
    </w:p>
    <w:p w14:paraId="1CA09F7A" w14:textId="77777777" w:rsidR="006703AE" w:rsidRPr="00CC749B" w:rsidRDefault="006703AE" w:rsidP="006703AE">
      <w:pPr>
        <w:numPr>
          <w:ilvl w:val="1"/>
          <w:numId w:val="15"/>
        </w:numPr>
        <w:jc w:val="both"/>
        <w:rPr>
          <w:sz w:val="22"/>
          <w:szCs w:val="22"/>
        </w:rPr>
      </w:pPr>
      <w:r w:rsidRPr="00CC749B">
        <w:rPr>
          <w:sz w:val="22"/>
          <w:szCs w:val="22"/>
        </w:rPr>
        <w:t>Finally, you may not submit work that you have submitted previously (in other courses or professional contexts) to fulfill the requirements of a course without obtaining express permission from the instructor(s).</w:t>
      </w:r>
    </w:p>
    <w:p w14:paraId="2C807812" w14:textId="77777777" w:rsidR="00004D0A" w:rsidRPr="007C66A5" w:rsidRDefault="00004D0A" w:rsidP="00691EE2">
      <w:pPr>
        <w:ind w:right="720"/>
        <w:rPr>
          <w:sz w:val="22"/>
          <w:szCs w:val="22"/>
        </w:rPr>
      </w:pPr>
    </w:p>
    <w:p w14:paraId="578B25BA" w14:textId="77777777" w:rsidR="00004D0A" w:rsidRPr="007C66A5" w:rsidRDefault="00004D0A" w:rsidP="00691EE2">
      <w:pPr>
        <w:ind w:right="720"/>
        <w:rPr>
          <w:b/>
          <w:sz w:val="22"/>
          <w:szCs w:val="22"/>
        </w:rPr>
      </w:pPr>
      <w:r w:rsidRPr="007C66A5">
        <w:rPr>
          <w:b/>
          <w:sz w:val="22"/>
          <w:szCs w:val="22"/>
        </w:rPr>
        <w:t>STUDENTS WITH DISABILITIES</w:t>
      </w:r>
    </w:p>
    <w:p w14:paraId="16422C12" w14:textId="45FAE5D6" w:rsidR="00B6743C" w:rsidRPr="007C66A5" w:rsidRDefault="00DE683C" w:rsidP="00691EE2">
      <w:pPr>
        <w:ind w:right="720"/>
        <w:rPr>
          <w:iCs/>
          <w:sz w:val="22"/>
          <w:szCs w:val="22"/>
        </w:rPr>
      </w:pPr>
      <w:r w:rsidRPr="007C66A5">
        <w:rPr>
          <w:iCs/>
          <w:sz w:val="22"/>
          <w:szCs w:val="22"/>
        </w:rPr>
        <w:t xml:space="preserve">If you have a disability for which you are or may </w:t>
      </w:r>
      <w:r w:rsidR="00056E02" w:rsidRPr="007C66A5">
        <w:rPr>
          <w:iCs/>
          <w:sz w:val="22"/>
          <w:szCs w:val="22"/>
        </w:rPr>
        <w:t>be requesting an accommodation,</w:t>
      </w:r>
      <w:r w:rsidRPr="007C66A5">
        <w:rPr>
          <w:iCs/>
          <w:sz w:val="22"/>
          <w:szCs w:val="22"/>
        </w:rPr>
        <w:t xml:space="preserve"> you are encouraged to contact both your instructor and Disability Resources and Services (DRS), 216 William Pitt Union, (412) 648-7890 or (412) 383-7355 (TTY), as early as possible in the term.  DRS will verify your disability and determine reasonable accommodations for this course</w:t>
      </w:r>
      <w:r w:rsidR="00D02413" w:rsidRPr="007C66A5">
        <w:rPr>
          <w:iCs/>
          <w:sz w:val="22"/>
          <w:szCs w:val="22"/>
        </w:rPr>
        <w:t>.</w:t>
      </w:r>
    </w:p>
    <w:p w14:paraId="25329684" w14:textId="359BD985" w:rsidR="00351344" w:rsidRDefault="00351344" w:rsidP="00913A61"/>
    <w:p w14:paraId="62886A54" w14:textId="77777777" w:rsidR="00804C19" w:rsidRPr="004A664C" w:rsidRDefault="00804C19" w:rsidP="00804C19">
      <w:pPr>
        <w:pStyle w:val="Footer"/>
        <w:tabs>
          <w:tab w:val="clear" w:pos="4320"/>
          <w:tab w:val="clear" w:pos="8640"/>
        </w:tabs>
        <w:ind w:right="36"/>
        <w:jc w:val="both"/>
        <w:outlineLvl w:val="0"/>
        <w:rPr>
          <w:b/>
          <w:caps/>
          <w:sz w:val="22"/>
          <w:szCs w:val="22"/>
          <w:lang w:eastAsia="zh-CN"/>
        </w:rPr>
      </w:pPr>
      <w:r>
        <w:rPr>
          <w:b/>
          <w:caps/>
          <w:sz w:val="22"/>
          <w:szCs w:val="22"/>
          <w:lang w:eastAsia="zh-CN"/>
        </w:rPr>
        <w:t>Sexual Harassment</w:t>
      </w:r>
    </w:p>
    <w:p w14:paraId="26640AB5" w14:textId="77777777" w:rsidR="00804C19" w:rsidRPr="00CC749B" w:rsidRDefault="00804C19" w:rsidP="00804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right="36"/>
        <w:jc w:val="both"/>
        <w:rPr>
          <w:sz w:val="22"/>
          <w:szCs w:val="22"/>
        </w:rPr>
      </w:pPr>
      <w:r w:rsidRPr="00CC749B">
        <w:rPr>
          <w:sz w:val="22"/>
          <w:szCs w:val="22"/>
        </w:rPr>
        <w:t xml:space="preserve">The University of Pittsburgh is committed to the maintenance of a community free from all forms of sexual harassment. Sexual harassment violates University policy as well as state, federal, and local laws. It is neither permitted nor condoned. It is also a violation of the University of Pittsburgh’s policy against sexual harassment for any employee or student at the University of Pittsburgh to attempt in any way to retaliate against a person who makes a claim of sexual harassment. Any individual, who, after thorough investigation and an informal or formal hearing, is found to have violated the University’s policy against sexual harassment, will be subject to disciplinary action, including, but not limited to, reprimand, suspension, termination, or expulsion.  Any disciplinary action taken will depend upon the severity of the offense.  For more information, see the Web site: http://www.pitt.edu~provost/har.html. </w:t>
      </w:r>
    </w:p>
    <w:p w14:paraId="66FB94B3" w14:textId="77777777" w:rsidR="00804C19" w:rsidRPr="00CC749B" w:rsidRDefault="00804C19" w:rsidP="00804C19">
      <w:pPr>
        <w:pStyle w:val="Footer"/>
        <w:tabs>
          <w:tab w:val="clear" w:pos="4320"/>
          <w:tab w:val="clear" w:pos="8640"/>
        </w:tabs>
        <w:ind w:right="36"/>
        <w:jc w:val="both"/>
        <w:rPr>
          <w:sz w:val="22"/>
          <w:szCs w:val="22"/>
          <w:lang w:eastAsia="zh-CN"/>
        </w:rPr>
      </w:pPr>
      <w:r w:rsidRPr="00CC749B">
        <w:rPr>
          <w:sz w:val="22"/>
          <w:szCs w:val="22"/>
          <w:lang w:eastAsia="zh-CN"/>
        </w:rPr>
        <w:t xml:space="preserve">The University of Pittsburgh policy for reporting sexual harassment is also described in the </w:t>
      </w:r>
      <w:r w:rsidRPr="00CC749B">
        <w:rPr>
          <w:i/>
          <w:sz w:val="22"/>
          <w:szCs w:val="22"/>
          <w:lang w:eastAsia="zh-CN"/>
        </w:rPr>
        <w:t>New Student Handbook</w:t>
      </w:r>
      <w:r w:rsidRPr="00CC749B">
        <w:rPr>
          <w:sz w:val="22"/>
          <w:szCs w:val="22"/>
          <w:lang w:eastAsia="zh-CN"/>
        </w:rPr>
        <w:t xml:space="preserve">, pg. 24. </w:t>
      </w:r>
    </w:p>
    <w:p w14:paraId="5C8473CA" w14:textId="77777777" w:rsidR="00804C19" w:rsidRPr="00CC749B" w:rsidRDefault="00804C19" w:rsidP="00804C19">
      <w:pPr>
        <w:pStyle w:val="Footer"/>
        <w:tabs>
          <w:tab w:val="clear" w:pos="4320"/>
          <w:tab w:val="clear" w:pos="8640"/>
        </w:tabs>
        <w:ind w:right="36"/>
        <w:jc w:val="both"/>
        <w:outlineLvl w:val="0"/>
        <w:rPr>
          <w:b/>
          <w:sz w:val="22"/>
          <w:szCs w:val="22"/>
          <w:u w:val="single"/>
          <w:lang w:eastAsia="zh-CN"/>
        </w:rPr>
      </w:pPr>
    </w:p>
    <w:p w14:paraId="12A8E05A" w14:textId="77777777" w:rsidR="0034132D" w:rsidRDefault="0034132D" w:rsidP="00804C19">
      <w:pPr>
        <w:pStyle w:val="Footer"/>
        <w:tabs>
          <w:tab w:val="clear" w:pos="4320"/>
          <w:tab w:val="clear" w:pos="8640"/>
        </w:tabs>
        <w:ind w:right="36"/>
        <w:jc w:val="both"/>
        <w:outlineLvl w:val="0"/>
        <w:rPr>
          <w:b/>
          <w:sz w:val="22"/>
          <w:szCs w:val="22"/>
          <w:lang w:eastAsia="zh-CN"/>
        </w:rPr>
      </w:pPr>
    </w:p>
    <w:p w14:paraId="4DAE3720" w14:textId="77777777" w:rsidR="0034132D" w:rsidRDefault="0034132D" w:rsidP="00804C19">
      <w:pPr>
        <w:pStyle w:val="Footer"/>
        <w:tabs>
          <w:tab w:val="clear" w:pos="4320"/>
          <w:tab w:val="clear" w:pos="8640"/>
        </w:tabs>
        <w:ind w:right="36"/>
        <w:jc w:val="both"/>
        <w:outlineLvl w:val="0"/>
        <w:rPr>
          <w:b/>
          <w:sz w:val="22"/>
          <w:szCs w:val="22"/>
          <w:lang w:eastAsia="zh-CN"/>
        </w:rPr>
      </w:pPr>
    </w:p>
    <w:p w14:paraId="362FF278" w14:textId="77777777" w:rsidR="0034132D" w:rsidRDefault="0034132D" w:rsidP="00804C19">
      <w:pPr>
        <w:pStyle w:val="Footer"/>
        <w:tabs>
          <w:tab w:val="clear" w:pos="4320"/>
          <w:tab w:val="clear" w:pos="8640"/>
        </w:tabs>
        <w:ind w:right="36"/>
        <w:jc w:val="both"/>
        <w:outlineLvl w:val="0"/>
        <w:rPr>
          <w:b/>
          <w:sz w:val="22"/>
          <w:szCs w:val="22"/>
          <w:lang w:eastAsia="zh-CN"/>
        </w:rPr>
      </w:pPr>
    </w:p>
    <w:p w14:paraId="0854D5F7" w14:textId="77777777" w:rsidR="0034132D" w:rsidRDefault="0034132D" w:rsidP="00804C19">
      <w:pPr>
        <w:pStyle w:val="Footer"/>
        <w:tabs>
          <w:tab w:val="clear" w:pos="4320"/>
          <w:tab w:val="clear" w:pos="8640"/>
        </w:tabs>
        <w:ind w:right="36"/>
        <w:jc w:val="both"/>
        <w:outlineLvl w:val="0"/>
        <w:rPr>
          <w:b/>
          <w:sz w:val="22"/>
          <w:szCs w:val="22"/>
          <w:lang w:eastAsia="zh-CN"/>
        </w:rPr>
      </w:pPr>
    </w:p>
    <w:p w14:paraId="605AE146" w14:textId="6875C008" w:rsidR="00804C19" w:rsidRPr="00311F4A" w:rsidRDefault="00804C19" w:rsidP="00804C19">
      <w:pPr>
        <w:pStyle w:val="Footer"/>
        <w:tabs>
          <w:tab w:val="clear" w:pos="4320"/>
          <w:tab w:val="clear" w:pos="8640"/>
        </w:tabs>
        <w:ind w:right="36"/>
        <w:jc w:val="both"/>
        <w:outlineLvl w:val="0"/>
        <w:rPr>
          <w:b/>
          <w:sz w:val="22"/>
          <w:szCs w:val="22"/>
          <w:lang w:eastAsia="zh-CN"/>
        </w:rPr>
      </w:pPr>
      <w:r w:rsidRPr="00311F4A">
        <w:rPr>
          <w:b/>
          <w:sz w:val="22"/>
          <w:szCs w:val="22"/>
          <w:lang w:eastAsia="zh-CN"/>
        </w:rPr>
        <w:t>G-GRADES</w:t>
      </w:r>
    </w:p>
    <w:p w14:paraId="198132EB" w14:textId="77777777" w:rsidR="00804C19" w:rsidRPr="00CC749B" w:rsidRDefault="00804C19" w:rsidP="00804C19">
      <w:pPr>
        <w:pStyle w:val="Footer"/>
        <w:tabs>
          <w:tab w:val="clear" w:pos="4320"/>
          <w:tab w:val="clear" w:pos="8640"/>
        </w:tabs>
        <w:ind w:right="36"/>
        <w:jc w:val="both"/>
        <w:rPr>
          <w:sz w:val="22"/>
          <w:szCs w:val="22"/>
          <w:lang w:eastAsia="zh-CN"/>
        </w:rPr>
      </w:pPr>
      <w:r w:rsidRPr="00CC749B">
        <w:rPr>
          <w:sz w:val="22"/>
          <w:szCs w:val="22"/>
          <w:lang w:eastAsia="zh-CN"/>
        </w:rPr>
        <w:t xml:space="preserve">If unforeseen events (such as major illness) prevent a student from timely completion of course work, he/she may request a meeting with the instructor to discuss the possibility of earning a “G” grade for the term. If both student and instructor agree to the “G” grade, they collaboratively write a document that describes exactly what the student needs to do to complete the required course work and the time frame within which he/she must do so. </w:t>
      </w:r>
    </w:p>
    <w:p w14:paraId="0C8B17D9" w14:textId="77777777" w:rsidR="00804C19" w:rsidRPr="00CC749B" w:rsidRDefault="00804C19" w:rsidP="00804C19">
      <w:pPr>
        <w:pStyle w:val="Footer"/>
        <w:tabs>
          <w:tab w:val="clear" w:pos="4320"/>
          <w:tab w:val="clear" w:pos="8640"/>
        </w:tabs>
        <w:ind w:right="36"/>
        <w:jc w:val="both"/>
        <w:rPr>
          <w:sz w:val="22"/>
          <w:szCs w:val="22"/>
          <w:lang w:eastAsia="zh-CN"/>
        </w:rPr>
      </w:pPr>
    </w:p>
    <w:p w14:paraId="4F1E9555" w14:textId="77777777" w:rsidR="00804C19" w:rsidRPr="00CC749B" w:rsidRDefault="00804C19" w:rsidP="00804C19">
      <w:pPr>
        <w:pStyle w:val="Footer"/>
        <w:tabs>
          <w:tab w:val="clear" w:pos="4320"/>
          <w:tab w:val="clear" w:pos="8640"/>
        </w:tabs>
        <w:ind w:right="36"/>
        <w:jc w:val="both"/>
        <w:rPr>
          <w:sz w:val="22"/>
          <w:szCs w:val="22"/>
          <w:lang w:eastAsia="zh-CN"/>
        </w:rPr>
      </w:pPr>
      <w:r w:rsidRPr="00CC749B">
        <w:rPr>
          <w:sz w:val="22"/>
          <w:szCs w:val="22"/>
          <w:lang w:eastAsia="zh-CN"/>
        </w:rPr>
        <w:t>“G” grades are rarely given and only in unusual circumstances.</w:t>
      </w:r>
    </w:p>
    <w:p w14:paraId="6353ABE1" w14:textId="77777777" w:rsidR="00804C19" w:rsidRPr="00CC749B" w:rsidRDefault="00804C19" w:rsidP="00804C19">
      <w:pPr>
        <w:pStyle w:val="Footer"/>
        <w:tabs>
          <w:tab w:val="clear" w:pos="4320"/>
          <w:tab w:val="clear" w:pos="8640"/>
        </w:tabs>
        <w:ind w:right="36"/>
        <w:jc w:val="both"/>
        <w:rPr>
          <w:sz w:val="22"/>
          <w:szCs w:val="22"/>
          <w:lang w:eastAsia="zh-CN"/>
        </w:rPr>
      </w:pPr>
    </w:p>
    <w:p w14:paraId="1BF5B3F4" w14:textId="77777777" w:rsidR="00804C19" w:rsidRPr="00CC749B" w:rsidRDefault="00804C19" w:rsidP="00804C19">
      <w:pPr>
        <w:pStyle w:val="Footer"/>
        <w:tabs>
          <w:tab w:val="clear" w:pos="4320"/>
          <w:tab w:val="clear" w:pos="8640"/>
        </w:tabs>
        <w:ind w:right="36"/>
        <w:jc w:val="both"/>
        <w:rPr>
          <w:sz w:val="22"/>
          <w:szCs w:val="22"/>
          <w:lang w:eastAsia="zh-CN"/>
        </w:rPr>
      </w:pPr>
      <w:r w:rsidRPr="00CC749B">
        <w:rPr>
          <w:sz w:val="22"/>
          <w:szCs w:val="22"/>
          <w:lang w:eastAsia="zh-CN"/>
        </w:rPr>
        <w:t xml:space="preserve">IMPORTANT NOTE: The federal government’s policies governing educational loans stipulate that a student must be making good progress toward his/her degree in order to continue to be eligible for financial assistance. “Good progress” is measured in part by the student’s completion of at </w:t>
      </w:r>
      <w:proofErr w:type="spellStart"/>
      <w:r w:rsidRPr="00CC749B">
        <w:rPr>
          <w:sz w:val="22"/>
          <w:szCs w:val="22"/>
          <w:lang w:eastAsia="zh-CN"/>
        </w:rPr>
        <w:t>lest</w:t>
      </w:r>
      <w:proofErr w:type="spellEnd"/>
      <w:r w:rsidRPr="00CC749B">
        <w:rPr>
          <w:sz w:val="22"/>
          <w:szCs w:val="22"/>
          <w:lang w:eastAsia="zh-CN"/>
        </w:rPr>
        <w:t xml:space="preserve"> 2/3 of all credits for which he/she is registered. Thus, receiving a “G” grade—which indicates that the course has NOT been completed—may negatively impact a student’s ability to receive federally-subsidized loans.</w:t>
      </w:r>
    </w:p>
    <w:p w14:paraId="36F4A5C6" w14:textId="77777777" w:rsidR="00804C19" w:rsidRPr="00913A61" w:rsidRDefault="00804C19" w:rsidP="00913A61"/>
    <w:p w14:paraId="46467184" w14:textId="33A9E0BD" w:rsidR="005A3354" w:rsidRPr="0074780C" w:rsidRDefault="009E1D92" w:rsidP="009E1D92">
      <w:pPr>
        <w:jc w:val="center"/>
        <w:rPr>
          <w:b/>
          <w:sz w:val="22"/>
          <w:szCs w:val="22"/>
        </w:rPr>
      </w:pPr>
      <w:r w:rsidRPr="0074780C">
        <w:rPr>
          <w:b/>
          <w:sz w:val="22"/>
          <w:szCs w:val="22"/>
        </w:rPr>
        <w:t>Course Policies</w:t>
      </w:r>
    </w:p>
    <w:p w14:paraId="177DBC82" w14:textId="09397420" w:rsidR="005A3354" w:rsidRPr="0074780C" w:rsidRDefault="006356D4" w:rsidP="005A3354">
      <w:pPr>
        <w:rPr>
          <w:color w:val="111111"/>
          <w:sz w:val="22"/>
          <w:szCs w:val="22"/>
          <w:bdr w:val="none" w:sz="0" w:space="0" w:color="auto" w:frame="1"/>
        </w:rPr>
      </w:pPr>
      <w:r w:rsidRPr="0074780C">
        <w:rPr>
          <w:rStyle w:val="Emphasis"/>
          <w:b/>
          <w:i w:val="0"/>
          <w:color w:val="111111"/>
          <w:sz w:val="22"/>
          <w:szCs w:val="22"/>
          <w:bdr w:val="none" w:sz="0" w:space="0" w:color="auto" w:frame="1"/>
        </w:rPr>
        <w:t>ATTENDANCE</w:t>
      </w:r>
      <w:r w:rsidRPr="0074780C">
        <w:rPr>
          <w:rStyle w:val="Emphasis"/>
          <w:i w:val="0"/>
          <w:color w:val="111111"/>
          <w:sz w:val="22"/>
          <w:szCs w:val="22"/>
          <w:bdr w:val="none" w:sz="0" w:space="0" w:color="auto" w:frame="1"/>
        </w:rPr>
        <w:t>:</w:t>
      </w:r>
      <w:r w:rsidRPr="0074780C">
        <w:rPr>
          <w:color w:val="111111"/>
          <w:sz w:val="22"/>
          <w:szCs w:val="22"/>
          <w:bdr w:val="none" w:sz="0" w:space="0" w:color="auto" w:frame="1"/>
        </w:rPr>
        <w:t xml:space="preserve"> </w:t>
      </w:r>
      <w:r w:rsidR="005A3354" w:rsidRPr="0074780C">
        <w:rPr>
          <w:color w:val="111111"/>
          <w:sz w:val="22"/>
          <w:szCs w:val="22"/>
          <w:bdr w:val="none" w:sz="0" w:space="0" w:color="auto" w:frame="1"/>
        </w:rPr>
        <w:t>The expectation is that you will be </w:t>
      </w:r>
      <w:r w:rsidR="005A3354" w:rsidRPr="0074780C">
        <w:rPr>
          <w:rStyle w:val="Strong"/>
          <w:color w:val="111111"/>
          <w:sz w:val="22"/>
          <w:szCs w:val="22"/>
          <w:bdr w:val="none" w:sz="0" w:space="0" w:color="auto" w:frame="1"/>
        </w:rPr>
        <w:t>present</w:t>
      </w:r>
      <w:r w:rsidR="005A3354" w:rsidRPr="0074780C">
        <w:rPr>
          <w:color w:val="111111"/>
          <w:sz w:val="22"/>
          <w:szCs w:val="22"/>
          <w:bdr w:val="none" w:sz="0" w:space="0" w:color="auto" w:frame="1"/>
        </w:rPr>
        <w:t>, </w:t>
      </w:r>
      <w:r w:rsidR="005A3354" w:rsidRPr="0074780C">
        <w:rPr>
          <w:rStyle w:val="Strong"/>
          <w:color w:val="111111"/>
          <w:sz w:val="22"/>
          <w:szCs w:val="22"/>
          <w:bdr w:val="none" w:sz="0" w:space="0" w:color="auto" w:frame="1"/>
        </w:rPr>
        <w:t>on time</w:t>
      </w:r>
      <w:r w:rsidR="005A3354" w:rsidRPr="0074780C">
        <w:rPr>
          <w:color w:val="111111"/>
          <w:sz w:val="22"/>
          <w:szCs w:val="22"/>
          <w:bdr w:val="none" w:sz="0" w:space="0" w:color="auto" w:frame="1"/>
        </w:rPr>
        <w:t>, and </w:t>
      </w:r>
      <w:r w:rsidR="005A3354" w:rsidRPr="0074780C">
        <w:rPr>
          <w:rStyle w:val="Strong"/>
          <w:color w:val="111111"/>
          <w:sz w:val="22"/>
          <w:szCs w:val="22"/>
          <w:bdr w:val="none" w:sz="0" w:space="0" w:color="auto" w:frame="1"/>
        </w:rPr>
        <w:t>prepared</w:t>
      </w:r>
      <w:r w:rsidR="005A3354" w:rsidRPr="0074780C">
        <w:rPr>
          <w:color w:val="111111"/>
          <w:sz w:val="22"/>
          <w:szCs w:val="22"/>
          <w:bdr w:val="none" w:sz="0" w:space="0" w:color="auto" w:frame="1"/>
        </w:rPr>
        <w:t xml:space="preserve"> for every class.  Attendance is expected at all scheduled classes.  Just as any professional does, in the event of an </w:t>
      </w:r>
      <w:proofErr w:type="gramStart"/>
      <w:r w:rsidR="005A3354" w:rsidRPr="0074780C">
        <w:rPr>
          <w:color w:val="111111"/>
          <w:sz w:val="22"/>
          <w:szCs w:val="22"/>
          <w:bdr w:val="none" w:sz="0" w:space="0" w:color="auto" w:frame="1"/>
        </w:rPr>
        <w:t>emergency or other special circumstances</w:t>
      </w:r>
      <w:proofErr w:type="gramEnd"/>
      <w:r w:rsidR="005A3354" w:rsidRPr="0074780C">
        <w:rPr>
          <w:color w:val="111111"/>
          <w:sz w:val="22"/>
          <w:szCs w:val="22"/>
          <w:bdr w:val="none" w:sz="0" w:space="0" w:color="auto" w:frame="1"/>
        </w:rPr>
        <w:t>, please contact the instructor if you will not be present in class for any reason.  Overall, </w:t>
      </w:r>
      <w:r w:rsidR="005A3354" w:rsidRPr="0074780C">
        <w:rPr>
          <w:rStyle w:val="Strong"/>
          <w:color w:val="111111"/>
          <w:sz w:val="22"/>
          <w:szCs w:val="22"/>
          <w:bdr w:val="none" w:sz="0" w:space="0" w:color="auto" w:frame="1"/>
        </w:rPr>
        <w:t>missing more than one class</w:t>
      </w:r>
      <w:r w:rsidR="005A3354" w:rsidRPr="0074780C">
        <w:rPr>
          <w:color w:val="111111"/>
          <w:sz w:val="22"/>
          <w:szCs w:val="22"/>
          <w:bdr w:val="none" w:sz="0" w:space="0" w:color="auto" w:frame="1"/>
        </w:rPr>
        <w:t> will be considered excessive and will result in a lower grade for the course (i.e., one letter grade per absence beyond one).  </w:t>
      </w:r>
    </w:p>
    <w:p w14:paraId="171F8815" w14:textId="77777777" w:rsidR="009E1D92" w:rsidRPr="0074780C" w:rsidRDefault="009E1D92" w:rsidP="005A3354">
      <w:pPr>
        <w:rPr>
          <w:color w:val="111111"/>
          <w:sz w:val="22"/>
          <w:szCs w:val="22"/>
          <w:bdr w:val="none" w:sz="0" w:space="0" w:color="auto" w:frame="1"/>
        </w:rPr>
      </w:pPr>
    </w:p>
    <w:p w14:paraId="2FB443CE" w14:textId="508614DE" w:rsidR="009E1D92" w:rsidRPr="0074780C" w:rsidRDefault="009E1D92" w:rsidP="005A3354">
      <w:pPr>
        <w:rPr>
          <w:color w:val="111111"/>
          <w:sz w:val="22"/>
          <w:szCs w:val="22"/>
          <w:bdr w:val="none" w:sz="0" w:space="0" w:color="auto" w:frame="1"/>
        </w:rPr>
      </w:pPr>
      <w:r w:rsidRPr="0074780C">
        <w:rPr>
          <w:b/>
          <w:color w:val="111111"/>
          <w:sz w:val="22"/>
          <w:szCs w:val="22"/>
          <w:bdr w:val="none" w:sz="0" w:space="0" w:color="auto" w:frame="1"/>
        </w:rPr>
        <w:t>LATE ASSIGNMENTS:</w:t>
      </w:r>
      <w:r w:rsidRPr="0074780C">
        <w:rPr>
          <w:color w:val="111111"/>
          <w:sz w:val="22"/>
          <w:szCs w:val="22"/>
          <w:bdr w:val="none" w:sz="0" w:space="0" w:color="auto" w:frame="1"/>
        </w:rPr>
        <w:t xml:space="preserve"> Assignments are due by midnight of the indicated dates. </w:t>
      </w:r>
      <w:r w:rsidRPr="0032323D">
        <w:rPr>
          <w:b/>
          <w:color w:val="111111"/>
          <w:sz w:val="22"/>
          <w:szCs w:val="22"/>
          <w:bdr w:val="none" w:sz="0" w:space="0" w:color="auto" w:frame="1"/>
        </w:rPr>
        <w:t>Late assignments will not be accepted.</w:t>
      </w:r>
      <w:r w:rsidRPr="0074780C">
        <w:rPr>
          <w:color w:val="111111"/>
          <w:sz w:val="22"/>
          <w:szCs w:val="22"/>
          <w:bdr w:val="none" w:sz="0" w:space="0" w:color="auto" w:frame="1"/>
        </w:rPr>
        <w:t xml:space="preserve"> However, you may email the instructor to request an extension under extenuating circumstances (e.g. health related issue with a doctor’s note, family emergency). Keep in mind that computer problems and the like are not considered extenuating circumstances</w:t>
      </w:r>
      <w:r w:rsidR="00D9780D" w:rsidRPr="0074780C">
        <w:rPr>
          <w:color w:val="111111"/>
          <w:sz w:val="22"/>
          <w:szCs w:val="22"/>
          <w:bdr w:val="none" w:sz="0" w:space="0" w:color="auto" w:frame="1"/>
        </w:rPr>
        <w:t>. Please plan to turn in your assignments 1-2 days early.</w:t>
      </w:r>
    </w:p>
    <w:p w14:paraId="54696EDB" w14:textId="77777777" w:rsidR="00FE0990" w:rsidRDefault="00FE0990" w:rsidP="005A3354">
      <w:pPr>
        <w:rPr>
          <w:color w:val="111111"/>
          <w:bdr w:val="none" w:sz="0" w:space="0" w:color="auto" w:frame="1"/>
        </w:rPr>
      </w:pPr>
    </w:p>
    <w:p w14:paraId="2B55705F" w14:textId="77777777" w:rsidR="00E96B2D" w:rsidRPr="005E6D7B" w:rsidRDefault="00E96B2D" w:rsidP="00E96B2D">
      <w:pPr>
        <w:rPr>
          <w:b/>
          <w:sz w:val="22"/>
          <w:szCs w:val="22"/>
        </w:rPr>
      </w:pPr>
      <w:r w:rsidRPr="005E6D7B">
        <w:rPr>
          <w:b/>
          <w:sz w:val="22"/>
          <w:szCs w:val="22"/>
        </w:rPr>
        <w:t>WRITING CENTER</w:t>
      </w:r>
    </w:p>
    <w:p w14:paraId="22352133" w14:textId="507CE190" w:rsidR="00E96B2D" w:rsidRPr="002C50A7" w:rsidRDefault="00E96B2D" w:rsidP="00FE0990">
      <w:pPr>
        <w:rPr>
          <w:color w:val="0000FF"/>
          <w:sz w:val="22"/>
          <w:szCs w:val="22"/>
          <w:u w:val="single"/>
        </w:rPr>
      </w:pPr>
      <w:r w:rsidRPr="005E6D7B">
        <w:rPr>
          <w:sz w:val="22"/>
          <w:szCs w:val="22"/>
        </w:rPr>
        <w:t xml:space="preserve">I highly encourage you to take advantage of the writing center. You may schedule an appointment online, but I called, and they suggested that you give them a </w:t>
      </w:r>
      <w:proofErr w:type="gramStart"/>
      <w:r w:rsidRPr="005E6D7B">
        <w:rPr>
          <w:sz w:val="22"/>
          <w:szCs w:val="22"/>
        </w:rPr>
        <w:t>call in</w:t>
      </w:r>
      <w:proofErr w:type="gramEnd"/>
      <w:r w:rsidRPr="005E6D7B">
        <w:rPr>
          <w:sz w:val="22"/>
          <w:szCs w:val="22"/>
        </w:rPr>
        <w:t xml:space="preserve"> order to schedule a phone appointment with them for those who do not live in the Pittsburgh area. They can be reached at (412) 624-6556. </w:t>
      </w:r>
      <w:hyperlink r:id="rId14" w:history="1">
        <w:r w:rsidRPr="005E6D7B">
          <w:rPr>
            <w:rStyle w:val="Hyperlink"/>
            <w:sz w:val="22"/>
            <w:szCs w:val="22"/>
          </w:rPr>
          <w:t>http://www.writingcenter.pitt.edu/graduate-services</w:t>
        </w:r>
      </w:hyperlink>
    </w:p>
    <w:p w14:paraId="6B475A05" w14:textId="77777777" w:rsidR="00E96B2D" w:rsidRDefault="00E96B2D" w:rsidP="00FE0990">
      <w:pPr>
        <w:rPr>
          <w:b/>
          <w:bCs/>
          <w:iCs/>
          <w:sz w:val="22"/>
          <w:szCs w:val="22"/>
        </w:rPr>
      </w:pPr>
    </w:p>
    <w:p w14:paraId="74E6CBA0" w14:textId="77777777" w:rsidR="00FE0990" w:rsidRPr="005E6D7B" w:rsidRDefault="00FE0990" w:rsidP="00FE0990">
      <w:pPr>
        <w:rPr>
          <w:iCs/>
          <w:sz w:val="22"/>
          <w:szCs w:val="22"/>
        </w:rPr>
      </w:pPr>
      <w:r w:rsidRPr="005E6D7B">
        <w:rPr>
          <w:b/>
          <w:bCs/>
          <w:iCs/>
          <w:sz w:val="22"/>
          <w:szCs w:val="22"/>
        </w:rPr>
        <w:t>STATEMENT ON CLASSROOM RECORDING</w:t>
      </w:r>
    </w:p>
    <w:p w14:paraId="551EA0C0" w14:textId="77777777" w:rsidR="00FE0990" w:rsidRPr="005E6D7B" w:rsidRDefault="00FE0990" w:rsidP="00FE0990">
      <w:pPr>
        <w:rPr>
          <w:iCs/>
          <w:sz w:val="22"/>
          <w:szCs w:val="22"/>
        </w:rPr>
      </w:pPr>
      <w:r w:rsidRPr="005E6D7B">
        <w:rPr>
          <w:iCs/>
          <w:sz w:val="22"/>
          <w:szCs w:val="22"/>
        </w:rPr>
        <w:t xml:space="preserve"> 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1309C7AF" w14:textId="77777777" w:rsidR="00FE0990" w:rsidRPr="005E6D7B" w:rsidRDefault="00FE0990" w:rsidP="00FE0990">
      <w:pPr>
        <w:rPr>
          <w:sz w:val="22"/>
          <w:szCs w:val="22"/>
        </w:rPr>
      </w:pPr>
    </w:p>
    <w:p w14:paraId="793E478F" w14:textId="77777777" w:rsidR="00FE0990" w:rsidRPr="005E6D7B" w:rsidRDefault="00FE0990" w:rsidP="00FE0990">
      <w:pPr>
        <w:rPr>
          <w:b/>
          <w:bCs/>
          <w:iCs/>
          <w:sz w:val="22"/>
          <w:szCs w:val="22"/>
        </w:rPr>
      </w:pPr>
      <w:r w:rsidRPr="005E6D7B">
        <w:rPr>
          <w:b/>
          <w:bCs/>
          <w:iCs/>
          <w:sz w:val="22"/>
          <w:szCs w:val="22"/>
        </w:rPr>
        <w:t>DEPARTMENT GRIEVANCE PROCEDURES</w:t>
      </w:r>
    </w:p>
    <w:p w14:paraId="654C219F" w14:textId="77777777" w:rsidR="00FE0990" w:rsidRPr="005E6D7B" w:rsidRDefault="00FE0990" w:rsidP="00FE0990">
      <w:pPr>
        <w:rPr>
          <w:bCs/>
          <w:i/>
          <w:iCs/>
          <w:sz w:val="22"/>
          <w:szCs w:val="22"/>
        </w:rPr>
      </w:pPr>
      <w:r w:rsidRPr="005E6D7B">
        <w:rPr>
          <w:bCs/>
          <w:iCs/>
          <w:sz w:val="22"/>
          <w:szCs w:val="22"/>
        </w:rPr>
        <w:t xml:space="preserve">The purpose of grievance procedures is to ensure the rights and responsibilities of faculty and students in their relationships with each other. When a student in DIL believes that a faculty member has not met his or her obligations (as an instructor or in another capacity) as described in the Academic Integrity Guidelines, the student should follow this procedure:  </w:t>
      </w:r>
    </w:p>
    <w:p w14:paraId="34B2C786" w14:textId="77777777" w:rsidR="00FE0990" w:rsidRPr="005E6D7B" w:rsidRDefault="00FE0990" w:rsidP="00FE0990">
      <w:pPr>
        <w:numPr>
          <w:ilvl w:val="0"/>
          <w:numId w:val="14"/>
        </w:numPr>
        <w:rPr>
          <w:bCs/>
          <w:iCs/>
          <w:sz w:val="22"/>
          <w:szCs w:val="22"/>
        </w:rPr>
      </w:pPr>
      <w:r w:rsidRPr="005E6D7B">
        <w:rPr>
          <w:bCs/>
          <w:iCs/>
          <w:sz w:val="22"/>
          <w:szCs w:val="22"/>
        </w:rPr>
        <w:t>The student should talk directly to the faculty member to attempt to resolve the matter.</w:t>
      </w:r>
    </w:p>
    <w:p w14:paraId="499D35B2" w14:textId="77777777" w:rsidR="00FE0990" w:rsidRPr="005E6D7B" w:rsidRDefault="00FE0990" w:rsidP="00FE0990">
      <w:pPr>
        <w:numPr>
          <w:ilvl w:val="0"/>
          <w:numId w:val="14"/>
        </w:numPr>
        <w:rPr>
          <w:bCs/>
          <w:iCs/>
          <w:sz w:val="22"/>
          <w:szCs w:val="22"/>
        </w:rPr>
      </w:pPr>
      <w:r w:rsidRPr="005E6D7B">
        <w:rPr>
          <w:bCs/>
          <w:iCs/>
          <w:sz w:val="22"/>
          <w:szCs w:val="22"/>
        </w:rPr>
        <w:t>If the matter cannot be resolved at that level, the student should talk to the relevant program coordinator.</w:t>
      </w:r>
    </w:p>
    <w:p w14:paraId="2F21DB96" w14:textId="77777777" w:rsidR="00FE0990" w:rsidRPr="005E6D7B" w:rsidRDefault="00FE0990" w:rsidP="00FE0990">
      <w:pPr>
        <w:numPr>
          <w:ilvl w:val="0"/>
          <w:numId w:val="14"/>
        </w:numPr>
        <w:rPr>
          <w:bCs/>
          <w:iCs/>
          <w:sz w:val="22"/>
          <w:szCs w:val="22"/>
        </w:rPr>
      </w:pPr>
      <w:r w:rsidRPr="005E6D7B">
        <w:rPr>
          <w:bCs/>
          <w:iCs/>
          <w:sz w:val="22"/>
          <w:szCs w:val="22"/>
        </w:rPr>
        <w:t>If the matter remains unresolved, the student should talk to the associate chair of DIL (currently Dr. Patricia Crawford).</w:t>
      </w:r>
    </w:p>
    <w:p w14:paraId="40F1CEE0" w14:textId="77777777" w:rsidR="00FE0990" w:rsidRPr="005E6D7B" w:rsidRDefault="00FE0990" w:rsidP="00FE0990">
      <w:pPr>
        <w:numPr>
          <w:ilvl w:val="0"/>
          <w:numId w:val="14"/>
        </w:numPr>
        <w:rPr>
          <w:bCs/>
          <w:iCs/>
          <w:sz w:val="22"/>
          <w:szCs w:val="22"/>
        </w:rPr>
      </w:pPr>
      <w:r w:rsidRPr="005E6D7B">
        <w:rPr>
          <w:bCs/>
          <w:iCs/>
          <w:sz w:val="22"/>
          <w:szCs w:val="22"/>
        </w:rPr>
        <w:t xml:space="preserve">If needed, the student should next talk to the SOE associate dean of students (currently Dr. Michael </w:t>
      </w:r>
      <w:proofErr w:type="spellStart"/>
      <w:r w:rsidRPr="005E6D7B">
        <w:rPr>
          <w:bCs/>
          <w:iCs/>
          <w:sz w:val="22"/>
          <w:szCs w:val="22"/>
        </w:rPr>
        <w:t>Gunzenhauser</w:t>
      </w:r>
      <w:proofErr w:type="spellEnd"/>
      <w:r w:rsidRPr="005E6D7B">
        <w:rPr>
          <w:bCs/>
          <w:iCs/>
          <w:sz w:val="22"/>
          <w:szCs w:val="22"/>
        </w:rPr>
        <w:t xml:space="preserve">). </w:t>
      </w:r>
    </w:p>
    <w:p w14:paraId="6BCEBAF2" w14:textId="5F39FFF2" w:rsidR="00FE0990" w:rsidRPr="002E5458" w:rsidRDefault="00FE0990" w:rsidP="0032323D">
      <w:pPr>
        <w:numPr>
          <w:ilvl w:val="0"/>
          <w:numId w:val="14"/>
        </w:numPr>
        <w:rPr>
          <w:color w:val="111111"/>
          <w:bdr w:val="none" w:sz="0" w:space="0" w:color="auto" w:frame="1"/>
        </w:rPr>
      </w:pPr>
      <w:r w:rsidRPr="005E6D7B">
        <w:rPr>
          <w:bCs/>
          <w:iCs/>
          <w:sz w:val="22"/>
          <w:szCs w:val="22"/>
        </w:rPr>
        <w:t xml:space="preserve">If the matter still remains unresolved, the student should file a written statement of charges with the dean’s designated Academic Integrity Administrative Officer (currently Dr. Michael </w:t>
      </w:r>
      <w:proofErr w:type="spellStart"/>
      <w:r w:rsidRPr="005E6D7B">
        <w:rPr>
          <w:bCs/>
          <w:iCs/>
          <w:sz w:val="22"/>
          <w:szCs w:val="22"/>
        </w:rPr>
        <w:t>Gunzenhauser</w:t>
      </w:r>
      <w:proofErr w:type="spellEnd"/>
      <w:r w:rsidRPr="005E6D7B">
        <w:rPr>
          <w:bCs/>
          <w:iCs/>
          <w:sz w:val="22"/>
          <w:szCs w:val="22"/>
        </w:rPr>
        <w:t>).</w:t>
      </w:r>
    </w:p>
    <w:p w14:paraId="78282512" w14:textId="31E61228" w:rsidR="002A5C73" w:rsidRDefault="002A5C73" w:rsidP="00691EE2">
      <w:pPr>
        <w:pStyle w:val="Heading1"/>
        <w:ind w:right="720"/>
      </w:pPr>
    </w:p>
    <w:p w14:paraId="6253679D" w14:textId="34BADF22" w:rsidR="00804C19" w:rsidRDefault="00804C19" w:rsidP="00804C19"/>
    <w:p w14:paraId="000EE0D0" w14:textId="55D34DA6" w:rsidR="00804C19" w:rsidRDefault="00804C19" w:rsidP="00804C19"/>
    <w:p w14:paraId="2656BB17" w14:textId="6854240A" w:rsidR="00804C19" w:rsidRDefault="00804C19" w:rsidP="00804C19"/>
    <w:p w14:paraId="7EF786CB" w14:textId="78FB20EA" w:rsidR="00804C19" w:rsidRDefault="00804C19" w:rsidP="00804C19"/>
    <w:p w14:paraId="552AA4EC" w14:textId="6005CB92" w:rsidR="00804C19" w:rsidRDefault="00804C19" w:rsidP="00804C19"/>
    <w:p w14:paraId="595F9813" w14:textId="4359EA4B" w:rsidR="00804C19" w:rsidRDefault="00804C19" w:rsidP="00804C19"/>
    <w:p w14:paraId="6B7E0D78" w14:textId="5DD7A6B5" w:rsidR="00804C19" w:rsidRDefault="00804C19" w:rsidP="00804C19"/>
    <w:p w14:paraId="54CFE6A4" w14:textId="77777777" w:rsidR="00804C19" w:rsidRPr="00804C19" w:rsidRDefault="00804C19" w:rsidP="00804C19"/>
    <w:p w14:paraId="607F2D88" w14:textId="5A298B62" w:rsidR="00004D0A" w:rsidRDefault="00FF05CA" w:rsidP="002E5458">
      <w:pPr>
        <w:pStyle w:val="Heading1"/>
        <w:ind w:right="720"/>
      </w:pPr>
      <w:r w:rsidRPr="007200B1">
        <w:t xml:space="preserve">IL </w:t>
      </w:r>
      <w:r w:rsidR="007200B1" w:rsidRPr="007200B1">
        <w:t xml:space="preserve">2432 and </w:t>
      </w:r>
      <w:r w:rsidRPr="007200B1">
        <w:t>2478</w:t>
      </w:r>
      <w:r w:rsidR="00615E0D">
        <w:t xml:space="preserve"> Spring 201</w:t>
      </w:r>
      <w:r w:rsidR="0030336D">
        <w:t>9</w:t>
      </w:r>
    </w:p>
    <w:p w14:paraId="69AC232D" w14:textId="223B6CA4" w:rsidR="00B85A86" w:rsidRPr="00CE53FB" w:rsidRDefault="00004D0A" w:rsidP="00CE53FB">
      <w:pPr>
        <w:ind w:right="720"/>
        <w:jc w:val="center"/>
        <w:rPr>
          <w:b/>
        </w:rPr>
      </w:pPr>
      <w:r>
        <w:rPr>
          <w:b/>
        </w:rPr>
        <w:t>TENTATIVE SCHEDULE OF TOPICS, READINGS AND ASSIGNMENTS</w:t>
      </w:r>
    </w:p>
    <w:tbl>
      <w:tblPr>
        <w:tblW w:w="10806" w:type="dxa"/>
        <w:jc w:val="center"/>
        <w:tblLayout w:type="fixed"/>
        <w:tblCellMar>
          <w:left w:w="80" w:type="dxa"/>
          <w:right w:w="80" w:type="dxa"/>
        </w:tblCellMar>
        <w:tblLook w:val="0000" w:firstRow="0" w:lastRow="0" w:firstColumn="0" w:lastColumn="0" w:noHBand="0" w:noVBand="0"/>
      </w:tblPr>
      <w:tblGrid>
        <w:gridCol w:w="716"/>
        <w:gridCol w:w="806"/>
        <w:gridCol w:w="1980"/>
        <w:gridCol w:w="5040"/>
        <w:gridCol w:w="2264"/>
      </w:tblGrid>
      <w:tr w:rsidR="00CC37B2" w:rsidRPr="00A26448" w14:paraId="3A0D76D1" w14:textId="77777777" w:rsidTr="00DF5D16">
        <w:trPr>
          <w:trHeight w:val="360"/>
          <w:jc w:val="center"/>
        </w:trPr>
        <w:tc>
          <w:tcPr>
            <w:tcW w:w="716" w:type="dxa"/>
            <w:tcBorders>
              <w:top w:val="single" w:sz="6" w:space="0" w:color="auto"/>
              <w:left w:val="single" w:sz="6" w:space="0" w:color="auto"/>
              <w:bottom w:val="single" w:sz="6" w:space="0" w:color="auto"/>
              <w:right w:val="single" w:sz="6" w:space="0" w:color="auto"/>
            </w:tcBorders>
          </w:tcPr>
          <w:p w14:paraId="0AC75B7F" w14:textId="0AAC7B96" w:rsidR="00251DC8" w:rsidRPr="004C259F" w:rsidRDefault="00251DC8" w:rsidP="00533499">
            <w:pPr>
              <w:ind w:right="-263"/>
              <w:rPr>
                <w:b/>
                <w:sz w:val="18"/>
                <w:szCs w:val="18"/>
                <w:lang w:bidi="x-none"/>
              </w:rPr>
            </w:pPr>
            <w:r w:rsidRPr="004C259F">
              <w:rPr>
                <w:b/>
                <w:sz w:val="18"/>
                <w:szCs w:val="18"/>
                <w:lang w:bidi="x-none"/>
              </w:rPr>
              <w:t>WEEK</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E7FA5C9" w14:textId="10412359" w:rsidR="00251DC8" w:rsidRPr="004C259F" w:rsidRDefault="00251DC8" w:rsidP="00533499">
            <w:pPr>
              <w:ind w:right="106"/>
              <w:jc w:val="center"/>
              <w:rPr>
                <w:b/>
                <w:sz w:val="18"/>
                <w:szCs w:val="18"/>
                <w:lang w:bidi="x-none"/>
              </w:rPr>
            </w:pPr>
            <w:r w:rsidRPr="004C259F">
              <w:rPr>
                <w:b/>
                <w:sz w:val="18"/>
                <w:szCs w:val="18"/>
                <w:lang w:bidi="x-none"/>
              </w:rPr>
              <w:t>201</w:t>
            </w:r>
            <w:r w:rsidR="0030336D" w:rsidRPr="004C259F">
              <w:rPr>
                <w:b/>
                <w:sz w:val="18"/>
                <w:szCs w:val="18"/>
                <w:lang w:bidi="x-none"/>
              </w:rPr>
              <w:t xml:space="preserve">9 </w:t>
            </w:r>
            <w:r w:rsidRPr="004C259F">
              <w:rPr>
                <w:b/>
                <w:sz w:val="18"/>
                <w:szCs w:val="18"/>
                <w:lang w:bidi="x-none"/>
              </w:rPr>
              <w:t>DATE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020810AD" w14:textId="77777777" w:rsidR="00251DC8" w:rsidRPr="00A26448" w:rsidRDefault="00251DC8" w:rsidP="00F97873">
            <w:pPr>
              <w:ind w:right="720"/>
              <w:jc w:val="center"/>
              <w:rPr>
                <w:b/>
                <w:sz w:val="20"/>
                <w:szCs w:val="20"/>
                <w:lang w:bidi="x-none"/>
              </w:rPr>
            </w:pPr>
            <w:r w:rsidRPr="00A26448">
              <w:rPr>
                <w:b/>
                <w:sz w:val="20"/>
                <w:szCs w:val="20"/>
                <w:lang w:bidi="x-none"/>
              </w:rPr>
              <w:t>TOPIC</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0A746BAE" w14:textId="605625A7" w:rsidR="00251DC8" w:rsidRPr="00A26448" w:rsidRDefault="00251DC8" w:rsidP="00F97873">
            <w:pPr>
              <w:ind w:right="720"/>
              <w:jc w:val="center"/>
              <w:rPr>
                <w:b/>
                <w:sz w:val="20"/>
                <w:szCs w:val="20"/>
                <w:lang w:bidi="x-none"/>
              </w:rPr>
            </w:pPr>
            <w:r w:rsidRPr="00A26448">
              <w:rPr>
                <w:b/>
                <w:sz w:val="20"/>
                <w:szCs w:val="20"/>
                <w:lang w:bidi="x-none"/>
              </w:rPr>
              <w:t>READINGS (complete by class meeting date)</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2F53B9D9" w14:textId="77777777" w:rsidR="00251DC8" w:rsidRPr="00A26448" w:rsidRDefault="00251DC8" w:rsidP="00F97873">
            <w:pPr>
              <w:ind w:right="267"/>
              <w:jc w:val="center"/>
              <w:rPr>
                <w:b/>
                <w:sz w:val="20"/>
                <w:szCs w:val="20"/>
                <w:lang w:bidi="x-none"/>
              </w:rPr>
            </w:pPr>
            <w:r w:rsidRPr="00A26448">
              <w:rPr>
                <w:b/>
                <w:sz w:val="20"/>
                <w:szCs w:val="20"/>
                <w:lang w:bidi="x-none"/>
              </w:rPr>
              <w:t>ASSIGNMENTS</w:t>
            </w:r>
          </w:p>
        </w:tc>
      </w:tr>
      <w:tr w:rsidR="00CC37B2" w:rsidRPr="00A26448" w14:paraId="78977B29" w14:textId="77777777" w:rsidTr="00DF5D16">
        <w:trPr>
          <w:trHeight w:val="360"/>
          <w:jc w:val="center"/>
        </w:trPr>
        <w:tc>
          <w:tcPr>
            <w:tcW w:w="716" w:type="dxa"/>
            <w:tcBorders>
              <w:top w:val="single" w:sz="6" w:space="0" w:color="auto"/>
              <w:left w:val="single" w:sz="6" w:space="0" w:color="auto"/>
              <w:bottom w:val="single" w:sz="6" w:space="0" w:color="auto"/>
              <w:right w:val="single" w:sz="6" w:space="0" w:color="auto"/>
            </w:tcBorders>
          </w:tcPr>
          <w:p w14:paraId="36450DA5" w14:textId="160DCFB5" w:rsidR="00251DC8" w:rsidRPr="00A26448" w:rsidRDefault="00251DC8" w:rsidP="00533499">
            <w:pPr>
              <w:ind w:right="-263"/>
              <w:rPr>
                <w:sz w:val="20"/>
                <w:szCs w:val="20"/>
                <w:lang w:bidi="x-none"/>
              </w:rPr>
            </w:pPr>
            <w:r w:rsidRPr="00A26448">
              <w:rPr>
                <w:sz w:val="20"/>
                <w:szCs w:val="20"/>
                <w:lang w:bidi="x-none"/>
              </w:rPr>
              <w:t>1</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60F51C37" w14:textId="778DD7A5" w:rsidR="00251DC8" w:rsidRPr="00A26448" w:rsidRDefault="004F388A" w:rsidP="00533499">
            <w:pPr>
              <w:ind w:right="106"/>
              <w:rPr>
                <w:sz w:val="20"/>
                <w:szCs w:val="20"/>
                <w:lang w:bidi="x-none"/>
              </w:rPr>
            </w:pPr>
            <w:r w:rsidRPr="00A26448">
              <w:rPr>
                <w:sz w:val="20"/>
                <w:szCs w:val="20"/>
                <w:lang w:bidi="x-none"/>
              </w:rPr>
              <w:t>1/9</w:t>
            </w:r>
            <w:r w:rsidR="00705BAC">
              <w:rPr>
                <w:sz w:val="20"/>
                <w:szCs w:val="20"/>
                <w:lang w:bidi="x-none"/>
              </w:rPr>
              <w: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364865FD" w14:textId="737B4958" w:rsidR="00251DC8" w:rsidRPr="00A26448" w:rsidRDefault="00251DC8" w:rsidP="00127ED1">
            <w:pPr>
              <w:ind w:left="24" w:right="276"/>
              <w:rPr>
                <w:sz w:val="20"/>
                <w:szCs w:val="20"/>
                <w:lang w:bidi="x-none"/>
              </w:rPr>
            </w:pPr>
            <w:r w:rsidRPr="00A26448">
              <w:rPr>
                <w:sz w:val="20"/>
                <w:szCs w:val="20"/>
                <w:lang w:bidi="x-none"/>
              </w:rPr>
              <w:t xml:space="preserve">Introductions, Team Building, </w:t>
            </w:r>
            <w:r w:rsidR="006C13CE" w:rsidRPr="00A26448">
              <w:rPr>
                <w:sz w:val="20"/>
                <w:szCs w:val="20"/>
                <w:lang w:bidi="x-none"/>
              </w:rPr>
              <w:t xml:space="preserve">Norm </w:t>
            </w:r>
            <w:r w:rsidRPr="00A26448">
              <w:rPr>
                <w:sz w:val="20"/>
                <w:szCs w:val="20"/>
                <w:lang w:bidi="x-none"/>
              </w:rPr>
              <w:t>Setting</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2EA8FBF5" w14:textId="475C1E24" w:rsidR="007165F6" w:rsidRDefault="00D70972" w:rsidP="001817D1">
            <w:pPr>
              <w:pStyle w:val="NormalWeb"/>
              <w:spacing w:before="0" w:beforeAutospacing="0" w:after="0" w:afterAutospacing="0"/>
              <w:rPr>
                <w:color w:val="000000"/>
                <w:sz w:val="20"/>
                <w:szCs w:val="20"/>
              </w:rPr>
            </w:pPr>
            <w:r>
              <w:rPr>
                <w:color w:val="000000"/>
                <w:sz w:val="20"/>
                <w:szCs w:val="20"/>
              </w:rPr>
              <w:t>Browse</w:t>
            </w:r>
            <w:r w:rsidR="000C3C51" w:rsidRPr="00A26448">
              <w:rPr>
                <w:color w:val="000000"/>
                <w:sz w:val="20"/>
                <w:szCs w:val="20"/>
              </w:rPr>
              <w:t xml:space="preserve"> this website</w:t>
            </w:r>
            <w:r w:rsidR="007165F6">
              <w:rPr>
                <w:color w:val="000000"/>
                <w:sz w:val="20"/>
                <w:szCs w:val="20"/>
              </w:rPr>
              <w:t>:</w:t>
            </w:r>
          </w:p>
          <w:p w14:paraId="127D65FE" w14:textId="7F326BDE" w:rsidR="00226F1C" w:rsidRPr="007165F6" w:rsidRDefault="00886DC7" w:rsidP="0032323D">
            <w:pPr>
              <w:pStyle w:val="NormalWeb"/>
              <w:spacing w:before="0" w:beforeAutospacing="0" w:after="0" w:afterAutospacing="0"/>
              <w:rPr>
                <w:color w:val="000000"/>
                <w:sz w:val="20"/>
                <w:szCs w:val="20"/>
              </w:rPr>
            </w:pPr>
            <w:hyperlink r:id="rId15" w:history="1">
              <w:r w:rsidR="007165F6" w:rsidRPr="007165F6">
                <w:rPr>
                  <w:rStyle w:val="Hyperlink"/>
                  <w:sz w:val="20"/>
                  <w:szCs w:val="20"/>
                </w:rPr>
                <w:t>Stanford D School K12 Resources</w:t>
              </w:r>
            </w:hyperlink>
            <w:r w:rsidR="000C3C51" w:rsidRPr="00A26448">
              <w:rPr>
                <w:color w:val="000000"/>
                <w:sz w:val="20"/>
                <w:szCs w:val="20"/>
              </w:rPr>
              <w:br/>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6FBE74E5" w14:textId="0F24BE67" w:rsidR="003B34E4" w:rsidRPr="00A26448" w:rsidRDefault="003B34E4" w:rsidP="00F97873">
            <w:pPr>
              <w:ind w:right="720"/>
              <w:rPr>
                <w:b/>
                <w:sz w:val="20"/>
                <w:szCs w:val="20"/>
                <w:lang w:bidi="x-none"/>
              </w:rPr>
            </w:pPr>
            <w:r w:rsidRPr="00A26448">
              <w:rPr>
                <w:b/>
                <w:sz w:val="20"/>
                <w:szCs w:val="20"/>
                <w:lang w:bidi="x-none"/>
              </w:rPr>
              <w:t xml:space="preserve"> </w:t>
            </w:r>
          </w:p>
        </w:tc>
      </w:tr>
      <w:tr w:rsidR="00CC37B2" w:rsidRPr="00A26448" w14:paraId="284E2CF0" w14:textId="77777777" w:rsidTr="00DF5D16">
        <w:trPr>
          <w:trHeight w:val="360"/>
          <w:jc w:val="center"/>
        </w:trPr>
        <w:tc>
          <w:tcPr>
            <w:tcW w:w="716" w:type="dxa"/>
            <w:tcBorders>
              <w:top w:val="single" w:sz="6" w:space="0" w:color="auto"/>
              <w:left w:val="single" w:sz="6" w:space="0" w:color="auto"/>
              <w:bottom w:val="single" w:sz="6" w:space="0" w:color="auto"/>
              <w:right w:val="single" w:sz="6" w:space="0" w:color="auto"/>
            </w:tcBorders>
          </w:tcPr>
          <w:p w14:paraId="563F7D25" w14:textId="2AE61EA8" w:rsidR="00251DC8" w:rsidRPr="00A26448" w:rsidRDefault="00251DC8" w:rsidP="00533499">
            <w:pPr>
              <w:ind w:right="-263"/>
              <w:rPr>
                <w:sz w:val="20"/>
                <w:szCs w:val="20"/>
                <w:lang w:bidi="x-none"/>
              </w:rPr>
            </w:pPr>
            <w:r w:rsidRPr="00A26448">
              <w:rPr>
                <w:sz w:val="20"/>
                <w:szCs w:val="20"/>
                <w:lang w:bidi="x-none"/>
              </w:rPr>
              <w:t>2</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24EB086F" w14:textId="1F3CB8E4" w:rsidR="008A17D4" w:rsidRPr="00A26448" w:rsidRDefault="004F388A" w:rsidP="00533499">
            <w:pPr>
              <w:ind w:right="106"/>
              <w:rPr>
                <w:sz w:val="20"/>
                <w:szCs w:val="20"/>
                <w:lang w:bidi="x-none"/>
              </w:rPr>
            </w:pPr>
            <w:r w:rsidRPr="00A26448">
              <w:rPr>
                <w:sz w:val="20"/>
                <w:szCs w:val="20"/>
                <w:lang w:bidi="x-none"/>
              </w:rPr>
              <w:t>1/16</w:t>
            </w:r>
            <w:r w:rsidR="00705BAC">
              <w:rPr>
                <w:sz w:val="20"/>
                <w:szCs w:val="20"/>
                <w:lang w:bidi="x-none"/>
              </w:rPr>
              <w: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67AF570C" w14:textId="3D749C5E" w:rsidR="00251DC8" w:rsidRPr="00A26448" w:rsidRDefault="00900566" w:rsidP="005D40D8">
            <w:pPr>
              <w:ind w:right="720"/>
              <w:rPr>
                <w:sz w:val="20"/>
                <w:szCs w:val="20"/>
                <w:lang w:bidi="x-none"/>
              </w:rPr>
            </w:pPr>
            <w:r w:rsidRPr="00A26448">
              <w:rPr>
                <w:sz w:val="20"/>
                <w:szCs w:val="20"/>
                <w:lang w:bidi="x-none"/>
              </w:rPr>
              <w:t>Feedback</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3CB5D641" w14:textId="77777777" w:rsidR="00E4549C" w:rsidRPr="00A26448" w:rsidRDefault="00E4549C" w:rsidP="00E4549C">
            <w:pPr>
              <w:pStyle w:val="NormalWeb"/>
              <w:spacing w:before="0" w:beforeAutospacing="0" w:after="0" w:afterAutospacing="0"/>
              <w:rPr>
                <w:color w:val="000000"/>
                <w:sz w:val="20"/>
                <w:szCs w:val="20"/>
                <w:bdr w:val="none" w:sz="0" w:space="0" w:color="auto" w:frame="1"/>
              </w:rPr>
            </w:pPr>
            <w:r w:rsidRPr="00A26448">
              <w:rPr>
                <w:color w:val="222222"/>
                <w:sz w:val="20"/>
                <w:szCs w:val="20"/>
                <w:bdr w:val="none" w:sz="0" w:space="0" w:color="auto" w:frame="1"/>
                <w:shd w:val="clear" w:color="auto" w:fill="FFFFFF"/>
              </w:rPr>
              <w:t xml:space="preserve">Black, P., Harrison, C., Lee, C., Marshall, B., &amp; </w:t>
            </w:r>
            <w:proofErr w:type="spellStart"/>
            <w:r w:rsidRPr="00A26448">
              <w:rPr>
                <w:color w:val="222222"/>
                <w:sz w:val="20"/>
                <w:szCs w:val="20"/>
                <w:bdr w:val="none" w:sz="0" w:space="0" w:color="auto" w:frame="1"/>
                <w:shd w:val="clear" w:color="auto" w:fill="FFFFFF"/>
              </w:rPr>
              <w:t>Wiliam</w:t>
            </w:r>
            <w:proofErr w:type="spellEnd"/>
            <w:r w:rsidRPr="00A26448">
              <w:rPr>
                <w:color w:val="222222"/>
                <w:sz w:val="20"/>
                <w:szCs w:val="20"/>
                <w:bdr w:val="none" w:sz="0" w:space="0" w:color="auto" w:frame="1"/>
                <w:shd w:val="clear" w:color="auto" w:fill="FFFFFF"/>
              </w:rPr>
              <w:t>, D. (2004). Working inside the black box: Assessment for learning in the classroom. </w:t>
            </w:r>
            <w:r w:rsidRPr="00A26448">
              <w:rPr>
                <w:i/>
                <w:iCs/>
                <w:color w:val="000000"/>
                <w:sz w:val="20"/>
                <w:szCs w:val="20"/>
              </w:rPr>
              <w:t xml:space="preserve">Phi delta </w:t>
            </w:r>
            <w:proofErr w:type="spellStart"/>
            <w:r w:rsidRPr="00A26448">
              <w:rPr>
                <w:i/>
                <w:iCs/>
                <w:color w:val="000000"/>
                <w:sz w:val="20"/>
                <w:szCs w:val="20"/>
              </w:rPr>
              <w:t>kappan</w:t>
            </w:r>
            <w:proofErr w:type="spellEnd"/>
            <w:r w:rsidRPr="00A26448">
              <w:rPr>
                <w:color w:val="000000"/>
                <w:sz w:val="20"/>
                <w:szCs w:val="20"/>
                <w:bdr w:val="none" w:sz="0" w:space="0" w:color="auto" w:frame="1"/>
              </w:rPr>
              <w:t>, </w:t>
            </w:r>
            <w:r w:rsidRPr="00A26448">
              <w:rPr>
                <w:i/>
                <w:iCs/>
                <w:color w:val="000000"/>
                <w:sz w:val="20"/>
                <w:szCs w:val="20"/>
              </w:rPr>
              <w:t>86</w:t>
            </w:r>
            <w:r w:rsidRPr="00A26448">
              <w:rPr>
                <w:color w:val="000000"/>
                <w:sz w:val="20"/>
                <w:szCs w:val="20"/>
                <w:bdr w:val="none" w:sz="0" w:space="0" w:color="auto" w:frame="1"/>
              </w:rPr>
              <w:t>(1), 8-21.</w:t>
            </w:r>
          </w:p>
          <w:p w14:paraId="48932B52" w14:textId="00C8F2EB" w:rsidR="00B267F4" w:rsidRDefault="00B267F4" w:rsidP="00FA17FA">
            <w:pPr>
              <w:rPr>
                <w:color w:val="222222"/>
                <w:sz w:val="20"/>
                <w:szCs w:val="20"/>
                <w:bdr w:val="none" w:sz="0" w:space="0" w:color="auto" w:frame="1"/>
                <w:shd w:val="clear" w:color="auto" w:fill="FFFFFF"/>
              </w:rPr>
            </w:pPr>
          </w:p>
          <w:p w14:paraId="2196871F" w14:textId="5D0E1D35" w:rsidR="00E558C9" w:rsidRDefault="00E558C9" w:rsidP="00E558C9">
            <w:pPr>
              <w:rPr>
                <w:color w:val="222222"/>
                <w:sz w:val="20"/>
                <w:szCs w:val="20"/>
                <w:shd w:val="clear" w:color="auto" w:fill="FFFFFF"/>
              </w:rPr>
            </w:pPr>
            <w:r w:rsidRPr="00A26448">
              <w:rPr>
                <w:color w:val="222222"/>
                <w:sz w:val="20"/>
                <w:szCs w:val="20"/>
                <w:bdr w:val="none" w:sz="0" w:space="0" w:color="auto" w:frame="1"/>
                <w:shd w:val="clear" w:color="auto" w:fill="FFFFFF"/>
              </w:rPr>
              <w:t xml:space="preserve">Ch 1- 4 </w:t>
            </w:r>
            <w:r w:rsidRPr="00A26448">
              <w:rPr>
                <w:color w:val="222222"/>
                <w:sz w:val="20"/>
                <w:szCs w:val="20"/>
                <w:shd w:val="clear" w:color="auto" w:fill="FFFFFF"/>
              </w:rPr>
              <w:t xml:space="preserve">Bailey, K., &amp; </w:t>
            </w:r>
            <w:proofErr w:type="spellStart"/>
            <w:r w:rsidRPr="00A26448">
              <w:rPr>
                <w:color w:val="222222"/>
                <w:sz w:val="20"/>
                <w:szCs w:val="20"/>
                <w:shd w:val="clear" w:color="auto" w:fill="FFFFFF"/>
              </w:rPr>
              <w:t>Jakicic</w:t>
            </w:r>
            <w:proofErr w:type="spellEnd"/>
            <w:r w:rsidRPr="00A26448">
              <w:rPr>
                <w:color w:val="222222"/>
                <w:sz w:val="20"/>
                <w:szCs w:val="20"/>
                <w:shd w:val="clear" w:color="auto" w:fill="FFFFFF"/>
              </w:rPr>
              <w:t>, C. (2011). </w:t>
            </w:r>
            <w:r w:rsidRPr="00A26448">
              <w:rPr>
                <w:i/>
                <w:iCs/>
                <w:color w:val="222222"/>
                <w:sz w:val="20"/>
                <w:szCs w:val="20"/>
                <w:shd w:val="clear" w:color="auto" w:fill="FFFFFF"/>
              </w:rPr>
              <w:t>Common formative assessment: A toolkit for professional learning communities at work</w:t>
            </w:r>
            <w:r w:rsidRPr="00A26448">
              <w:rPr>
                <w:color w:val="222222"/>
                <w:sz w:val="20"/>
                <w:szCs w:val="20"/>
                <w:shd w:val="clear" w:color="auto" w:fill="FFFFFF"/>
              </w:rPr>
              <w:t>. Solution Tree Press.</w:t>
            </w:r>
          </w:p>
          <w:p w14:paraId="018357C5" w14:textId="26CAC80E" w:rsidR="003A25DE" w:rsidRDefault="003A25DE" w:rsidP="00E558C9">
            <w:pPr>
              <w:rPr>
                <w:sz w:val="20"/>
                <w:szCs w:val="20"/>
              </w:rPr>
            </w:pPr>
          </w:p>
          <w:p w14:paraId="4CAB6790" w14:textId="37A2D6F2" w:rsidR="00251DC8" w:rsidRPr="00A26448" w:rsidRDefault="003A25DE" w:rsidP="00E558C9">
            <w:pPr>
              <w:rPr>
                <w:sz w:val="20"/>
                <w:szCs w:val="20"/>
              </w:rPr>
            </w:pPr>
            <w:r>
              <w:rPr>
                <w:sz w:val="20"/>
                <w:szCs w:val="20"/>
              </w:rPr>
              <w:t>Guest</w:t>
            </w:r>
            <w:r w:rsidR="007D640A">
              <w:rPr>
                <w:sz w:val="20"/>
                <w:szCs w:val="20"/>
              </w:rPr>
              <w:t xml:space="preserve"> speaker</w:t>
            </w:r>
            <w:r>
              <w:rPr>
                <w:sz w:val="20"/>
                <w:szCs w:val="20"/>
              </w:rPr>
              <w:t>: Todd Smith Inclusive Innovation PGH</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66B0D0FB" w14:textId="2E56624B" w:rsidR="00251DC8" w:rsidRPr="00A26448" w:rsidRDefault="00251DC8" w:rsidP="00EB3A92">
            <w:pPr>
              <w:rPr>
                <w:b/>
                <w:sz w:val="20"/>
                <w:szCs w:val="20"/>
                <w:lang w:bidi="x-none"/>
              </w:rPr>
            </w:pPr>
          </w:p>
        </w:tc>
      </w:tr>
      <w:tr w:rsidR="00CC37B2" w:rsidRPr="00A26448" w14:paraId="1DCB2C57" w14:textId="77777777" w:rsidTr="00DF5D16">
        <w:trPr>
          <w:trHeight w:val="360"/>
          <w:jc w:val="center"/>
        </w:trPr>
        <w:tc>
          <w:tcPr>
            <w:tcW w:w="716" w:type="dxa"/>
            <w:tcBorders>
              <w:top w:val="single" w:sz="6" w:space="0" w:color="auto"/>
              <w:left w:val="single" w:sz="6" w:space="0" w:color="auto"/>
              <w:bottom w:val="single" w:sz="6" w:space="0" w:color="auto"/>
              <w:right w:val="single" w:sz="6" w:space="0" w:color="auto"/>
            </w:tcBorders>
          </w:tcPr>
          <w:p w14:paraId="07FA39E8" w14:textId="5932ECF2" w:rsidR="00251DC8" w:rsidRPr="00A26448" w:rsidRDefault="00251DC8" w:rsidP="00533499">
            <w:pPr>
              <w:ind w:right="-263"/>
              <w:rPr>
                <w:sz w:val="20"/>
                <w:szCs w:val="20"/>
                <w:lang w:bidi="x-none"/>
              </w:rPr>
            </w:pPr>
            <w:r w:rsidRPr="00A26448">
              <w:rPr>
                <w:sz w:val="20"/>
                <w:szCs w:val="20"/>
                <w:lang w:bidi="x-none"/>
              </w:rPr>
              <w:t>3</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22B5E07A" w14:textId="4A015DBE" w:rsidR="00251DC8" w:rsidRPr="00A26448" w:rsidRDefault="00251DC8" w:rsidP="00682AAE">
            <w:pPr>
              <w:ind w:right="106"/>
              <w:rPr>
                <w:sz w:val="20"/>
                <w:szCs w:val="20"/>
                <w:lang w:bidi="x-none"/>
              </w:rPr>
            </w:pPr>
            <w:r w:rsidRPr="00A26448">
              <w:rPr>
                <w:sz w:val="20"/>
                <w:szCs w:val="20"/>
                <w:lang w:bidi="x-none"/>
              </w:rPr>
              <w:t>1/2</w:t>
            </w:r>
            <w:r w:rsidR="004F388A" w:rsidRPr="00A26448">
              <w:rPr>
                <w:sz w:val="20"/>
                <w:szCs w:val="20"/>
                <w:lang w:bidi="x-none"/>
              </w:rPr>
              <w:t>3</w:t>
            </w:r>
            <w:r w:rsidR="007055BC">
              <w:rPr>
                <w:sz w:val="20"/>
                <w:szCs w:val="20"/>
                <w:lang w:bidi="x-none"/>
              </w:rPr>
              <w: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748C1D88" w14:textId="4C39C842" w:rsidR="00241C4A" w:rsidRPr="00A26448" w:rsidRDefault="001A2559" w:rsidP="00241C4A">
            <w:pPr>
              <w:ind w:right="720"/>
              <w:rPr>
                <w:sz w:val="20"/>
                <w:szCs w:val="20"/>
                <w:lang w:bidi="x-none"/>
              </w:rPr>
            </w:pPr>
            <w:r w:rsidRPr="00A26448">
              <w:rPr>
                <w:sz w:val="20"/>
                <w:szCs w:val="20"/>
                <w:lang w:bidi="x-none"/>
              </w:rPr>
              <w:t>Formative Assessment</w:t>
            </w:r>
          </w:p>
          <w:p w14:paraId="1FA0A339" w14:textId="77777777" w:rsidR="00241C4A" w:rsidRPr="00A26448" w:rsidRDefault="00241C4A" w:rsidP="00F97873">
            <w:pPr>
              <w:ind w:right="720"/>
              <w:rPr>
                <w:sz w:val="20"/>
                <w:szCs w:val="20"/>
                <w:lang w:bidi="x-none"/>
              </w:rPr>
            </w:pPr>
          </w:p>
          <w:p w14:paraId="36717593" w14:textId="138291D9" w:rsidR="00241C4A" w:rsidRPr="00A26448" w:rsidRDefault="00241C4A" w:rsidP="00F97873">
            <w:pPr>
              <w:ind w:right="720"/>
              <w:rPr>
                <w:sz w:val="20"/>
                <w:szCs w:val="20"/>
                <w:lang w:bidi="x-none"/>
              </w:rPr>
            </w:pP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1416D463" w14:textId="77958B8A" w:rsidR="00FA17FA" w:rsidRDefault="00E558C9" w:rsidP="00FA17FA">
            <w:pPr>
              <w:pStyle w:val="p1"/>
              <w:rPr>
                <w:rFonts w:ascii="Times New Roman" w:hAnsi="Times New Roman"/>
                <w:color w:val="222222"/>
                <w:sz w:val="20"/>
                <w:szCs w:val="20"/>
                <w:shd w:val="clear" w:color="auto" w:fill="FFFFFF"/>
              </w:rPr>
            </w:pPr>
            <w:r w:rsidRPr="00A26448">
              <w:rPr>
                <w:rFonts w:ascii="Times New Roman" w:hAnsi="Times New Roman"/>
                <w:color w:val="222222"/>
                <w:sz w:val="20"/>
                <w:szCs w:val="20"/>
                <w:bdr w:val="none" w:sz="0" w:space="0" w:color="auto" w:frame="1"/>
                <w:shd w:val="clear" w:color="auto" w:fill="FFFFFF"/>
              </w:rPr>
              <w:t xml:space="preserve">Ch 5-7 </w:t>
            </w:r>
            <w:r w:rsidRPr="00A26448">
              <w:rPr>
                <w:rFonts w:ascii="Times New Roman" w:hAnsi="Times New Roman"/>
                <w:color w:val="222222"/>
                <w:sz w:val="20"/>
                <w:szCs w:val="20"/>
                <w:shd w:val="clear" w:color="auto" w:fill="FFFFFF"/>
              </w:rPr>
              <w:t xml:space="preserve">Bailey, K., &amp; </w:t>
            </w:r>
            <w:proofErr w:type="spellStart"/>
            <w:r w:rsidRPr="00A26448">
              <w:rPr>
                <w:rFonts w:ascii="Times New Roman" w:hAnsi="Times New Roman"/>
                <w:color w:val="222222"/>
                <w:sz w:val="20"/>
                <w:szCs w:val="20"/>
                <w:shd w:val="clear" w:color="auto" w:fill="FFFFFF"/>
              </w:rPr>
              <w:t>Jakicic</w:t>
            </w:r>
            <w:proofErr w:type="spellEnd"/>
            <w:r w:rsidRPr="00A26448">
              <w:rPr>
                <w:rFonts w:ascii="Times New Roman" w:hAnsi="Times New Roman"/>
                <w:color w:val="222222"/>
                <w:sz w:val="20"/>
                <w:szCs w:val="20"/>
                <w:shd w:val="clear" w:color="auto" w:fill="FFFFFF"/>
              </w:rPr>
              <w:t>, C. (2011). </w:t>
            </w:r>
            <w:r w:rsidRPr="00A26448">
              <w:rPr>
                <w:rFonts w:ascii="Times New Roman" w:hAnsi="Times New Roman"/>
                <w:i/>
                <w:iCs/>
                <w:color w:val="222222"/>
                <w:sz w:val="20"/>
                <w:szCs w:val="20"/>
                <w:shd w:val="clear" w:color="auto" w:fill="FFFFFF"/>
              </w:rPr>
              <w:t>Common formative assessment: A toolkit for professional learning communities at work</w:t>
            </w:r>
            <w:r w:rsidRPr="00A26448">
              <w:rPr>
                <w:rFonts w:ascii="Times New Roman" w:hAnsi="Times New Roman"/>
                <w:color w:val="222222"/>
                <w:sz w:val="20"/>
                <w:szCs w:val="20"/>
                <w:shd w:val="clear" w:color="auto" w:fill="FFFFFF"/>
              </w:rPr>
              <w:t>. Solution Tree Press.</w:t>
            </w:r>
          </w:p>
          <w:p w14:paraId="3F171D13" w14:textId="77777777" w:rsidR="00E558C9" w:rsidRDefault="00E558C9" w:rsidP="00FA17FA">
            <w:pPr>
              <w:pStyle w:val="p1"/>
              <w:rPr>
                <w:rFonts w:ascii="Times New Roman" w:hAnsi="Times New Roman"/>
                <w:sz w:val="20"/>
                <w:szCs w:val="20"/>
                <w:lang w:bidi="x-none"/>
              </w:rPr>
            </w:pPr>
          </w:p>
          <w:p w14:paraId="29EE85A0" w14:textId="7D85E107" w:rsidR="00FA17FA" w:rsidRPr="00A26448" w:rsidRDefault="00FA17FA" w:rsidP="00FA17FA">
            <w:pPr>
              <w:pStyle w:val="p1"/>
              <w:rPr>
                <w:rFonts w:ascii="Times New Roman" w:hAnsi="Times New Roman"/>
                <w:sz w:val="20"/>
                <w:szCs w:val="20"/>
                <w:lang w:bidi="x-none"/>
              </w:rPr>
            </w:pPr>
            <w:proofErr w:type="spellStart"/>
            <w:r w:rsidRPr="00A26448">
              <w:rPr>
                <w:rFonts w:ascii="Times New Roman" w:hAnsi="Times New Roman"/>
                <w:sz w:val="20"/>
                <w:szCs w:val="20"/>
                <w:lang w:bidi="x-none"/>
              </w:rPr>
              <w:t>Wiliam</w:t>
            </w:r>
            <w:proofErr w:type="spellEnd"/>
            <w:r w:rsidRPr="00A26448">
              <w:rPr>
                <w:rFonts w:ascii="Times New Roman" w:hAnsi="Times New Roman"/>
                <w:sz w:val="20"/>
                <w:szCs w:val="20"/>
                <w:lang w:bidi="x-none"/>
              </w:rPr>
              <w:t xml:space="preserve"> (2007) Five Key Practices for Effective Formative Assessment</w:t>
            </w:r>
          </w:p>
          <w:p w14:paraId="23F90DD5" w14:textId="66E4014F" w:rsidR="00D13F04" w:rsidRPr="00A26448" w:rsidRDefault="00D13F04" w:rsidP="004F67C5">
            <w:pPr>
              <w:pStyle w:val="p1"/>
              <w:rPr>
                <w:rFonts w:ascii="Times New Roman" w:eastAsia="Times New Roman" w:hAnsi="Times New Roman"/>
                <w:sz w:val="20"/>
                <w:szCs w:val="20"/>
                <w:lang w:bidi="x-none"/>
              </w:rPr>
            </w:pPr>
          </w:p>
          <w:p w14:paraId="08DBA707" w14:textId="77777777" w:rsidR="00FA17FA" w:rsidRDefault="00FA17FA" w:rsidP="00FB1B5B">
            <w:pPr>
              <w:pStyle w:val="p1"/>
              <w:rPr>
                <w:rFonts w:ascii="Times New Roman" w:hAnsi="Times New Roman"/>
                <w:sz w:val="20"/>
                <w:szCs w:val="20"/>
                <w:lang w:bidi="x-none"/>
              </w:rPr>
            </w:pPr>
            <w:r>
              <w:rPr>
                <w:rFonts w:ascii="Times New Roman" w:hAnsi="Times New Roman"/>
                <w:sz w:val="20"/>
                <w:szCs w:val="20"/>
                <w:lang w:bidi="x-none"/>
              </w:rPr>
              <w:t xml:space="preserve">Optional: </w:t>
            </w:r>
          </w:p>
          <w:p w14:paraId="691DD043" w14:textId="77777777" w:rsidR="00FA17FA" w:rsidRPr="00A26448" w:rsidRDefault="00FA17FA" w:rsidP="00FA17FA">
            <w:pPr>
              <w:rPr>
                <w:sz w:val="20"/>
                <w:szCs w:val="20"/>
              </w:rPr>
            </w:pPr>
            <w:proofErr w:type="spellStart"/>
            <w:r w:rsidRPr="00A26448">
              <w:rPr>
                <w:color w:val="222222"/>
                <w:sz w:val="20"/>
                <w:szCs w:val="20"/>
                <w:shd w:val="clear" w:color="auto" w:fill="FFFFFF"/>
              </w:rPr>
              <w:t>Wiliam</w:t>
            </w:r>
            <w:proofErr w:type="spellEnd"/>
            <w:r w:rsidRPr="00A26448">
              <w:rPr>
                <w:color w:val="222222"/>
                <w:sz w:val="20"/>
                <w:szCs w:val="20"/>
                <w:shd w:val="clear" w:color="auto" w:fill="FFFFFF"/>
              </w:rPr>
              <w:t>, D. (2008). Improving learning in science with formative assessment. </w:t>
            </w:r>
            <w:r w:rsidRPr="00A26448">
              <w:rPr>
                <w:i/>
                <w:iCs/>
                <w:color w:val="222222"/>
                <w:sz w:val="20"/>
                <w:szCs w:val="20"/>
                <w:shd w:val="clear" w:color="auto" w:fill="FFFFFF"/>
              </w:rPr>
              <w:t>Assessing science learning: Perspectives from research and practice</w:t>
            </w:r>
            <w:r w:rsidRPr="00A26448">
              <w:rPr>
                <w:color w:val="222222"/>
                <w:sz w:val="20"/>
                <w:szCs w:val="20"/>
                <w:shd w:val="clear" w:color="auto" w:fill="FFFFFF"/>
              </w:rPr>
              <w:t>, 2-20.</w:t>
            </w:r>
          </w:p>
          <w:p w14:paraId="2EF78B64" w14:textId="77777777" w:rsidR="00FA17FA" w:rsidRDefault="00FA17FA" w:rsidP="00FB1B5B">
            <w:pPr>
              <w:pStyle w:val="p1"/>
              <w:rPr>
                <w:rFonts w:ascii="Times New Roman" w:hAnsi="Times New Roman"/>
                <w:sz w:val="20"/>
                <w:szCs w:val="20"/>
                <w:lang w:bidi="x-none"/>
              </w:rPr>
            </w:pPr>
          </w:p>
          <w:p w14:paraId="526DD489" w14:textId="49BB1A58" w:rsidR="0072531D" w:rsidRPr="00A26448" w:rsidRDefault="0072531D" w:rsidP="004F67C5">
            <w:pPr>
              <w:pStyle w:val="p1"/>
              <w:rPr>
                <w:rFonts w:ascii="Times New Roman" w:hAnsi="Times New Roman"/>
                <w:sz w:val="20"/>
                <w:szCs w:val="20"/>
              </w:rPr>
            </w:pPr>
            <w:r w:rsidRPr="00A26448">
              <w:rPr>
                <w:rFonts w:ascii="Times New Roman" w:hAnsi="Times New Roman"/>
                <w:sz w:val="20"/>
                <w:szCs w:val="20"/>
              </w:rPr>
              <w:t xml:space="preserve">Brookhart </w:t>
            </w:r>
            <w:r w:rsidR="00F72568" w:rsidRPr="00A26448">
              <w:rPr>
                <w:rFonts w:ascii="Times New Roman" w:hAnsi="Times New Roman"/>
                <w:sz w:val="20"/>
                <w:szCs w:val="20"/>
              </w:rPr>
              <w:t>C</w:t>
            </w:r>
            <w:r w:rsidRPr="00A26448">
              <w:rPr>
                <w:rFonts w:ascii="Times New Roman" w:hAnsi="Times New Roman"/>
                <w:sz w:val="20"/>
                <w:szCs w:val="20"/>
              </w:rPr>
              <w:t>hapter 2</w:t>
            </w:r>
          </w:p>
          <w:p w14:paraId="636FCE98" w14:textId="77777777" w:rsidR="0072531D" w:rsidRPr="00A26448" w:rsidRDefault="0072531D" w:rsidP="004F67C5">
            <w:pPr>
              <w:pStyle w:val="p1"/>
              <w:rPr>
                <w:rFonts w:ascii="Times New Roman" w:hAnsi="Times New Roman"/>
                <w:sz w:val="20"/>
                <w:szCs w:val="20"/>
              </w:rPr>
            </w:pPr>
          </w:p>
          <w:p w14:paraId="39B8464B" w14:textId="59BCC367" w:rsidR="009226A8" w:rsidRPr="00D95DBB" w:rsidRDefault="00886DC7" w:rsidP="00D95DBB">
            <w:pPr>
              <w:pStyle w:val="p1"/>
              <w:rPr>
                <w:rFonts w:ascii="Times New Roman" w:hAnsi="Times New Roman"/>
                <w:sz w:val="20"/>
                <w:szCs w:val="20"/>
              </w:rPr>
            </w:pPr>
            <w:hyperlink r:id="rId16" w:history="1">
              <w:r w:rsidR="00B47E80" w:rsidRPr="00A26448">
                <w:rPr>
                  <w:rStyle w:val="Hyperlink"/>
                  <w:rFonts w:ascii="Times New Roman" w:hAnsi="Times New Roman"/>
                  <w:sz w:val="20"/>
                  <w:szCs w:val="20"/>
                </w:rPr>
                <w:t>NCTM Formative Assessment Position Statement</w:t>
              </w:r>
            </w:hyperlink>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6D6D866E" w14:textId="0B2B7D78" w:rsidR="00251DC8" w:rsidRPr="00A26448" w:rsidRDefault="00783F55" w:rsidP="0032323D">
            <w:pPr>
              <w:ind w:right="292"/>
              <w:rPr>
                <w:sz w:val="20"/>
                <w:szCs w:val="20"/>
                <w:lang w:bidi="x-none"/>
              </w:rPr>
            </w:pPr>
            <w:r w:rsidRPr="00A26448">
              <w:rPr>
                <w:sz w:val="20"/>
                <w:szCs w:val="20"/>
                <w:lang w:bidi="x-none"/>
              </w:rPr>
              <w:t>Share formative assessment</w:t>
            </w:r>
            <w:r w:rsidR="00E551E0" w:rsidRPr="00A26448">
              <w:rPr>
                <w:sz w:val="20"/>
                <w:szCs w:val="20"/>
                <w:lang w:bidi="x-none"/>
              </w:rPr>
              <w:t xml:space="preserve"> </w:t>
            </w:r>
            <w:r w:rsidRPr="00A26448">
              <w:rPr>
                <w:sz w:val="20"/>
                <w:szCs w:val="20"/>
                <w:lang w:bidi="x-none"/>
              </w:rPr>
              <w:t>and expectations/rubric in class</w:t>
            </w:r>
            <w:r w:rsidR="00AA55F8">
              <w:rPr>
                <w:sz w:val="20"/>
                <w:szCs w:val="20"/>
                <w:lang w:bidi="x-none"/>
              </w:rPr>
              <w:t xml:space="preserve"> for feedback</w:t>
            </w:r>
          </w:p>
        </w:tc>
      </w:tr>
      <w:tr w:rsidR="009226A8" w:rsidRPr="00A26448" w14:paraId="5619FE26" w14:textId="77777777" w:rsidTr="00DF5D16">
        <w:trPr>
          <w:trHeight w:val="1731"/>
          <w:jc w:val="center"/>
        </w:trPr>
        <w:tc>
          <w:tcPr>
            <w:tcW w:w="716" w:type="dxa"/>
            <w:tcBorders>
              <w:top w:val="single" w:sz="6" w:space="0" w:color="auto"/>
              <w:left w:val="single" w:sz="6" w:space="0" w:color="auto"/>
              <w:bottom w:val="single" w:sz="6" w:space="0" w:color="auto"/>
              <w:right w:val="single" w:sz="6" w:space="0" w:color="auto"/>
            </w:tcBorders>
          </w:tcPr>
          <w:p w14:paraId="35718A9E" w14:textId="325206FC" w:rsidR="009226A8" w:rsidRPr="00A26448" w:rsidRDefault="00CF2547" w:rsidP="00533499">
            <w:pPr>
              <w:ind w:right="-263"/>
              <w:rPr>
                <w:sz w:val="20"/>
                <w:szCs w:val="20"/>
                <w:lang w:bidi="x-none"/>
              </w:rPr>
            </w:pPr>
            <w:r w:rsidRPr="00A26448">
              <w:rPr>
                <w:sz w:val="20"/>
                <w:szCs w:val="20"/>
                <w:lang w:bidi="x-none"/>
              </w:rPr>
              <w:t>4</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5FDFAD96" w14:textId="31762E25" w:rsidR="009226A8" w:rsidRPr="00A26448" w:rsidRDefault="00CF2547" w:rsidP="00682AAE">
            <w:pPr>
              <w:ind w:right="106"/>
              <w:rPr>
                <w:sz w:val="20"/>
                <w:szCs w:val="20"/>
                <w:lang w:bidi="x-none"/>
              </w:rPr>
            </w:pPr>
            <w:r w:rsidRPr="00A26448">
              <w:rPr>
                <w:sz w:val="20"/>
                <w:szCs w:val="20"/>
                <w:lang w:bidi="x-none"/>
              </w:rPr>
              <w:t>1/3</w:t>
            </w:r>
            <w:r w:rsidR="004F388A" w:rsidRPr="00A26448">
              <w:rPr>
                <w:sz w:val="20"/>
                <w:szCs w:val="20"/>
                <w:lang w:bidi="x-none"/>
              </w:rPr>
              <w:t>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23132A56" w14:textId="7576C783" w:rsidR="009226A8" w:rsidRPr="00A26448" w:rsidRDefault="00EA29B3" w:rsidP="00E066C1">
            <w:pPr>
              <w:ind w:right="720"/>
              <w:rPr>
                <w:sz w:val="20"/>
                <w:szCs w:val="20"/>
                <w:lang w:bidi="x-none"/>
              </w:rPr>
            </w:pPr>
            <w:r w:rsidRPr="00A26448">
              <w:rPr>
                <w:sz w:val="20"/>
                <w:szCs w:val="20"/>
                <w:lang w:bidi="x-none"/>
              </w:rPr>
              <w:t>Formative Assessment</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5ADC775A" w14:textId="538B2C93" w:rsidR="001807AE" w:rsidRPr="00A26448" w:rsidRDefault="009E6CA8" w:rsidP="001807AE">
            <w:pPr>
              <w:rPr>
                <w:color w:val="222222"/>
                <w:sz w:val="20"/>
                <w:szCs w:val="20"/>
                <w:bdr w:val="none" w:sz="0" w:space="0" w:color="auto" w:frame="1"/>
                <w:shd w:val="clear" w:color="auto" w:fill="FFFFFF"/>
              </w:rPr>
            </w:pPr>
            <w:r>
              <w:rPr>
                <w:color w:val="222222"/>
                <w:sz w:val="20"/>
                <w:szCs w:val="20"/>
                <w:bdr w:val="none" w:sz="0" w:space="0" w:color="auto" w:frame="1"/>
                <w:shd w:val="clear" w:color="auto" w:fill="FFFFFF"/>
              </w:rPr>
              <w:t>L</w:t>
            </w:r>
            <w:r w:rsidR="001807AE" w:rsidRPr="00A26448">
              <w:rPr>
                <w:color w:val="222222"/>
                <w:sz w:val="20"/>
                <w:szCs w:val="20"/>
                <w:bdr w:val="none" w:sz="0" w:space="0" w:color="auto" w:frame="1"/>
                <w:shd w:val="clear" w:color="auto" w:fill="FFFFFF"/>
              </w:rPr>
              <w:t xml:space="preserve">eahy, S., Lyon, C., Thompson, M., </w:t>
            </w:r>
            <w:proofErr w:type="spellStart"/>
            <w:r w:rsidR="001807AE" w:rsidRPr="00A26448">
              <w:rPr>
                <w:color w:val="222222"/>
                <w:sz w:val="20"/>
                <w:szCs w:val="20"/>
                <w:bdr w:val="none" w:sz="0" w:space="0" w:color="auto" w:frame="1"/>
                <w:shd w:val="clear" w:color="auto" w:fill="FFFFFF"/>
              </w:rPr>
              <w:t>Wiliam</w:t>
            </w:r>
            <w:proofErr w:type="spellEnd"/>
            <w:r w:rsidR="001807AE" w:rsidRPr="00A26448">
              <w:rPr>
                <w:color w:val="222222"/>
                <w:sz w:val="20"/>
                <w:szCs w:val="20"/>
                <w:bdr w:val="none" w:sz="0" w:space="0" w:color="auto" w:frame="1"/>
                <w:shd w:val="clear" w:color="auto" w:fill="FFFFFF"/>
              </w:rPr>
              <w:t>, D. (2005). Classroom Assessment Minute by Minute Day by Day. Educational Leadership, November 2005, 18-24.</w:t>
            </w:r>
          </w:p>
          <w:p w14:paraId="573FF32B" w14:textId="47626FAD" w:rsidR="00E558C9" w:rsidRDefault="00E558C9" w:rsidP="00E558C9">
            <w:pPr>
              <w:rPr>
                <w:color w:val="222222"/>
                <w:sz w:val="20"/>
                <w:szCs w:val="20"/>
                <w:highlight w:val="yellow"/>
                <w:bdr w:val="none" w:sz="0" w:space="0" w:color="auto" w:frame="1"/>
                <w:shd w:val="clear" w:color="auto" w:fill="FFFFFF"/>
              </w:rPr>
            </w:pPr>
          </w:p>
          <w:p w14:paraId="47BFB0C2" w14:textId="77777777" w:rsidR="00715105" w:rsidRPr="00413620" w:rsidRDefault="00715105" w:rsidP="00715105">
            <w:pPr>
              <w:autoSpaceDE w:val="0"/>
              <w:autoSpaceDN w:val="0"/>
              <w:adjustRightInd w:val="0"/>
              <w:rPr>
                <w:rFonts w:eastAsia="Times"/>
                <w:sz w:val="20"/>
                <w:szCs w:val="20"/>
              </w:rPr>
            </w:pPr>
            <w:r w:rsidRPr="00413620">
              <w:rPr>
                <w:rFonts w:eastAsia="Times"/>
                <w:sz w:val="20"/>
                <w:szCs w:val="20"/>
              </w:rPr>
              <w:t>Framing Equity: Helping Students</w:t>
            </w:r>
          </w:p>
          <w:p w14:paraId="1FECD354" w14:textId="77777777" w:rsidR="00715105" w:rsidRPr="00413620" w:rsidRDefault="00715105" w:rsidP="00715105">
            <w:pPr>
              <w:tabs>
                <w:tab w:val="left" w:pos="3981"/>
              </w:tabs>
              <w:rPr>
                <w:sz w:val="20"/>
                <w:szCs w:val="20"/>
                <w:lang w:bidi="x-none"/>
              </w:rPr>
            </w:pPr>
            <w:r w:rsidRPr="00413620">
              <w:rPr>
                <w:rFonts w:eastAsia="Times"/>
                <w:sz w:val="20"/>
                <w:szCs w:val="20"/>
              </w:rPr>
              <w:t xml:space="preserve">“Play the Game” and “Change the Game” by </w:t>
            </w:r>
            <w:r w:rsidRPr="00413620">
              <w:rPr>
                <w:sz w:val="20"/>
                <w:szCs w:val="20"/>
                <w:lang w:bidi="x-none"/>
              </w:rPr>
              <w:t xml:space="preserve">Gutiérrez </w:t>
            </w:r>
          </w:p>
          <w:p w14:paraId="3D6E33A2" w14:textId="77777777" w:rsidR="00715105" w:rsidRDefault="00715105" w:rsidP="00E558C9">
            <w:pPr>
              <w:rPr>
                <w:color w:val="222222"/>
                <w:sz w:val="20"/>
                <w:szCs w:val="20"/>
                <w:highlight w:val="yellow"/>
                <w:bdr w:val="none" w:sz="0" w:space="0" w:color="auto" w:frame="1"/>
                <w:shd w:val="clear" w:color="auto" w:fill="FFFFFF"/>
              </w:rPr>
            </w:pPr>
          </w:p>
          <w:p w14:paraId="6023D8D5" w14:textId="77777777" w:rsidR="009226A8" w:rsidRDefault="00E558C9" w:rsidP="0032323D">
            <w:pPr>
              <w:rPr>
                <w:color w:val="222222"/>
                <w:sz w:val="20"/>
                <w:szCs w:val="20"/>
                <w:bdr w:val="none" w:sz="0" w:space="0" w:color="auto" w:frame="1"/>
                <w:shd w:val="clear" w:color="auto" w:fill="FFFFFF"/>
              </w:rPr>
            </w:pPr>
            <w:r w:rsidRPr="008E3AA2">
              <w:rPr>
                <w:color w:val="222222"/>
                <w:sz w:val="20"/>
                <w:szCs w:val="20"/>
                <w:bdr w:val="none" w:sz="0" w:space="0" w:color="auto" w:frame="1"/>
                <w:shd w:val="clear" w:color="auto" w:fill="FFFFFF"/>
              </w:rPr>
              <w:t>STEM-Rich Maker Learning by Calabrese Barton and Tan</w:t>
            </w:r>
          </w:p>
          <w:p w14:paraId="3AD95F91" w14:textId="77777777" w:rsidR="0085081E" w:rsidRDefault="0085081E" w:rsidP="0032323D">
            <w:pPr>
              <w:rPr>
                <w:color w:val="222222"/>
                <w:sz w:val="20"/>
                <w:szCs w:val="20"/>
                <w:bdr w:val="none" w:sz="0" w:space="0" w:color="auto" w:frame="1"/>
                <w:shd w:val="clear" w:color="auto" w:fill="FFFFFF"/>
              </w:rPr>
            </w:pPr>
          </w:p>
          <w:p w14:paraId="314BECBA" w14:textId="6D896B94" w:rsidR="0085081E" w:rsidRPr="00E558C9" w:rsidRDefault="0085081E" w:rsidP="0032323D">
            <w:pPr>
              <w:rPr>
                <w:color w:val="222222"/>
                <w:sz w:val="20"/>
                <w:szCs w:val="20"/>
                <w:bdr w:val="none" w:sz="0" w:space="0" w:color="auto" w:frame="1"/>
                <w:shd w:val="clear" w:color="auto" w:fill="FFFFFF"/>
              </w:rPr>
            </w:pPr>
            <w:r>
              <w:rPr>
                <w:color w:val="222222"/>
                <w:sz w:val="20"/>
                <w:szCs w:val="20"/>
                <w:bdr w:val="none" w:sz="0" w:space="0" w:color="auto" w:frame="1"/>
                <w:shd w:val="clear" w:color="auto" w:fill="FFFFFF"/>
              </w:rPr>
              <w:t>Guest</w:t>
            </w:r>
            <w:r w:rsidR="0034761D">
              <w:rPr>
                <w:color w:val="222222"/>
                <w:sz w:val="20"/>
                <w:szCs w:val="20"/>
                <w:bdr w:val="none" w:sz="0" w:space="0" w:color="auto" w:frame="1"/>
                <w:shd w:val="clear" w:color="auto" w:fill="FFFFFF"/>
              </w:rPr>
              <w:t xml:space="preserve"> speaker</w:t>
            </w:r>
            <w:r>
              <w:rPr>
                <w:color w:val="222222"/>
                <w:sz w:val="20"/>
                <w:szCs w:val="20"/>
                <w:bdr w:val="none" w:sz="0" w:space="0" w:color="auto" w:frame="1"/>
                <w:shd w:val="clear" w:color="auto" w:fill="FFFFFF"/>
              </w:rPr>
              <w:t xml:space="preserve">: Jordan </w:t>
            </w:r>
            <w:proofErr w:type="spellStart"/>
            <w:r>
              <w:rPr>
                <w:color w:val="222222"/>
                <w:sz w:val="20"/>
                <w:szCs w:val="20"/>
                <w:bdr w:val="none" w:sz="0" w:space="0" w:color="auto" w:frame="1"/>
                <w:shd w:val="clear" w:color="auto" w:fill="FFFFFF"/>
              </w:rPr>
              <w:t>Mr</w:t>
            </w:r>
            <w:r w:rsidR="006B4B25">
              <w:rPr>
                <w:color w:val="222222"/>
                <w:sz w:val="20"/>
                <w:szCs w:val="20"/>
                <w:bdr w:val="none" w:sz="0" w:space="0" w:color="auto" w:frame="1"/>
                <w:shd w:val="clear" w:color="auto" w:fill="FFFFFF"/>
              </w:rPr>
              <w:t>oziak</w:t>
            </w:r>
            <w:proofErr w:type="spellEnd"/>
            <w:r>
              <w:rPr>
                <w:color w:val="222222"/>
                <w:sz w:val="20"/>
                <w:szCs w:val="20"/>
                <w:bdr w:val="none" w:sz="0" w:space="0" w:color="auto" w:frame="1"/>
                <w:shd w:val="clear" w:color="auto" w:fill="FFFFFF"/>
              </w:rPr>
              <w:t xml:space="preserve"> Create Lab CMU</w:t>
            </w:r>
          </w:p>
        </w:tc>
        <w:tc>
          <w:tcPr>
            <w:tcW w:w="2264" w:type="dxa"/>
            <w:tcBorders>
              <w:top w:val="single" w:sz="6" w:space="0" w:color="auto"/>
              <w:left w:val="single" w:sz="6" w:space="0" w:color="auto"/>
              <w:bottom w:val="single" w:sz="6" w:space="0" w:color="auto"/>
              <w:right w:val="single" w:sz="6" w:space="0" w:color="auto"/>
            </w:tcBorders>
            <w:shd w:val="clear" w:color="auto" w:fill="auto"/>
          </w:tcPr>
          <w:p w14:paraId="5F6229D5" w14:textId="77777777" w:rsidR="00F90066" w:rsidRDefault="00F90066" w:rsidP="00F90066">
            <w:pPr>
              <w:ind w:right="22"/>
              <w:rPr>
                <w:b/>
                <w:sz w:val="20"/>
                <w:szCs w:val="20"/>
                <w:lang w:bidi="x-none"/>
              </w:rPr>
            </w:pPr>
          </w:p>
          <w:p w14:paraId="48C559FC" w14:textId="147B2D67" w:rsidR="00F90066" w:rsidRPr="00A26448" w:rsidRDefault="00153722" w:rsidP="00715105">
            <w:pPr>
              <w:ind w:right="22"/>
              <w:rPr>
                <w:sz w:val="20"/>
                <w:szCs w:val="20"/>
                <w:lang w:bidi="x-none"/>
              </w:rPr>
            </w:pPr>
            <w:r>
              <w:rPr>
                <w:sz w:val="20"/>
                <w:szCs w:val="20"/>
                <w:lang w:bidi="x-none"/>
              </w:rPr>
              <w:t>2/2 Homewood Community Center 10a-2p</w:t>
            </w:r>
          </w:p>
        </w:tc>
      </w:tr>
      <w:tr w:rsidR="00CC37B2" w:rsidRPr="00A26448" w14:paraId="5691FCE9" w14:textId="77777777" w:rsidTr="00DF5D16">
        <w:trPr>
          <w:trHeight w:val="360"/>
          <w:jc w:val="center"/>
        </w:trPr>
        <w:tc>
          <w:tcPr>
            <w:tcW w:w="716" w:type="dxa"/>
            <w:tcBorders>
              <w:top w:val="single" w:sz="6" w:space="0" w:color="auto"/>
              <w:left w:val="single" w:sz="6" w:space="0" w:color="auto"/>
              <w:bottom w:val="single" w:sz="6" w:space="0" w:color="auto"/>
              <w:right w:val="single" w:sz="6" w:space="0" w:color="auto"/>
            </w:tcBorders>
          </w:tcPr>
          <w:p w14:paraId="0E477886" w14:textId="064EB86E" w:rsidR="00251DC8" w:rsidRPr="00A26448" w:rsidRDefault="00CF2547" w:rsidP="00533499">
            <w:pPr>
              <w:ind w:right="-263"/>
              <w:rPr>
                <w:sz w:val="20"/>
                <w:szCs w:val="20"/>
                <w:lang w:bidi="x-none"/>
              </w:rPr>
            </w:pPr>
            <w:r w:rsidRPr="00A26448">
              <w:rPr>
                <w:sz w:val="20"/>
                <w:szCs w:val="20"/>
                <w:lang w:bidi="x-none"/>
              </w:rPr>
              <w:t>5</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5F7C400" w14:textId="10DE48F9" w:rsidR="00251DC8" w:rsidRPr="00A26448" w:rsidRDefault="00CF2547" w:rsidP="00682AAE">
            <w:pPr>
              <w:ind w:right="106"/>
              <w:rPr>
                <w:sz w:val="20"/>
                <w:szCs w:val="20"/>
                <w:lang w:bidi="x-none"/>
              </w:rPr>
            </w:pPr>
            <w:r w:rsidRPr="00A26448">
              <w:rPr>
                <w:sz w:val="20"/>
                <w:szCs w:val="20"/>
                <w:lang w:bidi="x-none"/>
              </w:rPr>
              <w:t>2/</w:t>
            </w:r>
            <w:r w:rsidR="004F388A" w:rsidRPr="00A26448">
              <w:rPr>
                <w:sz w:val="20"/>
                <w:szCs w:val="20"/>
                <w:lang w:bidi="x-none"/>
              </w:rPr>
              <w:t>6</w:t>
            </w:r>
            <w:r w:rsidR="006861A7">
              <w:rPr>
                <w:sz w:val="20"/>
                <w:szCs w:val="20"/>
                <w:lang w:bidi="x-none"/>
              </w:rPr>
              <w: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646A7919" w14:textId="13C82325" w:rsidR="00F73E36" w:rsidRDefault="0058769C" w:rsidP="0032323D">
            <w:pPr>
              <w:ind w:right="194" w:hanging="13"/>
              <w:rPr>
                <w:sz w:val="20"/>
                <w:szCs w:val="20"/>
                <w:lang w:bidi="x-none"/>
              </w:rPr>
            </w:pPr>
            <w:r w:rsidRPr="00A26448">
              <w:rPr>
                <w:sz w:val="20"/>
                <w:szCs w:val="20"/>
                <w:lang w:bidi="x-none"/>
              </w:rPr>
              <w:t>Equity and Justice Goals for Assessment</w:t>
            </w:r>
            <w:r w:rsidR="00A32E7A">
              <w:rPr>
                <w:sz w:val="20"/>
                <w:szCs w:val="20"/>
                <w:lang w:bidi="x-none"/>
              </w:rPr>
              <w:t>;</w:t>
            </w:r>
          </w:p>
          <w:p w14:paraId="41052C4D" w14:textId="64483F69" w:rsidR="00D70CDB" w:rsidRPr="00A26448" w:rsidRDefault="00D70CDB" w:rsidP="0032323D">
            <w:pPr>
              <w:ind w:right="194" w:hanging="13"/>
              <w:rPr>
                <w:sz w:val="20"/>
                <w:szCs w:val="20"/>
                <w:lang w:bidi="x-none"/>
              </w:rPr>
            </w:pPr>
            <w:r>
              <w:rPr>
                <w:sz w:val="20"/>
                <w:szCs w:val="20"/>
                <w:lang w:bidi="x-none"/>
              </w:rPr>
              <w:t>Black Lives Matter in Schools Week</w:t>
            </w:r>
          </w:p>
          <w:p w14:paraId="3D272119" w14:textId="397FC7B8" w:rsidR="00251DC8" w:rsidRPr="00A26448" w:rsidRDefault="00251DC8" w:rsidP="0032323D">
            <w:pPr>
              <w:ind w:left="180" w:right="720" w:hanging="103"/>
              <w:rPr>
                <w:sz w:val="20"/>
                <w:szCs w:val="20"/>
                <w:lang w:bidi="x-none"/>
              </w:rPr>
            </w:pP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4D21D5B8" w14:textId="0A647E1A" w:rsidR="00BF0670" w:rsidRPr="00A26448" w:rsidRDefault="00886DC7" w:rsidP="00F97873">
            <w:pPr>
              <w:rPr>
                <w:sz w:val="20"/>
                <w:szCs w:val="20"/>
              </w:rPr>
            </w:pPr>
            <w:hyperlink r:id="rId17" w:history="1">
              <w:r w:rsidR="00BF0670" w:rsidRPr="00B0369B">
                <w:rPr>
                  <w:rStyle w:val="Hyperlink"/>
                  <w:sz w:val="20"/>
                  <w:szCs w:val="20"/>
                  <w:lang w:bidi="x-none"/>
                </w:rPr>
                <w:t xml:space="preserve">Kinloch, V. (2018) </w:t>
              </w:r>
              <w:r w:rsidR="00BF0670" w:rsidRPr="00B0369B">
                <w:rPr>
                  <w:rStyle w:val="Hyperlink"/>
                  <w:sz w:val="20"/>
                  <w:szCs w:val="20"/>
                </w:rPr>
                <w:t>Necessary Disruptions: Examining Justice, Engagement, and Humanizing Approaches to Teaching and Teacher Education. Teaching Works.</w:t>
              </w:r>
            </w:hyperlink>
            <w:r w:rsidR="00BF0670" w:rsidRPr="00A26448">
              <w:rPr>
                <w:sz w:val="20"/>
                <w:szCs w:val="20"/>
              </w:rPr>
              <w:t xml:space="preserve"> </w:t>
            </w:r>
          </w:p>
          <w:p w14:paraId="1A51D123" w14:textId="77777777" w:rsidR="00127BC7" w:rsidRDefault="00127BC7" w:rsidP="00127BC7">
            <w:pPr>
              <w:rPr>
                <w:sz w:val="20"/>
                <w:szCs w:val="20"/>
              </w:rPr>
            </w:pPr>
          </w:p>
          <w:p w14:paraId="66F1BE9B" w14:textId="66BA761B" w:rsidR="00127BC7" w:rsidRDefault="00127BC7" w:rsidP="00127BC7">
            <w:pPr>
              <w:rPr>
                <w:sz w:val="20"/>
                <w:szCs w:val="20"/>
              </w:rPr>
            </w:pPr>
            <w:r w:rsidRPr="00A26448">
              <w:rPr>
                <w:sz w:val="20"/>
                <w:szCs w:val="20"/>
              </w:rPr>
              <w:t>Aguirre et al</w:t>
            </w:r>
            <w:r>
              <w:rPr>
                <w:sz w:val="20"/>
                <w:szCs w:val="20"/>
              </w:rPr>
              <w:t>.</w:t>
            </w:r>
            <w:r w:rsidRPr="00A26448">
              <w:rPr>
                <w:sz w:val="20"/>
                <w:szCs w:val="20"/>
              </w:rPr>
              <w:t xml:space="preserve"> (2013) Mathematics Assessment within Equity Based Practices</w:t>
            </w:r>
          </w:p>
          <w:p w14:paraId="16A9CD52" w14:textId="0B367645" w:rsidR="004537A7" w:rsidRDefault="004537A7" w:rsidP="00A1038A">
            <w:pPr>
              <w:rPr>
                <w:b/>
                <w:color w:val="282828"/>
                <w:sz w:val="20"/>
                <w:szCs w:val="20"/>
              </w:rPr>
            </w:pPr>
          </w:p>
          <w:p w14:paraId="4363E060" w14:textId="71B6A71E" w:rsidR="004537A7" w:rsidRPr="004537A7" w:rsidRDefault="004537A7" w:rsidP="00A1038A">
            <w:pPr>
              <w:rPr>
                <w:color w:val="282828"/>
                <w:sz w:val="20"/>
                <w:szCs w:val="20"/>
              </w:rPr>
            </w:pPr>
            <w:r w:rsidRPr="004537A7">
              <w:rPr>
                <w:color w:val="282828"/>
                <w:sz w:val="20"/>
                <w:szCs w:val="20"/>
              </w:rPr>
              <w:t xml:space="preserve">Untold by Leon Ford </w:t>
            </w:r>
          </w:p>
          <w:p w14:paraId="073630D9" w14:textId="77777777" w:rsidR="004537A7" w:rsidRDefault="004537A7" w:rsidP="00A1038A">
            <w:pPr>
              <w:rPr>
                <w:b/>
                <w:color w:val="282828"/>
                <w:sz w:val="20"/>
                <w:szCs w:val="20"/>
              </w:rPr>
            </w:pPr>
          </w:p>
          <w:p w14:paraId="4E910BEC" w14:textId="77777777" w:rsidR="00233CC3" w:rsidRDefault="00A1038A" w:rsidP="00CD4D06">
            <w:pPr>
              <w:rPr>
                <w:color w:val="282828"/>
                <w:sz w:val="20"/>
                <w:szCs w:val="20"/>
              </w:rPr>
            </w:pPr>
            <w:r>
              <w:rPr>
                <w:color w:val="282828"/>
                <w:sz w:val="20"/>
                <w:szCs w:val="20"/>
              </w:rPr>
              <w:t>Browse th</w:t>
            </w:r>
            <w:r w:rsidR="00233CC3">
              <w:rPr>
                <w:color w:val="282828"/>
                <w:sz w:val="20"/>
                <w:szCs w:val="20"/>
              </w:rPr>
              <w:t>e</w:t>
            </w:r>
            <w:r>
              <w:rPr>
                <w:color w:val="282828"/>
                <w:sz w:val="20"/>
                <w:szCs w:val="20"/>
              </w:rPr>
              <w:t>s</w:t>
            </w:r>
            <w:r w:rsidR="00233CC3">
              <w:rPr>
                <w:color w:val="282828"/>
                <w:sz w:val="20"/>
                <w:szCs w:val="20"/>
              </w:rPr>
              <w:t>e</w:t>
            </w:r>
            <w:r>
              <w:rPr>
                <w:color w:val="282828"/>
                <w:sz w:val="20"/>
                <w:szCs w:val="20"/>
              </w:rPr>
              <w:t xml:space="preserve"> site</w:t>
            </w:r>
            <w:r w:rsidR="00233CC3">
              <w:rPr>
                <w:color w:val="282828"/>
                <w:sz w:val="20"/>
                <w:szCs w:val="20"/>
              </w:rPr>
              <w:t>s</w:t>
            </w:r>
            <w:r>
              <w:rPr>
                <w:color w:val="282828"/>
                <w:sz w:val="20"/>
                <w:szCs w:val="20"/>
              </w:rPr>
              <w:t xml:space="preserve">: </w:t>
            </w:r>
          </w:p>
          <w:p w14:paraId="774B055F" w14:textId="3758390A" w:rsidR="00CD4D06" w:rsidRDefault="00886DC7" w:rsidP="00CD4D06">
            <w:pPr>
              <w:rPr>
                <w:color w:val="282828"/>
                <w:sz w:val="20"/>
                <w:szCs w:val="20"/>
              </w:rPr>
            </w:pPr>
            <w:hyperlink r:id="rId18" w:history="1">
              <w:r w:rsidR="002E0F3D" w:rsidRPr="00CD4D06">
                <w:rPr>
                  <w:rStyle w:val="Hyperlink"/>
                  <w:sz w:val="20"/>
                  <w:szCs w:val="20"/>
                </w:rPr>
                <w:t>National Education Associat</w:t>
              </w:r>
              <w:r w:rsidR="00CD4D06" w:rsidRPr="00CD4D06">
                <w:rPr>
                  <w:rStyle w:val="Hyperlink"/>
                  <w:sz w:val="20"/>
                  <w:szCs w:val="20"/>
                </w:rPr>
                <w:t>ion Ed Justice</w:t>
              </w:r>
            </w:hyperlink>
            <w:r w:rsidR="00CD4D06">
              <w:rPr>
                <w:color w:val="282828"/>
                <w:sz w:val="20"/>
                <w:szCs w:val="20"/>
              </w:rPr>
              <w:t xml:space="preserve"> </w:t>
            </w:r>
          </w:p>
          <w:p w14:paraId="384E4418" w14:textId="7F86E82E" w:rsidR="00233CC3" w:rsidRDefault="00886DC7" w:rsidP="00CD4D06">
            <w:pPr>
              <w:rPr>
                <w:color w:val="282828"/>
                <w:sz w:val="20"/>
                <w:szCs w:val="20"/>
              </w:rPr>
            </w:pPr>
            <w:hyperlink r:id="rId19" w:history="1">
              <w:r w:rsidR="00233CC3" w:rsidRPr="00233CC3">
                <w:rPr>
                  <w:rStyle w:val="Hyperlink"/>
                  <w:sz w:val="20"/>
                  <w:szCs w:val="20"/>
                </w:rPr>
                <w:t xml:space="preserve">Black Lives Matter </w:t>
              </w:r>
              <w:proofErr w:type="gramStart"/>
              <w:r w:rsidR="00233CC3" w:rsidRPr="00233CC3">
                <w:rPr>
                  <w:rStyle w:val="Hyperlink"/>
                  <w:sz w:val="20"/>
                  <w:szCs w:val="20"/>
                </w:rPr>
                <w:t>At</w:t>
              </w:r>
              <w:proofErr w:type="gramEnd"/>
              <w:r w:rsidR="00233CC3" w:rsidRPr="00233CC3">
                <w:rPr>
                  <w:rStyle w:val="Hyperlink"/>
                  <w:sz w:val="20"/>
                  <w:szCs w:val="20"/>
                </w:rPr>
                <w:t xml:space="preserve"> School</w:t>
              </w:r>
            </w:hyperlink>
          </w:p>
          <w:p w14:paraId="7586292A" w14:textId="3DB299AA" w:rsidR="00544533" w:rsidRDefault="00886DC7" w:rsidP="00CD4D06">
            <w:pPr>
              <w:rPr>
                <w:color w:val="282828"/>
                <w:sz w:val="20"/>
                <w:szCs w:val="20"/>
              </w:rPr>
            </w:pPr>
            <w:hyperlink r:id="rId20" w:history="1">
              <w:r w:rsidR="0009692E" w:rsidRPr="006A1698">
                <w:rPr>
                  <w:rStyle w:val="Hyperlink"/>
                  <w:sz w:val="20"/>
                  <w:szCs w:val="20"/>
                </w:rPr>
                <w:t xml:space="preserve">2019 </w:t>
              </w:r>
              <w:r w:rsidR="006A1698" w:rsidRPr="006A1698">
                <w:rPr>
                  <w:rStyle w:val="Hyperlink"/>
                  <w:sz w:val="20"/>
                  <w:szCs w:val="20"/>
                </w:rPr>
                <w:t>BLM Week of Action Challenge Submission</w:t>
              </w:r>
            </w:hyperlink>
          </w:p>
          <w:p w14:paraId="212D818B" w14:textId="05E9427D" w:rsidR="00D67801" w:rsidRPr="007E4145" w:rsidRDefault="00544533" w:rsidP="00AD18E6">
            <w:pPr>
              <w:rPr>
                <w:color w:val="282828"/>
                <w:sz w:val="20"/>
                <w:szCs w:val="20"/>
              </w:rPr>
            </w:pPr>
            <w:r>
              <w:rPr>
                <w:color w:val="282828"/>
                <w:sz w:val="20"/>
                <w:szCs w:val="20"/>
              </w:rPr>
              <w:t>Guest</w:t>
            </w:r>
            <w:r w:rsidR="00AD18E6">
              <w:rPr>
                <w:color w:val="282828"/>
                <w:sz w:val="20"/>
                <w:szCs w:val="20"/>
              </w:rPr>
              <w:t xml:space="preserve"> </w:t>
            </w:r>
            <w:r w:rsidR="007D1163">
              <w:rPr>
                <w:color w:val="282828"/>
                <w:sz w:val="20"/>
                <w:szCs w:val="20"/>
              </w:rPr>
              <w:t>s</w:t>
            </w:r>
            <w:r w:rsidR="00AD18E6">
              <w:rPr>
                <w:color w:val="282828"/>
                <w:sz w:val="20"/>
                <w:szCs w:val="20"/>
              </w:rPr>
              <w:t>peaker</w:t>
            </w:r>
            <w:r>
              <w:rPr>
                <w:color w:val="282828"/>
                <w:sz w:val="20"/>
                <w:szCs w:val="20"/>
              </w:rPr>
              <w:t>: Chris Rogers</w:t>
            </w:r>
            <w:r w:rsidR="00BE41DB">
              <w:rPr>
                <w:color w:val="282828"/>
                <w:sz w:val="20"/>
                <w:szCs w:val="20"/>
              </w:rPr>
              <w:t>, Leon Ford</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69CF7395" w14:textId="31663728" w:rsidR="008A7A77" w:rsidRPr="00A26448" w:rsidRDefault="008A7A77" w:rsidP="00F90066">
            <w:pPr>
              <w:ind w:right="22"/>
              <w:rPr>
                <w:b/>
                <w:sz w:val="20"/>
                <w:szCs w:val="20"/>
                <w:lang w:bidi="x-none"/>
              </w:rPr>
            </w:pPr>
          </w:p>
        </w:tc>
      </w:tr>
      <w:tr w:rsidR="00682AAE" w:rsidRPr="00A26448" w14:paraId="31A0AC6E" w14:textId="77777777" w:rsidTr="00DF5D16">
        <w:trPr>
          <w:trHeight w:val="426"/>
          <w:jc w:val="center"/>
        </w:trPr>
        <w:tc>
          <w:tcPr>
            <w:tcW w:w="716" w:type="dxa"/>
            <w:tcBorders>
              <w:top w:val="single" w:sz="6" w:space="0" w:color="auto"/>
              <w:left w:val="single" w:sz="6" w:space="0" w:color="auto"/>
              <w:bottom w:val="single" w:sz="6" w:space="0" w:color="auto"/>
              <w:right w:val="single" w:sz="6" w:space="0" w:color="auto"/>
            </w:tcBorders>
          </w:tcPr>
          <w:p w14:paraId="6E6D4815" w14:textId="10536429" w:rsidR="00682AAE" w:rsidRPr="00A26448" w:rsidRDefault="00682AAE" w:rsidP="000D4011">
            <w:pPr>
              <w:ind w:right="-263"/>
              <w:rPr>
                <w:sz w:val="20"/>
                <w:szCs w:val="20"/>
                <w:lang w:bidi="x-none"/>
              </w:rPr>
            </w:pPr>
            <w:r w:rsidRPr="00A26448">
              <w:rPr>
                <w:sz w:val="20"/>
                <w:szCs w:val="20"/>
                <w:lang w:bidi="x-none"/>
              </w:rPr>
              <w:t>6</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6477FE2" w14:textId="1F56D7FC" w:rsidR="00682AAE" w:rsidRPr="00A26448" w:rsidRDefault="00682AAE" w:rsidP="00682AAE">
            <w:pPr>
              <w:ind w:right="106"/>
              <w:rPr>
                <w:sz w:val="20"/>
                <w:szCs w:val="20"/>
                <w:lang w:bidi="x-none"/>
              </w:rPr>
            </w:pPr>
            <w:r w:rsidRPr="00A26448">
              <w:rPr>
                <w:sz w:val="20"/>
                <w:szCs w:val="20"/>
                <w:lang w:bidi="x-none"/>
              </w:rPr>
              <w:t>2/1</w:t>
            </w:r>
            <w:r w:rsidR="004F388A" w:rsidRPr="00A26448">
              <w:rPr>
                <w:sz w:val="20"/>
                <w:szCs w:val="20"/>
                <w:lang w:bidi="x-none"/>
              </w:rPr>
              <w:t>3</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34D9E621" w14:textId="77777777" w:rsidR="007669C3" w:rsidRPr="00A26448" w:rsidRDefault="007669C3" w:rsidP="00B97347">
            <w:pPr>
              <w:ind w:right="194" w:hanging="13"/>
              <w:rPr>
                <w:sz w:val="20"/>
                <w:szCs w:val="20"/>
                <w:lang w:bidi="x-none"/>
              </w:rPr>
            </w:pPr>
          </w:p>
          <w:p w14:paraId="3001F94A" w14:textId="61A8983D" w:rsidR="00682AAE" w:rsidRPr="00A26448" w:rsidRDefault="008508FA" w:rsidP="0032323D">
            <w:pPr>
              <w:ind w:right="194" w:hanging="13"/>
              <w:rPr>
                <w:sz w:val="20"/>
                <w:szCs w:val="20"/>
                <w:lang w:bidi="x-none"/>
              </w:rPr>
            </w:pPr>
            <w:r>
              <w:rPr>
                <w:sz w:val="20"/>
                <w:szCs w:val="20"/>
                <w:lang w:bidi="x-none"/>
              </w:rPr>
              <w:t>Cognitive Demand and Lesson Planning</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4985B8C1" w14:textId="77777777" w:rsidR="008508FA" w:rsidRPr="00321260" w:rsidRDefault="008508FA" w:rsidP="008508FA">
            <w:proofErr w:type="spellStart"/>
            <w:r w:rsidRPr="00321260">
              <w:rPr>
                <w:color w:val="222222"/>
                <w:sz w:val="20"/>
                <w:szCs w:val="20"/>
                <w:shd w:val="clear" w:color="auto" w:fill="FFFFFF"/>
              </w:rPr>
              <w:t>Tekkumru‐Kisa</w:t>
            </w:r>
            <w:proofErr w:type="spellEnd"/>
            <w:r w:rsidRPr="00321260">
              <w:rPr>
                <w:color w:val="222222"/>
                <w:sz w:val="20"/>
                <w:szCs w:val="20"/>
                <w:shd w:val="clear" w:color="auto" w:fill="FFFFFF"/>
              </w:rPr>
              <w:t xml:space="preserve">, M., Stein, M. K., &amp; </w:t>
            </w:r>
            <w:proofErr w:type="spellStart"/>
            <w:r w:rsidRPr="00321260">
              <w:rPr>
                <w:color w:val="222222"/>
                <w:sz w:val="20"/>
                <w:szCs w:val="20"/>
                <w:shd w:val="clear" w:color="auto" w:fill="FFFFFF"/>
              </w:rPr>
              <w:t>Schunn</w:t>
            </w:r>
            <w:proofErr w:type="spellEnd"/>
            <w:r w:rsidRPr="00321260">
              <w:rPr>
                <w:color w:val="222222"/>
                <w:sz w:val="20"/>
                <w:szCs w:val="20"/>
                <w:shd w:val="clear" w:color="auto" w:fill="FFFFFF"/>
              </w:rPr>
              <w:t>, C. (2015). A framework for analyzing cognitive demand and content‐practices integration: Task analysis guide in science. </w:t>
            </w:r>
            <w:r w:rsidRPr="00321260">
              <w:rPr>
                <w:i/>
                <w:iCs/>
                <w:color w:val="222222"/>
                <w:sz w:val="20"/>
                <w:szCs w:val="20"/>
                <w:shd w:val="clear" w:color="auto" w:fill="FFFFFF"/>
              </w:rPr>
              <w:t>Journal of Research in Science Teaching</w:t>
            </w:r>
            <w:r w:rsidRPr="00321260">
              <w:rPr>
                <w:color w:val="222222"/>
                <w:sz w:val="20"/>
                <w:szCs w:val="20"/>
                <w:shd w:val="clear" w:color="auto" w:fill="FFFFFF"/>
              </w:rPr>
              <w:t>, </w:t>
            </w:r>
            <w:r w:rsidRPr="00321260">
              <w:rPr>
                <w:i/>
                <w:iCs/>
                <w:color w:val="222222"/>
                <w:sz w:val="20"/>
                <w:szCs w:val="20"/>
                <w:shd w:val="clear" w:color="auto" w:fill="FFFFFF"/>
              </w:rPr>
              <w:t>52</w:t>
            </w:r>
            <w:r w:rsidRPr="00321260">
              <w:rPr>
                <w:color w:val="222222"/>
                <w:sz w:val="20"/>
                <w:szCs w:val="20"/>
                <w:shd w:val="clear" w:color="auto" w:fill="FFFFFF"/>
              </w:rPr>
              <w:t>(5), 659-685.</w:t>
            </w:r>
          </w:p>
          <w:p w14:paraId="2A0DA4D9" w14:textId="77777777" w:rsidR="008508FA" w:rsidRPr="00321260" w:rsidRDefault="008508FA" w:rsidP="008508FA">
            <w:pPr>
              <w:ind w:right="720"/>
              <w:rPr>
                <w:sz w:val="20"/>
                <w:szCs w:val="20"/>
                <w:lang w:bidi="x-none"/>
              </w:rPr>
            </w:pPr>
          </w:p>
          <w:p w14:paraId="0C842D52" w14:textId="1FC4B6C3" w:rsidR="005913B3" w:rsidRDefault="008508FA" w:rsidP="008508FA">
            <w:pPr>
              <w:pStyle w:val="NormalWeb"/>
              <w:spacing w:before="0" w:beforeAutospacing="0" w:after="0" w:afterAutospacing="0"/>
              <w:rPr>
                <w:sz w:val="20"/>
                <w:szCs w:val="20"/>
              </w:rPr>
            </w:pPr>
            <w:r w:rsidRPr="00321260">
              <w:rPr>
                <w:sz w:val="20"/>
                <w:szCs w:val="20"/>
              </w:rPr>
              <w:t xml:space="preserve">Wiggins &amp; </w:t>
            </w:r>
            <w:proofErr w:type="spellStart"/>
            <w:r w:rsidRPr="00321260">
              <w:rPr>
                <w:sz w:val="20"/>
                <w:szCs w:val="20"/>
              </w:rPr>
              <w:t>McTighe</w:t>
            </w:r>
            <w:proofErr w:type="spellEnd"/>
            <w:r w:rsidRPr="00321260">
              <w:rPr>
                <w:sz w:val="20"/>
                <w:szCs w:val="20"/>
              </w:rPr>
              <w:t xml:space="preserve"> (2011) Understanding by Design </w:t>
            </w:r>
          </w:p>
          <w:p w14:paraId="6425EC0D" w14:textId="77777777" w:rsidR="00CE53FB" w:rsidRDefault="00CE53FB" w:rsidP="008508FA">
            <w:pPr>
              <w:pStyle w:val="NormalWeb"/>
              <w:spacing w:before="0" w:beforeAutospacing="0" w:after="0" w:afterAutospacing="0"/>
              <w:rPr>
                <w:sz w:val="20"/>
                <w:szCs w:val="20"/>
              </w:rPr>
            </w:pPr>
          </w:p>
          <w:p w14:paraId="23718F1F" w14:textId="1CA0E961" w:rsidR="005913B3" w:rsidRDefault="005913B3" w:rsidP="008508FA">
            <w:pPr>
              <w:pStyle w:val="NormalWeb"/>
              <w:spacing w:before="0" w:beforeAutospacing="0" w:after="0" w:afterAutospacing="0"/>
              <w:rPr>
                <w:sz w:val="20"/>
                <w:szCs w:val="20"/>
              </w:rPr>
            </w:pPr>
            <w:r>
              <w:rPr>
                <w:sz w:val="20"/>
                <w:szCs w:val="20"/>
              </w:rPr>
              <w:t xml:space="preserve">Optional: </w:t>
            </w:r>
            <w:r w:rsidR="00663EE6">
              <w:rPr>
                <w:sz w:val="20"/>
                <w:szCs w:val="20"/>
              </w:rPr>
              <w:t>Assessing 21</w:t>
            </w:r>
            <w:r w:rsidR="00663EE6" w:rsidRPr="00663EE6">
              <w:rPr>
                <w:sz w:val="20"/>
                <w:szCs w:val="20"/>
                <w:vertAlign w:val="superscript"/>
              </w:rPr>
              <w:t>st</w:t>
            </w:r>
            <w:r w:rsidR="00663EE6">
              <w:rPr>
                <w:sz w:val="20"/>
                <w:szCs w:val="20"/>
              </w:rPr>
              <w:t xml:space="preserve"> Century Skills National Academies Press</w:t>
            </w:r>
          </w:p>
          <w:p w14:paraId="5ADAABC9" w14:textId="1425BEAB" w:rsidR="00746A24" w:rsidRDefault="00746A24" w:rsidP="008508FA">
            <w:pPr>
              <w:pStyle w:val="NormalWeb"/>
              <w:spacing w:before="0" w:beforeAutospacing="0" w:after="0" w:afterAutospacing="0"/>
              <w:rPr>
                <w:sz w:val="20"/>
                <w:szCs w:val="20"/>
              </w:rPr>
            </w:pPr>
            <w:r>
              <w:rPr>
                <w:sz w:val="20"/>
                <w:szCs w:val="20"/>
              </w:rPr>
              <w:t>Alonzo Learning Progressions</w:t>
            </w:r>
          </w:p>
          <w:p w14:paraId="472537EE" w14:textId="763197C6" w:rsidR="008801E6" w:rsidRDefault="00EB3A92" w:rsidP="008508FA">
            <w:pPr>
              <w:pStyle w:val="NormalWeb"/>
              <w:spacing w:before="0" w:beforeAutospacing="0" w:after="0" w:afterAutospacing="0"/>
              <w:rPr>
                <w:color w:val="000000"/>
                <w:sz w:val="20"/>
                <w:szCs w:val="20"/>
              </w:rPr>
            </w:pPr>
            <w:r>
              <w:rPr>
                <w:color w:val="000000"/>
                <w:sz w:val="20"/>
                <w:szCs w:val="20"/>
              </w:rPr>
              <w:t xml:space="preserve">NRC (2012) Framework for K-12 Science </w:t>
            </w:r>
            <w:r w:rsidR="0039326B">
              <w:rPr>
                <w:color w:val="000000"/>
                <w:sz w:val="20"/>
                <w:szCs w:val="20"/>
              </w:rPr>
              <w:t>Education</w:t>
            </w:r>
            <w:bookmarkStart w:id="0" w:name="_GoBack"/>
            <w:bookmarkEnd w:id="0"/>
          </w:p>
          <w:p w14:paraId="56C54CD8" w14:textId="55B548CE" w:rsidR="008801E6" w:rsidRPr="008F35A3" w:rsidRDefault="008801E6" w:rsidP="008508FA">
            <w:pPr>
              <w:pStyle w:val="NormalWeb"/>
              <w:spacing w:before="0" w:beforeAutospacing="0" w:after="0" w:afterAutospacing="0"/>
              <w:rPr>
                <w:color w:val="000000"/>
                <w:sz w:val="20"/>
                <w:szCs w:val="20"/>
              </w:rPr>
            </w:pPr>
            <w:r>
              <w:rPr>
                <w:color w:val="000000"/>
                <w:sz w:val="20"/>
                <w:szCs w:val="20"/>
              </w:rPr>
              <w:t>Guest: Dr. Mary Kay Stein</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6A21E6D0" w14:textId="075E692B" w:rsidR="00682AAE" w:rsidRPr="00A26448" w:rsidRDefault="00682AAE" w:rsidP="00F97873">
            <w:pPr>
              <w:ind w:right="720"/>
              <w:rPr>
                <w:b/>
                <w:sz w:val="20"/>
                <w:szCs w:val="20"/>
                <w:lang w:bidi="x-none"/>
              </w:rPr>
            </w:pPr>
          </w:p>
        </w:tc>
      </w:tr>
      <w:tr w:rsidR="00682AAE" w:rsidRPr="00A26448" w14:paraId="1A7AC264" w14:textId="77777777" w:rsidTr="00DF5D16">
        <w:trPr>
          <w:trHeight w:val="360"/>
          <w:jc w:val="center"/>
        </w:trPr>
        <w:tc>
          <w:tcPr>
            <w:tcW w:w="716" w:type="dxa"/>
            <w:tcBorders>
              <w:top w:val="single" w:sz="6" w:space="0" w:color="auto"/>
              <w:left w:val="single" w:sz="6" w:space="0" w:color="auto"/>
              <w:bottom w:val="single" w:sz="6" w:space="0" w:color="auto"/>
              <w:right w:val="single" w:sz="6" w:space="0" w:color="auto"/>
            </w:tcBorders>
          </w:tcPr>
          <w:p w14:paraId="6FDC91C8" w14:textId="6A364133" w:rsidR="00682AAE" w:rsidRPr="00A26448" w:rsidRDefault="00682AAE" w:rsidP="000D4011">
            <w:pPr>
              <w:ind w:right="-263"/>
              <w:rPr>
                <w:sz w:val="20"/>
                <w:szCs w:val="20"/>
                <w:lang w:bidi="x-none"/>
              </w:rPr>
            </w:pPr>
            <w:r w:rsidRPr="00A26448">
              <w:rPr>
                <w:sz w:val="20"/>
                <w:szCs w:val="20"/>
                <w:lang w:bidi="x-none"/>
              </w:rPr>
              <w:lastRenderedPageBreak/>
              <w:t>7</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0289B4E5" w14:textId="44C1A856" w:rsidR="00682AAE" w:rsidRPr="00A26448" w:rsidRDefault="00682AAE" w:rsidP="00747744">
            <w:pPr>
              <w:ind w:right="106"/>
              <w:rPr>
                <w:sz w:val="20"/>
                <w:szCs w:val="20"/>
                <w:lang w:bidi="x-none"/>
              </w:rPr>
            </w:pPr>
            <w:r w:rsidRPr="00A26448">
              <w:rPr>
                <w:sz w:val="20"/>
                <w:szCs w:val="20"/>
                <w:lang w:bidi="x-none"/>
              </w:rPr>
              <w:t>2/2</w:t>
            </w:r>
            <w:r w:rsidR="004F388A" w:rsidRPr="00A26448">
              <w:rPr>
                <w:sz w:val="20"/>
                <w:szCs w:val="20"/>
                <w:lang w:bidi="x-none"/>
              </w:rPr>
              <w:t>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38A05F6A" w14:textId="77777777" w:rsidR="009624EE" w:rsidRPr="00A26448" w:rsidRDefault="009624EE" w:rsidP="006136FE">
            <w:pPr>
              <w:ind w:right="276"/>
              <w:rPr>
                <w:sz w:val="20"/>
                <w:szCs w:val="20"/>
                <w:lang w:bidi="x-none"/>
              </w:rPr>
            </w:pPr>
            <w:r w:rsidRPr="00A26448">
              <w:rPr>
                <w:sz w:val="20"/>
                <w:szCs w:val="20"/>
                <w:lang w:bidi="x-none"/>
              </w:rPr>
              <w:t xml:space="preserve">Performance Assessment </w:t>
            </w:r>
          </w:p>
          <w:p w14:paraId="77ED552F" w14:textId="5463BBDD" w:rsidR="00682AAE" w:rsidRPr="00A26448" w:rsidRDefault="007669C3" w:rsidP="0032323D">
            <w:pPr>
              <w:ind w:right="720"/>
              <w:rPr>
                <w:sz w:val="20"/>
                <w:szCs w:val="20"/>
                <w:lang w:bidi="x-none"/>
              </w:rPr>
            </w:pPr>
            <w:r w:rsidRPr="00A26448" w:rsidDel="008133E5">
              <w:rPr>
                <w:sz w:val="20"/>
                <w:szCs w:val="20"/>
                <w:lang w:bidi="x-none"/>
              </w:rPr>
              <w:t xml:space="preserve"> </w:t>
            </w:r>
          </w:p>
        </w:tc>
        <w:tc>
          <w:tcPr>
            <w:tcW w:w="5040" w:type="dxa"/>
            <w:tcBorders>
              <w:top w:val="single" w:sz="6" w:space="0" w:color="auto"/>
              <w:left w:val="single" w:sz="6" w:space="0" w:color="auto"/>
              <w:bottom w:val="single" w:sz="6" w:space="0" w:color="auto"/>
              <w:right w:val="single" w:sz="6" w:space="0" w:color="auto"/>
            </w:tcBorders>
            <w:shd w:val="clear" w:color="auto" w:fill="auto"/>
          </w:tcPr>
          <w:p w14:paraId="06859063" w14:textId="1FD99FAC" w:rsidR="009624EE" w:rsidRPr="00A26448" w:rsidRDefault="009624EE" w:rsidP="0032323D">
            <w:pPr>
              <w:ind w:left="16"/>
              <w:rPr>
                <w:sz w:val="20"/>
                <w:szCs w:val="20"/>
              </w:rPr>
            </w:pPr>
            <w:r w:rsidRPr="00A26448">
              <w:rPr>
                <w:sz w:val="20"/>
                <w:szCs w:val="20"/>
              </w:rPr>
              <w:t xml:space="preserve">Darling Hammond (1994) Performance Based     </w:t>
            </w:r>
            <w:r w:rsidRPr="00A26448">
              <w:rPr>
                <w:sz w:val="20"/>
                <w:szCs w:val="20"/>
              </w:rPr>
              <w:br/>
              <w:t>Assessment and Educational Equity</w:t>
            </w:r>
          </w:p>
          <w:p w14:paraId="511EDF1B" w14:textId="14FDB13F" w:rsidR="00864A97" w:rsidRPr="00A26448" w:rsidRDefault="00864A97" w:rsidP="009624EE">
            <w:pPr>
              <w:ind w:left="252" w:hanging="252"/>
              <w:rPr>
                <w:color w:val="555555"/>
                <w:sz w:val="20"/>
                <w:szCs w:val="20"/>
                <w:shd w:val="clear" w:color="auto" w:fill="FFFFFF"/>
              </w:rPr>
            </w:pPr>
          </w:p>
          <w:p w14:paraId="127BB176" w14:textId="5C14CF0A" w:rsidR="009C2AA5" w:rsidRPr="00A26448" w:rsidRDefault="009C2AA5" w:rsidP="009C2AA5">
            <w:pPr>
              <w:ind w:left="252" w:hanging="252"/>
              <w:rPr>
                <w:sz w:val="20"/>
                <w:szCs w:val="20"/>
              </w:rPr>
            </w:pPr>
            <w:r w:rsidRPr="00A26448">
              <w:rPr>
                <w:sz w:val="20"/>
                <w:szCs w:val="20"/>
              </w:rPr>
              <w:t>Brookhart</w:t>
            </w:r>
            <w:r w:rsidR="00417538" w:rsidRPr="00A26448">
              <w:rPr>
                <w:sz w:val="20"/>
                <w:szCs w:val="20"/>
              </w:rPr>
              <w:t xml:space="preserve"> Chapter 1</w:t>
            </w:r>
          </w:p>
          <w:p w14:paraId="344BD3AA" w14:textId="77777777" w:rsidR="00F35FD0" w:rsidRDefault="00F35FD0" w:rsidP="00D012EA">
            <w:pPr>
              <w:rPr>
                <w:color w:val="555555"/>
                <w:sz w:val="20"/>
                <w:szCs w:val="20"/>
                <w:shd w:val="clear" w:color="auto" w:fill="FFFFFF"/>
              </w:rPr>
            </w:pPr>
          </w:p>
          <w:p w14:paraId="4E27257C" w14:textId="25E9BC80" w:rsidR="00864A97" w:rsidRDefault="00864A97" w:rsidP="00FB6CB5">
            <w:pPr>
              <w:rPr>
                <w:color w:val="000000" w:themeColor="text1"/>
                <w:sz w:val="20"/>
                <w:szCs w:val="20"/>
                <w:shd w:val="clear" w:color="auto" w:fill="FFFFFF"/>
              </w:rPr>
            </w:pPr>
            <w:r w:rsidRPr="0038738F">
              <w:rPr>
                <w:color w:val="000000" w:themeColor="text1"/>
                <w:sz w:val="20"/>
                <w:szCs w:val="20"/>
                <w:shd w:val="clear" w:color="auto" w:fill="FFFFFF"/>
              </w:rPr>
              <w:t>Optional</w:t>
            </w:r>
            <w:r w:rsidR="00BC060E" w:rsidRPr="0038738F">
              <w:rPr>
                <w:color w:val="000000" w:themeColor="text1"/>
                <w:sz w:val="20"/>
                <w:szCs w:val="20"/>
                <w:shd w:val="clear" w:color="auto" w:fill="FFFFFF"/>
              </w:rPr>
              <w:t>:</w:t>
            </w:r>
          </w:p>
          <w:p w14:paraId="12F142F5" w14:textId="59542A42" w:rsidR="001A4238" w:rsidRPr="001A4238" w:rsidRDefault="00886DC7" w:rsidP="00FB6CB5">
            <w:hyperlink r:id="rId21" w:history="1">
              <w:r w:rsidR="001A4238" w:rsidRPr="00F35FD0">
                <w:rPr>
                  <w:rStyle w:val="Hyperlink"/>
                  <w:sz w:val="20"/>
                  <w:szCs w:val="20"/>
                </w:rPr>
                <w:t>What does a Performance Assessment Look Like?</w:t>
              </w:r>
            </w:hyperlink>
            <w:r w:rsidR="001A4238">
              <w:t xml:space="preserve"> </w:t>
            </w:r>
          </w:p>
          <w:p w14:paraId="66E9DB6B" w14:textId="4FF7C97E" w:rsidR="005C3ADB" w:rsidRPr="005C3ADB" w:rsidRDefault="009624EE" w:rsidP="005C3ADB">
            <w:pPr>
              <w:ind w:left="252" w:hanging="252"/>
              <w:rPr>
                <w:iCs/>
                <w:color w:val="555555"/>
                <w:sz w:val="20"/>
                <w:szCs w:val="20"/>
                <w:bdr w:val="none" w:sz="0" w:space="0" w:color="auto" w:frame="1"/>
                <w:shd w:val="clear" w:color="auto" w:fill="FFFFFF"/>
              </w:rPr>
            </w:pPr>
            <w:r w:rsidRPr="0038738F">
              <w:rPr>
                <w:color w:val="000000" w:themeColor="text1"/>
                <w:sz w:val="20"/>
                <w:szCs w:val="20"/>
                <w:shd w:val="clear" w:color="auto" w:fill="FFFFFF"/>
              </w:rPr>
              <w:t>SCALE (2016</w:t>
            </w:r>
            <w:r w:rsidRPr="00A26448">
              <w:rPr>
                <w:color w:val="555555"/>
                <w:sz w:val="20"/>
                <w:szCs w:val="20"/>
                <w:shd w:val="clear" w:color="auto" w:fill="FFFFFF"/>
              </w:rPr>
              <w:t xml:space="preserve">) </w:t>
            </w:r>
            <w:hyperlink r:id="rId22" w:history="1">
              <w:r w:rsidRPr="00A26448">
                <w:rPr>
                  <w:rStyle w:val="Hyperlink"/>
                  <w:i/>
                  <w:iCs/>
                  <w:color w:val="A70000"/>
                  <w:sz w:val="20"/>
                  <w:szCs w:val="20"/>
                  <w:bdr w:val="none" w:sz="0" w:space="0" w:color="auto" w:frame="1"/>
                </w:rPr>
                <w:t> Evaluating Item Quality in Large-Scale Assessments, Phase I Report of the Study of State Assessment Systems</w:t>
              </w:r>
            </w:hyperlink>
            <w:r w:rsidRPr="00A26448">
              <w:rPr>
                <w:i/>
                <w:iCs/>
                <w:color w:val="555555"/>
                <w:sz w:val="20"/>
                <w:szCs w:val="20"/>
                <w:bdr w:val="none" w:sz="0" w:space="0" w:color="auto" w:frame="1"/>
                <w:shd w:val="clear" w:color="auto" w:fill="FFFFFF"/>
              </w:rPr>
              <w:t xml:space="preserve"> </w:t>
            </w:r>
            <w:r w:rsidRPr="00A26448">
              <w:rPr>
                <w:iCs/>
                <w:color w:val="555555"/>
                <w:sz w:val="20"/>
                <w:szCs w:val="20"/>
                <w:bdr w:val="none" w:sz="0" w:space="0" w:color="auto" w:frame="1"/>
                <w:shd w:val="clear" w:color="auto" w:fill="FFFFFF"/>
              </w:rPr>
              <w:t>(Science chapter)</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2B3BFE9A" w14:textId="77777777" w:rsidR="00EB3A92" w:rsidRDefault="00EB3A92" w:rsidP="008754FD">
            <w:pPr>
              <w:ind w:right="202"/>
              <w:rPr>
                <w:b/>
                <w:sz w:val="20"/>
                <w:szCs w:val="20"/>
                <w:lang w:bidi="x-none"/>
              </w:rPr>
            </w:pPr>
            <w:r w:rsidRPr="00A26448">
              <w:rPr>
                <w:b/>
                <w:sz w:val="20"/>
                <w:szCs w:val="20"/>
                <w:lang w:bidi="x-none"/>
              </w:rPr>
              <w:t>Formative Assessment Assignment due</w:t>
            </w:r>
            <w:r>
              <w:rPr>
                <w:b/>
                <w:sz w:val="20"/>
                <w:szCs w:val="20"/>
                <w:lang w:bidi="x-none"/>
              </w:rPr>
              <w:t xml:space="preserve"> with presentations (partner and individual portions)</w:t>
            </w:r>
          </w:p>
          <w:p w14:paraId="349385A4" w14:textId="66FCC11B" w:rsidR="00682AAE" w:rsidRPr="00A26448" w:rsidRDefault="00682AAE" w:rsidP="008754FD">
            <w:pPr>
              <w:ind w:right="202"/>
              <w:rPr>
                <w:b/>
                <w:sz w:val="20"/>
                <w:szCs w:val="20"/>
                <w:lang w:bidi="x-none"/>
              </w:rPr>
            </w:pPr>
          </w:p>
        </w:tc>
      </w:tr>
      <w:tr w:rsidR="00682AAE" w:rsidRPr="00A26448" w14:paraId="7C60A8B5" w14:textId="77777777" w:rsidTr="00DF5D16">
        <w:trPr>
          <w:trHeight w:val="360"/>
          <w:jc w:val="center"/>
        </w:trPr>
        <w:tc>
          <w:tcPr>
            <w:tcW w:w="716" w:type="dxa"/>
            <w:tcBorders>
              <w:top w:val="single" w:sz="6" w:space="0" w:color="auto"/>
              <w:left w:val="single" w:sz="6" w:space="0" w:color="auto"/>
              <w:bottom w:val="single" w:sz="6" w:space="0" w:color="auto"/>
              <w:right w:val="single" w:sz="6" w:space="0" w:color="auto"/>
            </w:tcBorders>
          </w:tcPr>
          <w:p w14:paraId="31A45F66" w14:textId="3E70263B" w:rsidR="00682AAE" w:rsidRPr="00A26448" w:rsidRDefault="00682AAE" w:rsidP="000D4011">
            <w:pPr>
              <w:ind w:right="-263"/>
              <w:rPr>
                <w:sz w:val="20"/>
                <w:szCs w:val="20"/>
                <w:lang w:bidi="x-none"/>
              </w:rPr>
            </w:pPr>
            <w:r w:rsidRPr="00A26448">
              <w:rPr>
                <w:sz w:val="20"/>
                <w:szCs w:val="20"/>
                <w:lang w:bidi="x-none"/>
              </w:rPr>
              <w:t>8</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4DD42612" w14:textId="1FEC2D75" w:rsidR="00682AAE" w:rsidRPr="00A26448" w:rsidRDefault="00682AAE" w:rsidP="00747744">
            <w:pPr>
              <w:ind w:right="106"/>
              <w:rPr>
                <w:sz w:val="20"/>
                <w:szCs w:val="20"/>
                <w:lang w:bidi="x-none"/>
              </w:rPr>
            </w:pPr>
            <w:r w:rsidRPr="00A26448">
              <w:rPr>
                <w:sz w:val="20"/>
                <w:szCs w:val="20"/>
                <w:lang w:bidi="x-none"/>
              </w:rPr>
              <w:t>2/2</w:t>
            </w:r>
            <w:r w:rsidR="004F388A" w:rsidRPr="00A26448">
              <w:rPr>
                <w:sz w:val="20"/>
                <w:szCs w:val="20"/>
                <w:lang w:bidi="x-none"/>
              </w:rPr>
              <w:t>7</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1EF321F" w14:textId="77777777" w:rsidR="0011579B" w:rsidRPr="00A26448" w:rsidRDefault="0011579B" w:rsidP="006136FE">
            <w:pPr>
              <w:ind w:right="456"/>
              <w:rPr>
                <w:sz w:val="20"/>
                <w:szCs w:val="20"/>
                <w:lang w:bidi="x-none"/>
              </w:rPr>
            </w:pPr>
            <w:r w:rsidRPr="00A26448">
              <w:rPr>
                <w:sz w:val="20"/>
                <w:szCs w:val="20"/>
                <w:lang w:bidi="x-none"/>
              </w:rPr>
              <w:t xml:space="preserve">Performance Assessment </w:t>
            </w:r>
          </w:p>
          <w:p w14:paraId="765EF1BE" w14:textId="77777777" w:rsidR="0011579B" w:rsidRPr="00A26448" w:rsidRDefault="0011579B">
            <w:pPr>
              <w:ind w:right="280" w:hanging="13"/>
              <w:rPr>
                <w:sz w:val="20"/>
                <w:szCs w:val="20"/>
                <w:lang w:bidi="x-none"/>
              </w:rPr>
            </w:pPr>
          </w:p>
          <w:p w14:paraId="5EC55AD3" w14:textId="76A3044C" w:rsidR="00682AAE" w:rsidRPr="00A26448" w:rsidRDefault="009624EE" w:rsidP="0032323D">
            <w:pPr>
              <w:ind w:right="280" w:hanging="13"/>
              <w:rPr>
                <w:sz w:val="20"/>
                <w:szCs w:val="20"/>
                <w:lang w:bidi="x-none"/>
              </w:rPr>
            </w:pPr>
            <w:r w:rsidRPr="00A26448" w:rsidDel="008133E5">
              <w:rPr>
                <w:sz w:val="20"/>
                <w:szCs w:val="20"/>
                <w:lang w:bidi="x-none"/>
              </w:rPr>
              <w:t xml:space="preserve"> </w:t>
            </w:r>
          </w:p>
        </w:tc>
        <w:tc>
          <w:tcPr>
            <w:tcW w:w="5040" w:type="dxa"/>
            <w:tcBorders>
              <w:top w:val="single" w:sz="6" w:space="0" w:color="auto"/>
              <w:left w:val="single" w:sz="6" w:space="0" w:color="auto"/>
              <w:bottom w:val="single" w:sz="6" w:space="0" w:color="auto"/>
              <w:right w:val="single" w:sz="6" w:space="0" w:color="auto"/>
            </w:tcBorders>
            <w:shd w:val="clear" w:color="auto" w:fill="auto"/>
          </w:tcPr>
          <w:p w14:paraId="7B18C871" w14:textId="5D926C61" w:rsidR="009C2AA5" w:rsidRPr="00A26448" w:rsidRDefault="009C2AA5" w:rsidP="009C2AA5">
            <w:pPr>
              <w:rPr>
                <w:sz w:val="20"/>
                <w:szCs w:val="20"/>
              </w:rPr>
            </w:pPr>
            <w:r w:rsidRPr="00A26448">
              <w:rPr>
                <w:sz w:val="20"/>
                <w:szCs w:val="20"/>
              </w:rPr>
              <w:t>Kokka (2017) Alternatives to Standardized Tests</w:t>
            </w:r>
          </w:p>
          <w:p w14:paraId="6B089680" w14:textId="77777777" w:rsidR="00AE18DF" w:rsidRPr="00A26448" w:rsidRDefault="00AE18DF" w:rsidP="004205D3">
            <w:pPr>
              <w:ind w:left="252" w:hanging="252"/>
              <w:rPr>
                <w:sz w:val="20"/>
                <w:szCs w:val="20"/>
              </w:rPr>
            </w:pPr>
          </w:p>
          <w:p w14:paraId="5CFF2D34" w14:textId="0990A668" w:rsidR="00AE18DF" w:rsidRPr="00A26448" w:rsidRDefault="00AE18DF" w:rsidP="00AE18DF">
            <w:pPr>
              <w:ind w:left="252" w:hanging="252"/>
              <w:rPr>
                <w:sz w:val="20"/>
                <w:szCs w:val="20"/>
              </w:rPr>
            </w:pPr>
            <w:r w:rsidRPr="00A26448">
              <w:rPr>
                <w:sz w:val="20"/>
                <w:szCs w:val="20"/>
              </w:rPr>
              <w:t>Brookhart</w:t>
            </w:r>
            <w:r w:rsidR="00417538" w:rsidRPr="00A26448">
              <w:rPr>
                <w:sz w:val="20"/>
                <w:szCs w:val="20"/>
              </w:rPr>
              <w:t xml:space="preserve"> Chapter 2</w:t>
            </w:r>
          </w:p>
          <w:p w14:paraId="5798FCEC" w14:textId="232BD75B" w:rsidR="00346053" w:rsidRPr="00A26448" w:rsidRDefault="00346053" w:rsidP="007330F7">
            <w:pPr>
              <w:rPr>
                <w:sz w:val="20"/>
                <w:szCs w:val="20"/>
              </w:rPr>
            </w:pPr>
          </w:p>
          <w:p w14:paraId="63F18DEE" w14:textId="3531BED5" w:rsidR="00346053" w:rsidRPr="00A26448" w:rsidRDefault="00346053" w:rsidP="00AE18DF">
            <w:pPr>
              <w:ind w:left="252" w:hanging="252"/>
              <w:rPr>
                <w:sz w:val="20"/>
                <w:szCs w:val="20"/>
              </w:rPr>
            </w:pPr>
            <w:r w:rsidRPr="00A26448">
              <w:rPr>
                <w:sz w:val="20"/>
                <w:szCs w:val="20"/>
              </w:rPr>
              <w:t>Choose Brookhart Chapters 3 and 4 OR</w:t>
            </w:r>
          </w:p>
          <w:p w14:paraId="543A4C22" w14:textId="32CAC857" w:rsidR="003B32B2" w:rsidRPr="00A26448" w:rsidRDefault="00346053" w:rsidP="007330F7">
            <w:pPr>
              <w:ind w:left="252" w:hanging="252"/>
              <w:rPr>
                <w:sz w:val="20"/>
                <w:szCs w:val="20"/>
              </w:rPr>
            </w:pPr>
            <w:r w:rsidRPr="00A26448">
              <w:rPr>
                <w:sz w:val="20"/>
                <w:szCs w:val="20"/>
              </w:rPr>
              <w:t>Brook</w:t>
            </w:r>
            <w:r w:rsidR="00584CCE">
              <w:rPr>
                <w:sz w:val="20"/>
                <w:szCs w:val="20"/>
              </w:rPr>
              <w:t>h</w:t>
            </w:r>
            <w:r w:rsidRPr="00A26448">
              <w:rPr>
                <w:sz w:val="20"/>
                <w:szCs w:val="20"/>
              </w:rPr>
              <w:t>ar</w:t>
            </w:r>
            <w:r w:rsidR="0080780C" w:rsidRPr="00A26448">
              <w:rPr>
                <w:sz w:val="20"/>
                <w:szCs w:val="20"/>
              </w:rPr>
              <w:t>t Chapters 5 and 6</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5B879B60" w14:textId="098926EB" w:rsidR="00682AAE" w:rsidRPr="00A26448" w:rsidRDefault="00EB3A92" w:rsidP="007E2E22">
            <w:pPr>
              <w:ind w:right="12"/>
              <w:rPr>
                <w:b/>
                <w:sz w:val="20"/>
                <w:szCs w:val="20"/>
                <w:lang w:bidi="x-none"/>
              </w:rPr>
            </w:pPr>
            <w:proofErr w:type="spellStart"/>
            <w:r>
              <w:rPr>
                <w:b/>
                <w:sz w:val="20"/>
                <w:szCs w:val="20"/>
                <w:lang w:bidi="x-none"/>
              </w:rPr>
              <w:t>Midsemester</w:t>
            </w:r>
            <w:proofErr w:type="spellEnd"/>
            <w:r>
              <w:rPr>
                <w:b/>
                <w:sz w:val="20"/>
                <w:szCs w:val="20"/>
                <w:lang w:bidi="x-none"/>
              </w:rPr>
              <w:t xml:space="preserve"> Reflection Due (individual)</w:t>
            </w:r>
          </w:p>
        </w:tc>
      </w:tr>
      <w:tr w:rsidR="00682AAE" w:rsidRPr="00A26448" w14:paraId="45272E20" w14:textId="77777777" w:rsidTr="00DF5D16">
        <w:trPr>
          <w:trHeight w:val="360"/>
          <w:jc w:val="center"/>
        </w:trPr>
        <w:tc>
          <w:tcPr>
            <w:tcW w:w="716" w:type="dxa"/>
            <w:tcBorders>
              <w:top w:val="single" w:sz="6" w:space="0" w:color="auto"/>
              <w:left w:val="single" w:sz="6" w:space="0" w:color="auto"/>
              <w:bottom w:val="single" w:sz="6" w:space="0" w:color="auto"/>
              <w:right w:val="single" w:sz="6" w:space="0" w:color="auto"/>
            </w:tcBorders>
          </w:tcPr>
          <w:p w14:paraId="4442FFD2" w14:textId="6F778411" w:rsidR="00682AAE" w:rsidRPr="00A26448" w:rsidRDefault="00682AAE" w:rsidP="00533499">
            <w:pPr>
              <w:ind w:right="-263"/>
              <w:rPr>
                <w:sz w:val="20"/>
                <w:szCs w:val="20"/>
                <w:lang w:bidi="x-none"/>
              </w:rPr>
            </w:pPr>
            <w:r w:rsidRPr="00A26448">
              <w:rPr>
                <w:sz w:val="20"/>
                <w:szCs w:val="20"/>
                <w:lang w:bidi="x-none"/>
              </w:rPr>
              <w:t>9</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5C0D78F7" w14:textId="7A0A7E94" w:rsidR="00682AAE" w:rsidRPr="00A26448" w:rsidRDefault="00682AAE" w:rsidP="00533499">
            <w:pPr>
              <w:ind w:right="106"/>
              <w:rPr>
                <w:sz w:val="20"/>
                <w:szCs w:val="20"/>
                <w:lang w:bidi="x-none"/>
              </w:rPr>
            </w:pPr>
            <w:r w:rsidRPr="00A26448">
              <w:rPr>
                <w:sz w:val="20"/>
                <w:szCs w:val="20"/>
                <w:lang w:bidi="x-none"/>
              </w:rPr>
              <w:t>3/</w:t>
            </w:r>
            <w:r w:rsidR="002952AE" w:rsidRPr="00A26448">
              <w:rPr>
                <w:sz w:val="20"/>
                <w:szCs w:val="20"/>
                <w:lang w:bidi="x-none"/>
              </w:rPr>
              <w:t>6</w:t>
            </w:r>
            <w:r w:rsidR="00894962">
              <w:rPr>
                <w:sz w:val="20"/>
                <w:szCs w:val="20"/>
                <w:lang w:bidi="x-none"/>
              </w:rPr>
              <w: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50351CA5" w14:textId="4F5086C4" w:rsidR="007A1CEC" w:rsidRDefault="007A1CEC" w:rsidP="00815684">
            <w:pPr>
              <w:ind w:firstLine="4"/>
              <w:rPr>
                <w:sz w:val="20"/>
                <w:szCs w:val="20"/>
                <w:lang w:bidi="x-none"/>
              </w:rPr>
            </w:pPr>
            <w:r>
              <w:rPr>
                <w:sz w:val="20"/>
                <w:szCs w:val="20"/>
                <w:lang w:bidi="x-none"/>
              </w:rPr>
              <w:t>Curricular Examples</w:t>
            </w:r>
          </w:p>
          <w:p w14:paraId="0BE67220" w14:textId="15054544" w:rsidR="00682AAE" w:rsidRPr="00A26448" w:rsidRDefault="00682AAE" w:rsidP="00541CB3">
            <w:pPr>
              <w:tabs>
                <w:tab w:val="left" w:pos="360"/>
              </w:tabs>
              <w:ind w:right="104"/>
              <w:rPr>
                <w:sz w:val="20"/>
                <w:szCs w:val="20"/>
                <w:lang w:bidi="x-none"/>
              </w:rPr>
            </w:pP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35465C34" w14:textId="77777777" w:rsidR="00F7383A" w:rsidRPr="00A26448" w:rsidRDefault="00F7383A" w:rsidP="00F62E89">
            <w:pPr>
              <w:ind w:right="720"/>
              <w:rPr>
                <w:sz w:val="20"/>
                <w:szCs w:val="20"/>
              </w:rPr>
            </w:pPr>
            <w:r w:rsidRPr="00A26448">
              <w:rPr>
                <w:sz w:val="20"/>
                <w:szCs w:val="20"/>
              </w:rPr>
              <w:t xml:space="preserve">Brookhart </w:t>
            </w:r>
            <w:r>
              <w:rPr>
                <w:sz w:val="20"/>
                <w:szCs w:val="20"/>
              </w:rPr>
              <w:t>Chapter 7</w:t>
            </w:r>
          </w:p>
          <w:p w14:paraId="25C4A84E" w14:textId="77777777" w:rsidR="00F927B4" w:rsidRPr="00A26448" w:rsidRDefault="00F927B4" w:rsidP="001F5C1B">
            <w:pPr>
              <w:ind w:right="720"/>
              <w:rPr>
                <w:sz w:val="20"/>
                <w:szCs w:val="20"/>
              </w:rPr>
            </w:pPr>
          </w:p>
          <w:p w14:paraId="709A7292" w14:textId="77777777" w:rsidR="007A1CEC" w:rsidRPr="00EA6377" w:rsidRDefault="007A1CEC" w:rsidP="007A1CEC">
            <w:pPr>
              <w:ind w:right="720"/>
              <w:rPr>
                <w:sz w:val="20"/>
                <w:szCs w:val="20"/>
                <w:lang w:bidi="x-none"/>
              </w:rPr>
            </w:pPr>
            <w:r w:rsidRPr="00EA6377">
              <w:rPr>
                <w:sz w:val="20"/>
                <w:szCs w:val="20"/>
                <w:lang w:bidi="x-none"/>
              </w:rPr>
              <w:t>A People’s Curriculum for the Earth</w:t>
            </w:r>
          </w:p>
          <w:p w14:paraId="702A2DF1" w14:textId="77777777" w:rsidR="007A1CEC" w:rsidRPr="00EA6377" w:rsidRDefault="007A1CEC" w:rsidP="007A1CEC">
            <w:pPr>
              <w:ind w:right="720"/>
              <w:rPr>
                <w:sz w:val="20"/>
                <w:szCs w:val="20"/>
                <w:lang w:bidi="x-none"/>
              </w:rPr>
            </w:pPr>
          </w:p>
          <w:p w14:paraId="22B4F9A9" w14:textId="778C30EB" w:rsidR="004741C9" w:rsidRPr="00A3252D" w:rsidRDefault="007A1CEC" w:rsidP="00A3252D">
            <w:pPr>
              <w:ind w:right="720"/>
              <w:rPr>
                <w:sz w:val="20"/>
                <w:szCs w:val="20"/>
                <w:lang w:bidi="x-none"/>
              </w:rPr>
            </w:pPr>
            <w:r w:rsidRPr="00EA6377">
              <w:rPr>
                <w:sz w:val="20"/>
                <w:szCs w:val="20"/>
                <w:lang w:bidi="x-none"/>
              </w:rPr>
              <w:t>Rethinking Mathematics</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523AB1DA" w14:textId="39A12E6B" w:rsidR="000D5089" w:rsidRPr="00D95DBB" w:rsidRDefault="000D5089" w:rsidP="00BA122C">
            <w:pPr>
              <w:ind w:right="112"/>
              <w:rPr>
                <w:b/>
                <w:sz w:val="18"/>
                <w:szCs w:val="18"/>
                <w:lang w:bidi="x-none"/>
              </w:rPr>
            </w:pPr>
            <w:r w:rsidRPr="00D95DBB">
              <w:rPr>
                <w:b/>
                <w:sz w:val="18"/>
                <w:szCs w:val="18"/>
                <w:lang w:bidi="x-none"/>
              </w:rPr>
              <w:t xml:space="preserve">Phase 1 of Instructional Sequence due </w:t>
            </w:r>
            <w:r w:rsidR="00815F64" w:rsidRPr="00D95DBB">
              <w:rPr>
                <w:b/>
                <w:sz w:val="18"/>
                <w:szCs w:val="18"/>
                <w:lang w:bidi="x-none"/>
              </w:rPr>
              <w:t>(individual)</w:t>
            </w:r>
          </w:p>
          <w:p w14:paraId="13DA9F8A" w14:textId="63FF3FAD" w:rsidR="00682AAE" w:rsidRPr="00A26448" w:rsidRDefault="00DE4C47" w:rsidP="00F97873">
            <w:pPr>
              <w:ind w:right="720"/>
              <w:rPr>
                <w:sz w:val="20"/>
                <w:szCs w:val="20"/>
                <w:lang w:bidi="x-none"/>
              </w:rPr>
            </w:pPr>
            <w:r w:rsidRPr="00D95DBB">
              <w:rPr>
                <w:sz w:val="18"/>
                <w:szCs w:val="18"/>
                <w:lang w:bidi="x-none"/>
              </w:rPr>
              <w:t>Share drafts of Performance Asses</w:t>
            </w:r>
            <w:r w:rsidR="00760BA7" w:rsidRPr="00D95DBB">
              <w:rPr>
                <w:sz w:val="18"/>
                <w:szCs w:val="18"/>
                <w:lang w:bidi="x-none"/>
              </w:rPr>
              <w:t>s</w:t>
            </w:r>
            <w:r w:rsidRPr="00D95DBB">
              <w:rPr>
                <w:sz w:val="18"/>
                <w:szCs w:val="18"/>
                <w:lang w:bidi="x-none"/>
              </w:rPr>
              <w:t>ments in class for feedback</w:t>
            </w:r>
          </w:p>
        </w:tc>
      </w:tr>
      <w:tr w:rsidR="002952AE" w:rsidRPr="00A26448" w14:paraId="6CB51A06" w14:textId="77777777" w:rsidTr="00CE53FB">
        <w:trPr>
          <w:trHeight w:val="246"/>
          <w:jc w:val="center"/>
        </w:trPr>
        <w:tc>
          <w:tcPr>
            <w:tcW w:w="10806" w:type="dxa"/>
            <w:gridSpan w:val="5"/>
            <w:tcBorders>
              <w:top w:val="single" w:sz="6" w:space="0" w:color="auto"/>
              <w:left w:val="single" w:sz="6" w:space="0" w:color="auto"/>
              <w:bottom w:val="single" w:sz="6" w:space="0" w:color="auto"/>
              <w:right w:val="single" w:sz="6" w:space="0" w:color="auto"/>
            </w:tcBorders>
          </w:tcPr>
          <w:p w14:paraId="723EC269" w14:textId="34EF9828" w:rsidR="002952AE" w:rsidRPr="00A26448" w:rsidRDefault="002952AE" w:rsidP="0032323D">
            <w:pPr>
              <w:ind w:right="720"/>
              <w:jc w:val="center"/>
              <w:rPr>
                <w:b/>
                <w:sz w:val="20"/>
                <w:szCs w:val="20"/>
                <w:lang w:bidi="x-none"/>
              </w:rPr>
            </w:pPr>
            <w:r w:rsidRPr="00A26448">
              <w:rPr>
                <w:b/>
                <w:sz w:val="20"/>
                <w:szCs w:val="20"/>
                <w:lang w:bidi="x-none"/>
              </w:rPr>
              <w:t>Spring Break</w:t>
            </w:r>
          </w:p>
        </w:tc>
      </w:tr>
      <w:tr w:rsidR="00682AAE" w:rsidRPr="00A26448" w14:paraId="3DB6453A" w14:textId="77777777" w:rsidTr="00DF5D16">
        <w:trPr>
          <w:trHeight w:val="822"/>
          <w:jc w:val="center"/>
        </w:trPr>
        <w:tc>
          <w:tcPr>
            <w:tcW w:w="716" w:type="dxa"/>
            <w:tcBorders>
              <w:top w:val="single" w:sz="6" w:space="0" w:color="auto"/>
              <w:left w:val="single" w:sz="6" w:space="0" w:color="auto"/>
              <w:bottom w:val="single" w:sz="6" w:space="0" w:color="auto"/>
              <w:right w:val="single" w:sz="6" w:space="0" w:color="auto"/>
            </w:tcBorders>
          </w:tcPr>
          <w:p w14:paraId="5C68D95A" w14:textId="05A9AF62" w:rsidR="00682AAE" w:rsidRPr="00A26448" w:rsidRDefault="00682AAE" w:rsidP="00533499">
            <w:pPr>
              <w:tabs>
                <w:tab w:val="left" w:pos="585"/>
              </w:tabs>
              <w:ind w:right="-263"/>
              <w:rPr>
                <w:sz w:val="20"/>
                <w:szCs w:val="20"/>
                <w:lang w:bidi="x-none"/>
              </w:rPr>
            </w:pPr>
            <w:r w:rsidRPr="00A26448">
              <w:rPr>
                <w:sz w:val="20"/>
                <w:szCs w:val="20"/>
                <w:lang w:bidi="x-none"/>
              </w:rPr>
              <w:t>10</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0A3E9A8C" w14:textId="7FA6DBFD" w:rsidR="00672D12" w:rsidRPr="00A26448" w:rsidRDefault="00682AAE" w:rsidP="00533499">
            <w:pPr>
              <w:ind w:right="106"/>
              <w:rPr>
                <w:sz w:val="20"/>
                <w:szCs w:val="20"/>
                <w:lang w:bidi="x-none"/>
              </w:rPr>
            </w:pPr>
            <w:r w:rsidRPr="00A26448">
              <w:rPr>
                <w:sz w:val="20"/>
                <w:szCs w:val="20"/>
                <w:lang w:bidi="x-none"/>
              </w:rPr>
              <w:t>3/</w:t>
            </w:r>
            <w:r w:rsidR="00EB0BCB" w:rsidRPr="00A26448">
              <w:rPr>
                <w:sz w:val="20"/>
                <w:szCs w:val="20"/>
                <w:lang w:bidi="x-none"/>
              </w:rPr>
              <w:t>20</w:t>
            </w:r>
            <w:r w:rsidR="00894962">
              <w:rPr>
                <w:sz w:val="20"/>
                <w:szCs w:val="20"/>
                <w:lang w:bidi="x-none"/>
              </w:rPr>
              <w:t>*</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497185C" w14:textId="77777777" w:rsidR="007A1CEC" w:rsidRDefault="007A1CEC" w:rsidP="008179DC">
            <w:pPr>
              <w:ind w:firstLine="4"/>
              <w:rPr>
                <w:sz w:val="20"/>
                <w:szCs w:val="20"/>
                <w:lang w:bidi="x-none"/>
              </w:rPr>
            </w:pPr>
          </w:p>
          <w:p w14:paraId="1EBBAF19" w14:textId="649B9616" w:rsidR="007A1CEC" w:rsidRPr="00A26448" w:rsidRDefault="007A1CEC" w:rsidP="007A1CEC">
            <w:pPr>
              <w:ind w:firstLine="4"/>
              <w:rPr>
                <w:sz w:val="20"/>
                <w:szCs w:val="20"/>
                <w:lang w:bidi="x-none"/>
              </w:rPr>
            </w:pPr>
            <w:r>
              <w:rPr>
                <w:sz w:val="20"/>
                <w:szCs w:val="20"/>
                <w:lang w:bidi="x-none"/>
              </w:rPr>
              <w:t>Transformative Education</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5756CDFB" w14:textId="77777777" w:rsidR="007A1CEC" w:rsidRPr="00F628C0" w:rsidRDefault="007A1CEC" w:rsidP="007A1CEC">
            <w:pPr>
              <w:autoSpaceDE w:val="0"/>
              <w:autoSpaceDN w:val="0"/>
              <w:adjustRightInd w:val="0"/>
              <w:rPr>
                <w:rFonts w:eastAsia="Times"/>
                <w:sz w:val="20"/>
                <w:szCs w:val="20"/>
              </w:rPr>
            </w:pPr>
            <w:r w:rsidRPr="00F628C0">
              <w:rPr>
                <w:rFonts w:eastAsia="Times"/>
                <w:sz w:val="20"/>
                <w:szCs w:val="20"/>
              </w:rPr>
              <w:t>Justice-centered science pedagogy: A catalyst</w:t>
            </w:r>
          </w:p>
          <w:p w14:paraId="38290860" w14:textId="77777777" w:rsidR="007A1CEC" w:rsidRPr="00F628C0" w:rsidRDefault="007A1CEC" w:rsidP="007A1CEC">
            <w:pPr>
              <w:autoSpaceDE w:val="0"/>
              <w:autoSpaceDN w:val="0"/>
              <w:adjustRightInd w:val="0"/>
              <w:rPr>
                <w:rFonts w:eastAsia="Times"/>
                <w:sz w:val="20"/>
                <w:szCs w:val="20"/>
              </w:rPr>
            </w:pPr>
            <w:r w:rsidRPr="00F628C0">
              <w:rPr>
                <w:rFonts w:eastAsia="Times"/>
                <w:sz w:val="20"/>
                <w:szCs w:val="20"/>
              </w:rPr>
              <w:t>for academic achievement and social</w:t>
            </w:r>
          </w:p>
          <w:p w14:paraId="19331DD3" w14:textId="77777777" w:rsidR="007A1CEC" w:rsidRPr="00F628C0" w:rsidRDefault="007A1CEC" w:rsidP="007A1CEC">
            <w:pPr>
              <w:autoSpaceDE w:val="0"/>
              <w:autoSpaceDN w:val="0"/>
              <w:adjustRightInd w:val="0"/>
              <w:rPr>
                <w:rFonts w:eastAsia="Times"/>
                <w:sz w:val="20"/>
                <w:szCs w:val="20"/>
              </w:rPr>
            </w:pPr>
            <w:r w:rsidRPr="00F628C0">
              <w:rPr>
                <w:rFonts w:eastAsia="Times"/>
                <w:sz w:val="20"/>
                <w:szCs w:val="20"/>
              </w:rPr>
              <w:t>transformation by Dr. Daniel Morales-Doyle</w:t>
            </w:r>
          </w:p>
          <w:p w14:paraId="590BDE0D" w14:textId="77777777" w:rsidR="007A1CEC" w:rsidRPr="00F628C0" w:rsidRDefault="007A1CEC" w:rsidP="007A1CEC">
            <w:pPr>
              <w:autoSpaceDE w:val="0"/>
              <w:autoSpaceDN w:val="0"/>
              <w:adjustRightInd w:val="0"/>
              <w:rPr>
                <w:rFonts w:eastAsia="Times"/>
                <w:sz w:val="20"/>
                <w:szCs w:val="20"/>
              </w:rPr>
            </w:pPr>
          </w:p>
          <w:p w14:paraId="37526D9E" w14:textId="77777777" w:rsidR="007A1CEC" w:rsidRPr="00F628C0" w:rsidRDefault="007A1CEC" w:rsidP="007A1CEC">
            <w:pPr>
              <w:rPr>
                <w:color w:val="222222"/>
                <w:sz w:val="20"/>
                <w:szCs w:val="20"/>
                <w:shd w:val="clear" w:color="auto" w:fill="FFFFFF"/>
              </w:rPr>
            </w:pPr>
            <w:r w:rsidRPr="00F628C0">
              <w:rPr>
                <w:color w:val="222222"/>
                <w:sz w:val="20"/>
                <w:szCs w:val="20"/>
                <w:shd w:val="clear" w:color="auto" w:fill="FFFFFF"/>
              </w:rPr>
              <w:t xml:space="preserve">Bang, M., Warren, B., Rosebery, A. S., &amp; </w:t>
            </w:r>
            <w:proofErr w:type="spellStart"/>
            <w:r w:rsidRPr="00F628C0">
              <w:rPr>
                <w:color w:val="222222"/>
                <w:sz w:val="20"/>
                <w:szCs w:val="20"/>
                <w:shd w:val="clear" w:color="auto" w:fill="FFFFFF"/>
              </w:rPr>
              <w:t>Medin</w:t>
            </w:r>
            <w:proofErr w:type="spellEnd"/>
            <w:r w:rsidRPr="00F628C0">
              <w:rPr>
                <w:color w:val="222222"/>
                <w:sz w:val="20"/>
                <w:szCs w:val="20"/>
                <w:shd w:val="clear" w:color="auto" w:fill="FFFFFF"/>
              </w:rPr>
              <w:t xml:space="preserve">, D. (2012). </w:t>
            </w:r>
            <w:proofErr w:type="spellStart"/>
            <w:r w:rsidRPr="00F628C0">
              <w:rPr>
                <w:color w:val="222222"/>
                <w:sz w:val="20"/>
                <w:szCs w:val="20"/>
                <w:shd w:val="clear" w:color="auto" w:fill="FFFFFF"/>
              </w:rPr>
              <w:t>Desettling</w:t>
            </w:r>
            <w:proofErr w:type="spellEnd"/>
            <w:r w:rsidRPr="00F628C0">
              <w:rPr>
                <w:color w:val="222222"/>
                <w:sz w:val="20"/>
                <w:szCs w:val="20"/>
                <w:shd w:val="clear" w:color="auto" w:fill="FFFFFF"/>
              </w:rPr>
              <w:t xml:space="preserve"> expectations in science education. </w:t>
            </w:r>
            <w:r w:rsidRPr="00F628C0">
              <w:rPr>
                <w:i/>
                <w:iCs/>
                <w:color w:val="222222"/>
                <w:sz w:val="20"/>
                <w:szCs w:val="20"/>
                <w:shd w:val="clear" w:color="auto" w:fill="FFFFFF"/>
              </w:rPr>
              <w:t>Human Development</w:t>
            </w:r>
            <w:r w:rsidRPr="00F628C0">
              <w:rPr>
                <w:color w:val="222222"/>
                <w:sz w:val="20"/>
                <w:szCs w:val="20"/>
                <w:shd w:val="clear" w:color="auto" w:fill="FFFFFF"/>
              </w:rPr>
              <w:t>, </w:t>
            </w:r>
            <w:r w:rsidRPr="00F628C0">
              <w:rPr>
                <w:i/>
                <w:iCs/>
                <w:color w:val="222222"/>
                <w:sz w:val="20"/>
                <w:szCs w:val="20"/>
                <w:shd w:val="clear" w:color="auto" w:fill="FFFFFF"/>
              </w:rPr>
              <w:t>55</w:t>
            </w:r>
            <w:r w:rsidRPr="00F628C0">
              <w:rPr>
                <w:color w:val="222222"/>
                <w:sz w:val="20"/>
                <w:szCs w:val="20"/>
                <w:shd w:val="clear" w:color="auto" w:fill="FFFFFF"/>
              </w:rPr>
              <w:t>(5-6), 302-318.</w:t>
            </w:r>
          </w:p>
          <w:p w14:paraId="70441884" w14:textId="77777777" w:rsidR="007A1CEC" w:rsidRPr="00F628C0" w:rsidRDefault="007A1CEC" w:rsidP="007A1CEC">
            <w:pPr>
              <w:rPr>
                <w:sz w:val="20"/>
                <w:szCs w:val="20"/>
              </w:rPr>
            </w:pPr>
          </w:p>
          <w:p w14:paraId="4BC05AA2" w14:textId="03399233" w:rsidR="00065E29" w:rsidRDefault="007A1CEC" w:rsidP="007A1CEC">
            <w:pPr>
              <w:autoSpaceDE w:val="0"/>
              <w:autoSpaceDN w:val="0"/>
              <w:adjustRightInd w:val="0"/>
              <w:rPr>
                <w:sz w:val="20"/>
                <w:szCs w:val="20"/>
              </w:rPr>
            </w:pPr>
            <w:r w:rsidRPr="00F628C0">
              <w:rPr>
                <w:sz w:val="20"/>
                <w:szCs w:val="20"/>
              </w:rPr>
              <w:t xml:space="preserve">Optional: </w:t>
            </w:r>
          </w:p>
          <w:p w14:paraId="1F29E777" w14:textId="64C185E0" w:rsidR="00065E29" w:rsidRDefault="00886DC7" w:rsidP="007A1CEC">
            <w:pPr>
              <w:autoSpaceDE w:val="0"/>
              <w:autoSpaceDN w:val="0"/>
              <w:adjustRightInd w:val="0"/>
              <w:rPr>
                <w:sz w:val="20"/>
                <w:szCs w:val="20"/>
              </w:rPr>
            </w:pPr>
            <w:hyperlink r:id="rId23" w:history="1">
              <w:r w:rsidR="00065E29" w:rsidRPr="00065E29">
                <w:rPr>
                  <w:rStyle w:val="Hyperlink"/>
                  <w:sz w:val="20"/>
                  <w:szCs w:val="20"/>
                </w:rPr>
                <w:t>Abolition Science Podcast</w:t>
              </w:r>
            </w:hyperlink>
            <w:r w:rsidR="00065E29">
              <w:rPr>
                <w:sz w:val="20"/>
                <w:szCs w:val="20"/>
              </w:rPr>
              <w:t xml:space="preserve"> [listen]</w:t>
            </w:r>
          </w:p>
          <w:p w14:paraId="09A92C98" w14:textId="77777777" w:rsidR="00065E29" w:rsidRDefault="00065E29" w:rsidP="007A1CEC">
            <w:pPr>
              <w:autoSpaceDE w:val="0"/>
              <w:autoSpaceDN w:val="0"/>
              <w:adjustRightInd w:val="0"/>
              <w:rPr>
                <w:sz w:val="20"/>
                <w:szCs w:val="20"/>
              </w:rPr>
            </w:pPr>
          </w:p>
          <w:p w14:paraId="274D4B1B" w14:textId="77777777" w:rsidR="007A1CEC" w:rsidRPr="00F628C0" w:rsidRDefault="007A1CEC" w:rsidP="007A1CEC">
            <w:pPr>
              <w:autoSpaceDE w:val="0"/>
              <w:autoSpaceDN w:val="0"/>
              <w:adjustRightInd w:val="0"/>
              <w:rPr>
                <w:rFonts w:eastAsia="Times"/>
                <w:color w:val="231F20"/>
                <w:sz w:val="20"/>
                <w:szCs w:val="20"/>
              </w:rPr>
            </w:pPr>
            <w:r w:rsidRPr="00F628C0">
              <w:rPr>
                <w:rFonts w:eastAsia="Times"/>
                <w:color w:val="231F20"/>
                <w:sz w:val="20"/>
                <w:szCs w:val="20"/>
              </w:rPr>
              <w:t>Students as curriculum critics: Standpoints with</w:t>
            </w:r>
          </w:p>
          <w:p w14:paraId="5B471FDA" w14:textId="77777777" w:rsidR="007A1CEC" w:rsidRPr="00F628C0" w:rsidRDefault="007A1CEC" w:rsidP="007A1CEC">
            <w:pPr>
              <w:autoSpaceDE w:val="0"/>
              <w:autoSpaceDN w:val="0"/>
              <w:adjustRightInd w:val="0"/>
              <w:rPr>
                <w:rFonts w:eastAsia="Times"/>
                <w:color w:val="231F20"/>
                <w:sz w:val="20"/>
                <w:szCs w:val="20"/>
              </w:rPr>
            </w:pPr>
            <w:r w:rsidRPr="00F628C0">
              <w:rPr>
                <w:rFonts w:eastAsia="Times"/>
                <w:color w:val="231F20"/>
                <w:sz w:val="20"/>
                <w:szCs w:val="20"/>
              </w:rPr>
              <w:t xml:space="preserve">respect to relevance, goals, and science </w:t>
            </w:r>
          </w:p>
          <w:p w14:paraId="3F32450C" w14:textId="77777777" w:rsidR="00A61248" w:rsidRDefault="007A1CEC" w:rsidP="000C05F0">
            <w:pPr>
              <w:rPr>
                <w:rFonts w:eastAsia="Times"/>
                <w:color w:val="231F20"/>
                <w:sz w:val="20"/>
                <w:szCs w:val="20"/>
              </w:rPr>
            </w:pPr>
            <w:r w:rsidRPr="00F628C0">
              <w:rPr>
                <w:rFonts w:eastAsia="Times"/>
                <w:color w:val="231F20"/>
                <w:sz w:val="20"/>
                <w:szCs w:val="20"/>
              </w:rPr>
              <w:t>Daniel Morales-Doyle</w:t>
            </w:r>
          </w:p>
          <w:p w14:paraId="50F88245" w14:textId="77777777" w:rsidR="004C4C7D" w:rsidRDefault="004C4C7D" w:rsidP="000C05F0">
            <w:pPr>
              <w:rPr>
                <w:sz w:val="20"/>
                <w:szCs w:val="20"/>
              </w:rPr>
            </w:pPr>
          </w:p>
          <w:p w14:paraId="21391B70" w14:textId="73CA45CF" w:rsidR="004C4C7D" w:rsidRPr="00A26448" w:rsidRDefault="004C4C7D" w:rsidP="000C05F0">
            <w:pPr>
              <w:rPr>
                <w:sz w:val="20"/>
                <w:szCs w:val="20"/>
              </w:rPr>
            </w:pPr>
            <w:r>
              <w:rPr>
                <w:sz w:val="20"/>
                <w:szCs w:val="20"/>
              </w:rPr>
              <w:t>Guest speaker: Dr. Morales-Doyle</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26DE6ADC" w14:textId="23E81254" w:rsidR="00682AAE" w:rsidRPr="00A26448" w:rsidRDefault="00682AAE" w:rsidP="00F97873">
            <w:pPr>
              <w:ind w:right="720"/>
              <w:rPr>
                <w:b/>
                <w:sz w:val="20"/>
                <w:szCs w:val="20"/>
                <w:lang w:bidi="x-none"/>
              </w:rPr>
            </w:pPr>
          </w:p>
        </w:tc>
      </w:tr>
      <w:tr w:rsidR="00682AAE" w:rsidRPr="00A26448" w14:paraId="2A3A586D" w14:textId="77777777" w:rsidTr="00DF5D16">
        <w:trPr>
          <w:trHeight w:val="1632"/>
          <w:jc w:val="center"/>
        </w:trPr>
        <w:tc>
          <w:tcPr>
            <w:tcW w:w="716" w:type="dxa"/>
            <w:tcBorders>
              <w:top w:val="single" w:sz="6" w:space="0" w:color="auto"/>
              <w:left w:val="single" w:sz="6" w:space="0" w:color="auto"/>
              <w:bottom w:val="single" w:sz="6" w:space="0" w:color="auto"/>
              <w:right w:val="single" w:sz="6" w:space="0" w:color="auto"/>
            </w:tcBorders>
          </w:tcPr>
          <w:p w14:paraId="3B00ACCD" w14:textId="7872A1FC" w:rsidR="00682AAE" w:rsidRPr="00A26448" w:rsidRDefault="00682AAE" w:rsidP="00533499">
            <w:pPr>
              <w:ind w:right="-263"/>
              <w:rPr>
                <w:sz w:val="20"/>
                <w:szCs w:val="20"/>
                <w:lang w:bidi="x-none"/>
              </w:rPr>
            </w:pPr>
            <w:r w:rsidRPr="00A26448">
              <w:rPr>
                <w:sz w:val="20"/>
                <w:szCs w:val="20"/>
                <w:lang w:bidi="x-none"/>
              </w:rPr>
              <w:t>11</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8B600AE" w14:textId="1913F842" w:rsidR="00682AAE" w:rsidRPr="00A26448" w:rsidRDefault="00682AAE" w:rsidP="00533499">
            <w:pPr>
              <w:ind w:right="106"/>
              <w:rPr>
                <w:sz w:val="20"/>
                <w:szCs w:val="20"/>
                <w:lang w:bidi="x-none"/>
              </w:rPr>
            </w:pPr>
            <w:r w:rsidRPr="00A26448">
              <w:rPr>
                <w:sz w:val="20"/>
                <w:szCs w:val="20"/>
                <w:lang w:bidi="x-none"/>
              </w:rPr>
              <w:t>3/2</w:t>
            </w:r>
            <w:r w:rsidR="00EB0BCB" w:rsidRPr="00A26448">
              <w:rPr>
                <w:sz w:val="20"/>
                <w:szCs w:val="20"/>
                <w:lang w:bidi="x-none"/>
              </w:rPr>
              <w:t>7</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0D94F69E" w14:textId="77777777" w:rsidR="006E7AE6" w:rsidRPr="00A26448" w:rsidRDefault="006E7AE6" w:rsidP="006E7AE6">
            <w:pPr>
              <w:ind w:right="14" w:hanging="13"/>
              <w:rPr>
                <w:sz w:val="20"/>
                <w:szCs w:val="20"/>
                <w:lang w:bidi="x-none"/>
              </w:rPr>
            </w:pPr>
            <w:r w:rsidRPr="00A26448">
              <w:rPr>
                <w:sz w:val="20"/>
                <w:szCs w:val="20"/>
                <w:lang w:bidi="x-none"/>
              </w:rPr>
              <w:t>Standards Based Grading</w:t>
            </w:r>
            <w:r w:rsidRPr="00A26448" w:rsidDel="00F73E36">
              <w:rPr>
                <w:sz w:val="20"/>
                <w:szCs w:val="20"/>
                <w:lang w:bidi="x-none"/>
              </w:rPr>
              <w:t xml:space="preserve"> </w:t>
            </w:r>
          </w:p>
          <w:p w14:paraId="6B466DEC" w14:textId="77777777" w:rsidR="00AD2E55" w:rsidRDefault="00AD2E55" w:rsidP="00F53C7A">
            <w:pPr>
              <w:ind w:right="284" w:hanging="13"/>
              <w:rPr>
                <w:sz w:val="20"/>
                <w:szCs w:val="20"/>
                <w:lang w:bidi="x-none"/>
              </w:rPr>
            </w:pPr>
          </w:p>
          <w:p w14:paraId="79450852" w14:textId="5EF89796" w:rsidR="00682AAE" w:rsidRPr="00A26448" w:rsidRDefault="00275B17" w:rsidP="00F53C7A">
            <w:pPr>
              <w:ind w:right="284" w:hanging="13"/>
              <w:rPr>
                <w:sz w:val="20"/>
                <w:szCs w:val="20"/>
                <w:lang w:bidi="x-none"/>
              </w:rPr>
            </w:pPr>
            <w:r w:rsidRPr="00A26448">
              <w:rPr>
                <w:sz w:val="20"/>
                <w:szCs w:val="20"/>
                <w:lang w:bidi="x-none"/>
              </w:rPr>
              <w:t xml:space="preserve"> </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14:paraId="204A0925" w14:textId="77777777" w:rsidR="006E7AE6" w:rsidRPr="00A26448" w:rsidRDefault="006E7AE6" w:rsidP="006E7AE6">
            <w:pPr>
              <w:pStyle w:val="NormalWeb"/>
              <w:spacing w:before="0" w:beforeAutospacing="0" w:after="0" w:afterAutospacing="0"/>
              <w:rPr>
                <w:color w:val="000000"/>
                <w:sz w:val="20"/>
                <w:szCs w:val="20"/>
              </w:rPr>
            </w:pPr>
            <w:proofErr w:type="spellStart"/>
            <w:r w:rsidRPr="00A26448">
              <w:rPr>
                <w:color w:val="222222"/>
                <w:sz w:val="20"/>
                <w:szCs w:val="20"/>
                <w:bdr w:val="none" w:sz="0" w:space="0" w:color="auto" w:frame="1"/>
                <w:shd w:val="clear" w:color="auto" w:fill="FFFFFF"/>
              </w:rPr>
              <w:t>Scriffiny</w:t>
            </w:r>
            <w:proofErr w:type="spellEnd"/>
            <w:r w:rsidRPr="00A26448">
              <w:rPr>
                <w:color w:val="222222"/>
                <w:sz w:val="20"/>
                <w:szCs w:val="20"/>
                <w:bdr w:val="none" w:sz="0" w:space="0" w:color="auto" w:frame="1"/>
                <w:shd w:val="clear" w:color="auto" w:fill="FFFFFF"/>
              </w:rPr>
              <w:t>, P. L. (2008). Seven reasons for standards-based grading. </w:t>
            </w:r>
            <w:r w:rsidRPr="00A26448">
              <w:rPr>
                <w:i/>
                <w:iCs/>
                <w:color w:val="000000"/>
                <w:sz w:val="20"/>
                <w:szCs w:val="20"/>
              </w:rPr>
              <w:t>Educational Leadership</w:t>
            </w:r>
            <w:r w:rsidRPr="00A26448">
              <w:rPr>
                <w:color w:val="000000"/>
                <w:sz w:val="20"/>
                <w:szCs w:val="20"/>
                <w:bdr w:val="none" w:sz="0" w:space="0" w:color="auto" w:frame="1"/>
              </w:rPr>
              <w:t>, </w:t>
            </w:r>
            <w:r w:rsidRPr="00A26448">
              <w:rPr>
                <w:i/>
                <w:iCs/>
                <w:color w:val="000000"/>
                <w:sz w:val="20"/>
                <w:szCs w:val="20"/>
              </w:rPr>
              <w:t>66</w:t>
            </w:r>
            <w:r w:rsidRPr="00A26448">
              <w:rPr>
                <w:color w:val="000000"/>
                <w:sz w:val="20"/>
                <w:szCs w:val="20"/>
                <w:bdr w:val="none" w:sz="0" w:space="0" w:color="auto" w:frame="1"/>
              </w:rPr>
              <w:t>(2), 70-74.</w:t>
            </w:r>
          </w:p>
          <w:p w14:paraId="534D91B4" w14:textId="77777777" w:rsidR="006E7AE6" w:rsidRPr="00A26448" w:rsidRDefault="006E7AE6" w:rsidP="006E7AE6">
            <w:pPr>
              <w:ind w:left="250" w:right="720" w:hanging="250"/>
              <w:rPr>
                <w:sz w:val="20"/>
                <w:szCs w:val="20"/>
                <w:lang w:bidi="x-none"/>
              </w:rPr>
            </w:pPr>
          </w:p>
          <w:p w14:paraId="61DB883F" w14:textId="77777777" w:rsidR="006E7AE6" w:rsidRPr="00A26448" w:rsidRDefault="006E7AE6" w:rsidP="006E7AE6">
            <w:pPr>
              <w:rPr>
                <w:sz w:val="20"/>
                <w:szCs w:val="20"/>
              </w:rPr>
            </w:pPr>
            <w:r w:rsidRPr="00A26448">
              <w:rPr>
                <w:color w:val="222222"/>
                <w:sz w:val="20"/>
                <w:szCs w:val="20"/>
                <w:shd w:val="clear" w:color="auto" w:fill="FFFFFF"/>
              </w:rPr>
              <w:t xml:space="preserve">Swan, G. M., </w:t>
            </w:r>
            <w:proofErr w:type="spellStart"/>
            <w:r w:rsidRPr="00A26448">
              <w:rPr>
                <w:color w:val="222222"/>
                <w:sz w:val="20"/>
                <w:szCs w:val="20"/>
                <w:shd w:val="clear" w:color="auto" w:fill="FFFFFF"/>
              </w:rPr>
              <w:t>Guskey</w:t>
            </w:r>
            <w:proofErr w:type="spellEnd"/>
            <w:r w:rsidRPr="00A26448">
              <w:rPr>
                <w:color w:val="222222"/>
                <w:sz w:val="20"/>
                <w:szCs w:val="20"/>
                <w:shd w:val="clear" w:color="auto" w:fill="FFFFFF"/>
              </w:rPr>
              <w:t>, T. R., &amp; Jung, L. A. (2014). Parents’ and teachers’ perceptions of standards-based and traditional report cards. </w:t>
            </w:r>
            <w:r w:rsidRPr="00A26448">
              <w:rPr>
                <w:i/>
                <w:iCs/>
                <w:color w:val="222222"/>
                <w:sz w:val="20"/>
                <w:szCs w:val="20"/>
                <w:shd w:val="clear" w:color="auto" w:fill="FFFFFF"/>
              </w:rPr>
              <w:t>Educational Assessment, Evaluation and Accountability</w:t>
            </w:r>
            <w:r w:rsidRPr="00A26448">
              <w:rPr>
                <w:color w:val="222222"/>
                <w:sz w:val="20"/>
                <w:szCs w:val="20"/>
                <w:shd w:val="clear" w:color="auto" w:fill="FFFFFF"/>
              </w:rPr>
              <w:t>, </w:t>
            </w:r>
            <w:r w:rsidRPr="00A26448">
              <w:rPr>
                <w:i/>
                <w:iCs/>
                <w:color w:val="222222"/>
                <w:sz w:val="20"/>
                <w:szCs w:val="20"/>
                <w:shd w:val="clear" w:color="auto" w:fill="FFFFFF"/>
              </w:rPr>
              <w:t>26</w:t>
            </w:r>
            <w:r w:rsidRPr="00A26448">
              <w:rPr>
                <w:color w:val="222222"/>
                <w:sz w:val="20"/>
                <w:szCs w:val="20"/>
                <w:shd w:val="clear" w:color="auto" w:fill="FFFFFF"/>
              </w:rPr>
              <w:t>(3), 289-299.</w:t>
            </w:r>
          </w:p>
          <w:p w14:paraId="112B5A74" w14:textId="77777777" w:rsidR="006E7AE6" w:rsidRDefault="006E7AE6" w:rsidP="00B75E95">
            <w:pPr>
              <w:rPr>
                <w:color w:val="222222"/>
                <w:sz w:val="20"/>
                <w:szCs w:val="20"/>
                <w:shd w:val="clear" w:color="auto" w:fill="FFFFFF"/>
              </w:rPr>
            </w:pPr>
          </w:p>
          <w:p w14:paraId="685D2E65" w14:textId="0532DAB7" w:rsidR="00682AAE" w:rsidRPr="00F11367" w:rsidRDefault="00542E6D" w:rsidP="00F11367">
            <w:pPr>
              <w:ind w:right="720"/>
              <w:rPr>
                <w:sz w:val="20"/>
                <w:szCs w:val="20"/>
                <w:lang w:bidi="x-none"/>
              </w:rPr>
            </w:pPr>
            <w:r w:rsidRPr="00A26448">
              <w:rPr>
                <w:sz w:val="20"/>
                <w:szCs w:val="20"/>
                <w:lang w:bidi="x-none"/>
              </w:rPr>
              <w:t xml:space="preserve">Optional: </w:t>
            </w:r>
            <w:r w:rsidRPr="00A26448">
              <w:rPr>
                <w:color w:val="222222"/>
                <w:sz w:val="20"/>
                <w:szCs w:val="20"/>
                <w:bdr w:val="none" w:sz="0" w:space="0" w:color="auto" w:frame="1"/>
                <w:shd w:val="clear" w:color="auto" w:fill="FFFFFF"/>
              </w:rPr>
              <w:t xml:space="preserve">Muñoz, M. A., &amp; </w:t>
            </w:r>
            <w:proofErr w:type="spellStart"/>
            <w:r w:rsidRPr="00A26448">
              <w:rPr>
                <w:color w:val="222222"/>
                <w:sz w:val="20"/>
                <w:szCs w:val="20"/>
                <w:bdr w:val="none" w:sz="0" w:space="0" w:color="auto" w:frame="1"/>
                <w:shd w:val="clear" w:color="auto" w:fill="FFFFFF"/>
              </w:rPr>
              <w:t>Guskey</w:t>
            </w:r>
            <w:proofErr w:type="spellEnd"/>
            <w:r w:rsidRPr="00A26448">
              <w:rPr>
                <w:color w:val="222222"/>
                <w:sz w:val="20"/>
                <w:szCs w:val="20"/>
                <w:bdr w:val="none" w:sz="0" w:space="0" w:color="auto" w:frame="1"/>
                <w:shd w:val="clear" w:color="auto" w:fill="FFFFFF"/>
              </w:rPr>
              <w:t>, T. R. (2015). Standards-based grading and reporting will improve education. </w:t>
            </w:r>
            <w:r w:rsidRPr="00A26448">
              <w:rPr>
                <w:i/>
                <w:iCs/>
                <w:color w:val="000000"/>
                <w:sz w:val="20"/>
                <w:szCs w:val="20"/>
              </w:rPr>
              <w:t xml:space="preserve">Phi Delta </w:t>
            </w:r>
            <w:proofErr w:type="spellStart"/>
            <w:r w:rsidRPr="00A26448">
              <w:rPr>
                <w:i/>
                <w:iCs/>
                <w:color w:val="000000"/>
                <w:sz w:val="20"/>
                <w:szCs w:val="20"/>
              </w:rPr>
              <w:t>Kappan</w:t>
            </w:r>
            <w:proofErr w:type="spellEnd"/>
            <w:r w:rsidRPr="00A26448">
              <w:rPr>
                <w:color w:val="000000"/>
                <w:sz w:val="20"/>
                <w:szCs w:val="20"/>
                <w:bdr w:val="none" w:sz="0" w:space="0" w:color="auto" w:frame="1"/>
              </w:rPr>
              <w:t>, </w:t>
            </w:r>
            <w:r w:rsidRPr="00A26448">
              <w:rPr>
                <w:i/>
                <w:iCs/>
                <w:color w:val="000000"/>
                <w:sz w:val="20"/>
                <w:szCs w:val="20"/>
              </w:rPr>
              <w:t>96</w:t>
            </w:r>
            <w:r w:rsidRPr="00A26448">
              <w:rPr>
                <w:color w:val="000000"/>
                <w:sz w:val="20"/>
                <w:szCs w:val="20"/>
                <w:bdr w:val="none" w:sz="0" w:space="0" w:color="auto" w:frame="1"/>
              </w:rPr>
              <w:t>(7), 64-68.</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59C9B53A" w14:textId="36C5811E" w:rsidR="00682AAE" w:rsidRPr="00A26448" w:rsidRDefault="00843179" w:rsidP="0032323D">
            <w:pPr>
              <w:ind w:right="22"/>
              <w:rPr>
                <w:b/>
                <w:sz w:val="20"/>
                <w:szCs w:val="20"/>
                <w:lang w:bidi="x-none"/>
              </w:rPr>
            </w:pPr>
            <w:r w:rsidRPr="00A26448">
              <w:rPr>
                <w:b/>
                <w:sz w:val="20"/>
                <w:szCs w:val="20"/>
                <w:lang w:bidi="x-none"/>
              </w:rPr>
              <w:t xml:space="preserve">Performance Assessment Project and Rubric </w:t>
            </w:r>
            <w:r w:rsidR="00931E55">
              <w:rPr>
                <w:b/>
                <w:sz w:val="20"/>
                <w:szCs w:val="20"/>
                <w:lang w:bidi="x-none"/>
              </w:rPr>
              <w:t>due</w:t>
            </w:r>
            <w:r w:rsidRPr="00A26448">
              <w:rPr>
                <w:b/>
                <w:sz w:val="20"/>
                <w:szCs w:val="20"/>
                <w:lang w:bidi="x-none"/>
              </w:rPr>
              <w:t xml:space="preserve"> </w:t>
            </w:r>
            <w:r w:rsidRPr="00A6091F">
              <w:rPr>
                <w:b/>
                <w:sz w:val="20"/>
                <w:szCs w:val="20"/>
                <w:lang w:bidi="x-none"/>
              </w:rPr>
              <w:t>with presentations</w:t>
            </w:r>
            <w:r w:rsidRPr="00D8573A">
              <w:rPr>
                <w:sz w:val="20"/>
                <w:szCs w:val="20"/>
                <w:lang w:bidi="x-none"/>
              </w:rPr>
              <w:t xml:space="preserve"> (CGSE, Inclusive In</w:t>
            </w:r>
            <w:r w:rsidR="009B0FC1" w:rsidRPr="00D8573A">
              <w:rPr>
                <w:sz w:val="20"/>
                <w:szCs w:val="20"/>
                <w:lang w:bidi="x-none"/>
              </w:rPr>
              <w:t>no</w:t>
            </w:r>
            <w:r w:rsidRPr="00D8573A">
              <w:rPr>
                <w:sz w:val="20"/>
                <w:szCs w:val="20"/>
                <w:lang w:bidi="x-none"/>
              </w:rPr>
              <w:t>vation PG</w:t>
            </w:r>
            <w:r w:rsidR="000C05F0" w:rsidRPr="00D8573A">
              <w:rPr>
                <w:sz w:val="20"/>
                <w:szCs w:val="20"/>
                <w:lang w:bidi="x-none"/>
              </w:rPr>
              <w:t>H</w:t>
            </w:r>
            <w:r w:rsidRPr="00D8573A">
              <w:rPr>
                <w:sz w:val="20"/>
                <w:szCs w:val="20"/>
                <w:lang w:bidi="x-none"/>
              </w:rPr>
              <w:t>)</w:t>
            </w:r>
            <w:r w:rsidR="00815F64">
              <w:rPr>
                <w:sz w:val="20"/>
                <w:szCs w:val="20"/>
                <w:lang w:bidi="x-none"/>
              </w:rPr>
              <w:t xml:space="preserve"> (group and individual portions)</w:t>
            </w:r>
          </w:p>
        </w:tc>
      </w:tr>
      <w:tr w:rsidR="00682AAE" w:rsidRPr="00A26448" w14:paraId="75C799C7" w14:textId="77777777" w:rsidTr="00DF5D16">
        <w:trPr>
          <w:trHeight w:val="360"/>
          <w:jc w:val="center"/>
        </w:trPr>
        <w:tc>
          <w:tcPr>
            <w:tcW w:w="716" w:type="dxa"/>
            <w:tcBorders>
              <w:top w:val="single" w:sz="6" w:space="0" w:color="auto"/>
              <w:left w:val="single" w:sz="6" w:space="0" w:color="auto"/>
              <w:bottom w:val="single" w:sz="6" w:space="0" w:color="auto"/>
              <w:right w:val="single" w:sz="6" w:space="0" w:color="auto"/>
            </w:tcBorders>
          </w:tcPr>
          <w:p w14:paraId="19F34F87" w14:textId="59B9F999" w:rsidR="00682AAE" w:rsidRPr="00A26448" w:rsidRDefault="00682AAE" w:rsidP="00533499">
            <w:pPr>
              <w:ind w:right="-263"/>
              <w:rPr>
                <w:sz w:val="20"/>
                <w:szCs w:val="20"/>
                <w:lang w:bidi="x-none"/>
              </w:rPr>
            </w:pPr>
            <w:r w:rsidRPr="00A26448">
              <w:rPr>
                <w:sz w:val="20"/>
                <w:szCs w:val="20"/>
                <w:lang w:bidi="x-none"/>
              </w:rPr>
              <w:t>12</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01D57148" w14:textId="6AA6C1A8" w:rsidR="00682AAE" w:rsidRPr="00A26448" w:rsidRDefault="00682AAE" w:rsidP="00533499">
            <w:pPr>
              <w:ind w:right="106"/>
              <w:rPr>
                <w:sz w:val="20"/>
                <w:szCs w:val="20"/>
                <w:lang w:bidi="x-none"/>
              </w:rPr>
            </w:pPr>
            <w:r w:rsidRPr="00A26448">
              <w:rPr>
                <w:sz w:val="20"/>
                <w:szCs w:val="20"/>
                <w:lang w:bidi="x-none"/>
              </w:rPr>
              <w:t>4/</w:t>
            </w:r>
            <w:r w:rsidR="00EB0BCB" w:rsidRPr="00A26448">
              <w:rPr>
                <w:sz w:val="20"/>
                <w:szCs w:val="20"/>
                <w:lang w:bidi="x-none"/>
              </w:rPr>
              <w:t>3</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59F3DE6" w14:textId="77777777" w:rsidR="006E7AE6" w:rsidRDefault="006E7AE6" w:rsidP="006E7AE6">
            <w:pPr>
              <w:ind w:right="186" w:hanging="13"/>
              <w:rPr>
                <w:sz w:val="20"/>
                <w:szCs w:val="20"/>
                <w:lang w:bidi="x-none"/>
              </w:rPr>
            </w:pPr>
            <w:r>
              <w:rPr>
                <w:sz w:val="20"/>
                <w:szCs w:val="20"/>
                <w:lang w:bidi="x-none"/>
              </w:rPr>
              <w:t xml:space="preserve">Equity and Justice </w:t>
            </w:r>
          </w:p>
          <w:p w14:paraId="2274D98A" w14:textId="77777777" w:rsidR="0011579B" w:rsidRPr="00A26448" w:rsidRDefault="0011579B" w:rsidP="00F97873">
            <w:pPr>
              <w:ind w:left="283" w:right="720" w:hanging="283"/>
              <w:rPr>
                <w:sz w:val="20"/>
                <w:szCs w:val="20"/>
                <w:lang w:bidi="x-none"/>
              </w:rPr>
            </w:pPr>
          </w:p>
          <w:p w14:paraId="67F56204" w14:textId="77777777" w:rsidR="0032707C" w:rsidRPr="00A26448" w:rsidRDefault="0032707C" w:rsidP="0032707C">
            <w:pPr>
              <w:ind w:right="104" w:hanging="13"/>
              <w:rPr>
                <w:sz w:val="20"/>
                <w:szCs w:val="20"/>
                <w:lang w:bidi="x-none"/>
              </w:rPr>
            </w:pPr>
          </w:p>
          <w:p w14:paraId="746796C4" w14:textId="208E6B4A" w:rsidR="00682AAE" w:rsidRPr="00A26448" w:rsidRDefault="00682AAE" w:rsidP="00F33A6B">
            <w:pPr>
              <w:rPr>
                <w:sz w:val="20"/>
                <w:szCs w:val="20"/>
                <w:lang w:bidi="x-none"/>
              </w:rPr>
            </w:pPr>
          </w:p>
        </w:tc>
        <w:tc>
          <w:tcPr>
            <w:tcW w:w="5040" w:type="dxa"/>
            <w:tcBorders>
              <w:top w:val="single" w:sz="6" w:space="0" w:color="auto"/>
              <w:left w:val="single" w:sz="6" w:space="0" w:color="auto"/>
              <w:bottom w:val="single" w:sz="6" w:space="0" w:color="auto"/>
              <w:right w:val="single" w:sz="6" w:space="0" w:color="auto"/>
            </w:tcBorders>
            <w:shd w:val="clear" w:color="auto" w:fill="auto"/>
          </w:tcPr>
          <w:p w14:paraId="039CE5BA" w14:textId="1C7CA7BF" w:rsidR="002563AF" w:rsidRDefault="006E7AE6" w:rsidP="00C831D2">
            <w:pPr>
              <w:rPr>
                <w:sz w:val="20"/>
                <w:szCs w:val="20"/>
              </w:rPr>
            </w:pPr>
            <w:r w:rsidRPr="00321260">
              <w:rPr>
                <w:color w:val="222222"/>
                <w:sz w:val="20"/>
                <w:szCs w:val="20"/>
                <w:shd w:val="clear" w:color="auto" w:fill="FFFFFF"/>
              </w:rPr>
              <w:t>Kokka, K. (2018). Healing-Informed Social Justice Mathematics: Promoting Students’ Sociopolitical Consciousness and Well-Being in Mathematics Class. </w:t>
            </w:r>
            <w:r w:rsidRPr="00321260">
              <w:rPr>
                <w:i/>
                <w:iCs/>
                <w:color w:val="222222"/>
                <w:sz w:val="20"/>
                <w:szCs w:val="20"/>
                <w:shd w:val="clear" w:color="auto" w:fill="FFFFFF"/>
              </w:rPr>
              <w:t>Urban Education</w:t>
            </w:r>
            <w:r w:rsidRPr="00321260">
              <w:rPr>
                <w:color w:val="222222"/>
                <w:sz w:val="20"/>
                <w:szCs w:val="20"/>
                <w:shd w:val="clear" w:color="auto" w:fill="FFFFFF"/>
              </w:rPr>
              <w:t>, 0042085918806947.</w:t>
            </w:r>
          </w:p>
          <w:p w14:paraId="753BFB50" w14:textId="77777777" w:rsidR="00C831D2" w:rsidRDefault="00C831D2" w:rsidP="00C831D2">
            <w:pPr>
              <w:rPr>
                <w:sz w:val="20"/>
                <w:szCs w:val="20"/>
              </w:rPr>
            </w:pPr>
          </w:p>
          <w:p w14:paraId="0CCE085E" w14:textId="295A2DD4" w:rsidR="006E7AE6" w:rsidRPr="00321260" w:rsidRDefault="006E7AE6" w:rsidP="006E7AE6">
            <w:pPr>
              <w:ind w:left="12" w:right="720"/>
              <w:rPr>
                <w:sz w:val="20"/>
                <w:szCs w:val="20"/>
                <w:lang w:bidi="x-none"/>
              </w:rPr>
            </w:pPr>
            <w:r w:rsidRPr="00321260">
              <w:rPr>
                <w:sz w:val="20"/>
                <w:szCs w:val="20"/>
                <w:lang w:bidi="x-none"/>
              </w:rPr>
              <w:lastRenderedPageBreak/>
              <w:t>The Equity Principle (Principles and Standards for School Mathematics, 2000, pp 12 – 14)</w:t>
            </w:r>
          </w:p>
          <w:p w14:paraId="63C5DFA8" w14:textId="7D68794C" w:rsidR="002563AF" w:rsidRPr="002563AF" w:rsidRDefault="00460394" w:rsidP="002563AF">
            <w:pPr>
              <w:autoSpaceDE w:val="0"/>
              <w:autoSpaceDN w:val="0"/>
              <w:adjustRightInd w:val="0"/>
              <w:rPr>
                <w:rFonts w:eastAsia="Times"/>
                <w:sz w:val="20"/>
                <w:szCs w:val="20"/>
              </w:rPr>
            </w:pPr>
            <w:r>
              <w:rPr>
                <w:rFonts w:eastAsia="Times"/>
                <w:sz w:val="20"/>
                <w:szCs w:val="20"/>
              </w:rPr>
              <w:br/>
            </w:r>
            <w:r w:rsidR="002563AF">
              <w:rPr>
                <w:rFonts w:eastAsia="Times"/>
                <w:sz w:val="20"/>
                <w:szCs w:val="20"/>
              </w:rPr>
              <w:t>Charges of the NGSS Diversity and Equity Team (Ch. 4)</w:t>
            </w:r>
          </w:p>
          <w:p w14:paraId="6B0C139A" w14:textId="26F29754" w:rsidR="00063551" w:rsidRDefault="00460394" w:rsidP="002563AF">
            <w:pPr>
              <w:ind w:right="720"/>
              <w:rPr>
                <w:sz w:val="20"/>
                <w:szCs w:val="20"/>
                <w:lang w:bidi="x-none"/>
              </w:rPr>
            </w:pPr>
            <w:r>
              <w:rPr>
                <w:rFonts w:eastAsia="Times"/>
                <w:sz w:val="20"/>
                <w:szCs w:val="20"/>
              </w:rPr>
              <w:t xml:space="preserve">by </w:t>
            </w:r>
            <w:r w:rsidR="002563AF" w:rsidRPr="002563AF">
              <w:rPr>
                <w:rFonts w:eastAsia="Times"/>
                <w:sz w:val="20"/>
                <w:szCs w:val="20"/>
              </w:rPr>
              <w:t xml:space="preserve">Rita </w:t>
            </w:r>
            <w:proofErr w:type="spellStart"/>
            <w:r w:rsidR="002563AF" w:rsidRPr="002563AF">
              <w:rPr>
                <w:rFonts w:eastAsia="Times"/>
                <w:sz w:val="20"/>
                <w:szCs w:val="20"/>
              </w:rPr>
              <w:t>Januszyk</w:t>
            </w:r>
            <w:proofErr w:type="spellEnd"/>
            <w:r w:rsidR="002563AF" w:rsidRPr="002563AF">
              <w:rPr>
                <w:rFonts w:eastAsia="Times"/>
                <w:sz w:val="20"/>
                <w:szCs w:val="20"/>
              </w:rPr>
              <w:t xml:space="preserve">, </w:t>
            </w:r>
            <w:proofErr w:type="spellStart"/>
            <w:r w:rsidR="002563AF" w:rsidRPr="002563AF">
              <w:rPr>
                <w:rFonts w:eastAsia="Times"/>
                <w:sz w:val="20"/>
                <w:szCs w:val="20"/>
              </w:rPr>
              <w:t>Okhee</w:t>
            </w:r>
            <w:proofErr w:type="spellEnd"/>
            <w:r w:rsidR="002563AF" w:rsidRPr="002563AF">
              <w:rPr>
                <w:rFonts w:eastAsia="Times"/>
                <w:sz w:val="20"/>
                <w:szCs w:val="20"/>
              </w:rPr>
              <w:t xml:space="preserve"> Lee, and Emily Miller</w:t>
            </w:r>
            <w:r w:rsidR="002563AF">
              <w:rPr>
                <w:rFonts w:eastAsia="Times"/>
                <w:sz w:val="20"/>
                <w:szCs w:val="20"/>
              </w:rPr>
              <w:br/>
            </w:r>
          </w:p>
          <w:p w14:paraId="69127341" w14:textId="1A8DBF87" w:rsidR="00EA7E77" w:rsidRDefault="00EA7E77" w:rsidP="006E7AE6">
            <w:pPr>
              <w:ind w:right="720"/>
              <w:rPr>
                <w:sz w:val="20"/>
                <w:szCs w:val="20"/>
                <w:lang w:bidi="x-none"/>
              </w:rPr>
            </w:pPr>
            <w:r>
              <w:rPr>
                <w:sz w:val="20"/>
                <w:szCs w:val="20"/>
                <w:lang w:bidi="x-none"/>
              </w:rPr>
              <w:t>Optional:</w:t>
            </w:r>
          </w:p>
          <w:p w14:paraId="450FE593" w14:textId="58A42091" w:rsidR="00BD7A5A" w:rsidRPr="00D95DBB" w:rsidRDefault="00EA7E77" w:rsidP="00D95DBB">
            <w:r w:rsidRPr="00233D25">
              <w:rPr>
                <w:color w:val="222222"/>
                <w:sz w:val="20"/>
                <w:szCs w:val="20"/>
                <w:shd w:val="clear" w:color="auto" w:fill="FFFFFF"/>
              </w:rPr>
              <w:t>Benjamin, R. (2016). Interrogating equity: a disability justice approach to genetic engineering. </w:t>
            </w:r>
            <w:r w:rsidRPr="00233D25">
              <w:rPr>
                <w:i/>
                <w:iCs/>
                <w:color w:val="222222"/>
                <w:sz w:val="20"/>
                <w:szCs w:val="20"/>
                <w:shd w:val="clear" w:color="auto" w:fill="FFFFFF"/>
              </w:rPr>
              <w:t>Issues in Science and Technology</w:t>
            </w:r>
            <w:r w:rsidRPr="00233D25">
              <w:rPr>
                <w:color w:val="222222"/>
                <w:sz w:val="20"/>
                <w:szCs w:val="20"/>
                <w:shd w:val="clear" w:color="auto" w:fill="FFFFFF"/>
              </w:rPr>
              <w:t>, </w:t>
            </w:r>
            <w:r w:rsidRPr="00233D25">
              <w:rPr>
                <w:i/>
                <w:iCs/>
                <w:color w:val="222222"/>
                <w:sz w:val="20"/>
                <w:szCs w:val="20"/>
                <w:shd w:val="clear" w:color="auto" w:fill="FFFFFF"/>
              </w:rPr>
              <w:t>32</w:t>
            </w:r>
            <w:r w:rsidRPr="00233D25">
              <w:rPr>
                <w:color w:val="222222"/>
                <w:sz w:val="20"/>
                <w:szCs w:val="20"/>
                <w:shd w:val="clear" w:color="auto" w:fill="FFFFFF"/>
              </w:rPr>
              <w:t>(3), 51.</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0DE71970" w14:textId="58ECD93F" w:rsidR="00682AAE" w:rsidRPr="00A26448" w:rsidRDefault="00682AAE" w:rsidP="00F97873">
            <w:pPr>
              <w:ind w:right="720"/>
              <w:rPr>
                <w:b/>
                <w:sz w:val="20"/>
                <w:szCs w:val="20"/>
                <w:lang w:bidi="x-none"/>
              </w:rPr>
            </w:pPr>
          </w:p>
        </w:tc>
      </w:tr>
      <w:tr w:rsidR="00682AAE" w:rsidRPr="00A26448" w14:paraId="5D727ABE" w14:textId="77777777" w:rsidTr="00DF5D16">
        <w:trPr>
          <w:trHeight w:val="1407"/>
          <w:jc w:val="center"/>
        </w:trPr>
        <w:tc>
          <w:tcPr>
            <w:tcW w:w="716" w:type="dxa"/>
            <w:tcBorders>
              <w:top w:val="single" w:sz="6" w:space="0" w:color="auto"/>
              <w:left w:val="single" w:sz="6" w:space="0" w:color="auto"/>
              <w:bottom w:val="single" w:sz="6" w:space="0" w:color="auto"/>
              <w:right w:val="single" w:sz="6" w:space="0" w:color="auto"/>
            </w:tcBorders>
          </w:tcPr>
          <w:p w14:paraId="4DE9646A" w14:textId="4EA948DC" w:rsidR="00682AAE" w:rsidRPr="00A26448" w:rsidRDefault="00682AAE" w:rsidP="00533499">
            <w:pPr>
              <w:ind w:right="-263"/>
              <w:rPr>
                <w:sz w:val="20"/>
                <w:szCs w:val="20"/>
                <w:lang w:bidi="x-none"/>
              </w:rPr>
            </w:pPr>
            <w:r w:rsidRPr="00A26448">
              <w:rPr>
                <w:sz w:val="20"/>
                <w:szCs w:val="20"/>
                <w:lang w:bidi="x-none"/>
              </w:rPr>
              <w:t>13</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05635B10" w14:textId="115718FC" w:rsidR="00682AAE" w:rsidRPr="00A26448" w:rsidRDefault="00682AAE" w:rsidP="00533499">
            <w:pPr>
              <w:ind w:right="106"/>
              <w:rPr>
                <w:sz w:val="20"/>
                <w:szCs w:val="20"/>
                <w:lang w:bidi="x-none"/>
              </w:rPr>
            </w:pPr>
            <w:r w:rsidRPr="00A26448">
              <w:rPr>
                <w:sz w:val="20"/>
                <w:szCs w:val="20"/>
                <w:lang w:bidi="x-none"/>
              </w:rPr>
              <w:t>4/1</w:t>
            </w:r>
            <w:r w:rsidR="00EB0BCB" w:rsidRPr="00A26448">
              <w:rPr>
                <w:sz w:val="20"/>
                <w:szCs w:val="20"/>
                <w:lang w:bidi="x-none"/>
              </w:rPr>
              <w:t>0</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2747513" w14:textId="7323F7FB" w:rsidR="00682AAE" w:rsidRPr="00A26448" w:rsidRDefault="00682AAE" w:rsidP="00F97873">
            <w:pPr>
              <w:ind w:left="283" w:right="720" w:hanging="283"/>
              <w:rPr>
                <w:sz w:val="20"/>
                <w:szCs w:val="20"/>
                <w:lang w:bidi="x-none"/>
              </w:rPr>
            </w:pPr>
          </w:p>
          <w:p w14:paraId="5ECD5CF4" w14:textId="77777777" w:rsidR="00400672" w:rsidRDefault="009160DB" w:rsidP="00D360AC">
            <w:pPr>
              <w:ind w:right="104" w:hanging="13"/>
              <w:rPr>
                <w:sz w:val="20"/>
                <w:szCs w:val="20"/>
                <w:lang w:bidi="x-none"/>
              </w:rPr>
            </w:pPr>
            <w:r>
              <w:rPr>
                <w:sz w:val="20"/>
                <w:szCs w:val="20"/>
                <w:lang w:bidi="x-none"/>
              </w:rPr>
              <w:t>Culturally relevant pedagogy</w:t>
            </w:r>
            <w:r w:rsidR="00D360AC" w:rsidRPr="00A26448" w:rsidDel="008133E5">
              <w:rPr>
                <w:sz w:val="20"/>
                <w:szCs w:val="20"/>
                <w:lang w:bidi="x-none"/>
              </w:rPr>
              <w:t xml:space="preserve"> </w:t>
            </w:r>
          </w:p>
          <w:p w14:paraId="01A781FB" w14:textId="77777777" w:rsidR="00400672" w:rsidRDefault="00400672" w:rsidP="00D360AC">
            <w:pPr>
              <w:ind w:right="104" w:hanging="13"/>
              <w:rPr>
                <w:sz w:val="20"/>
                <w:szCs w:val="20"/>
                <w:lang w:bidi="x-none"/>
              </w:rPr>
            </w:pPr>
          </w:p>
          <w:p w14:paraId="3C2A915E" w14:textId="0773D463" w:rsidR="00D360AC" w:rsidRDefault="007F61DD" w:rsidP="00D360AC">
            <w:pPr>
              <w:ind w:right="104" w:hanging="13"/>
              <w:rPr>
                <w:sz w:val="20"/>
                <w:szCs w:val="20"/>
                <w:lang w:bidi="x-none"/>
              </w:rPr>
            </w:pPr>
            <w:r>
              <w:rPr>
                <w:sz w:val="20"/>
                <w:szCs w:val="20"/>
                <w:lang w:bidi="x-none"/>
              </w:rPr>
              <w:t>Fostering a Learning Culture</w:t>
            </w:r>
          </w:p>
          <w:p w14:paraId="0705D33B" w14:textId="05852600" w:rsidR="008508FA" w:rsidRDefault="008508FA" w:rsidP="00D360AC">
            <w:pPr>
              <w:ind w:right="104" w:hanging="13"/>
              <w:rPr>
                <w:sz w:val="20"/>
                <w:szCs w:val="20"/>
                <w:lang w:bidi="x-none"/>
              </w:rPr>
            </w:pPr>
          </w:p>
          <w:p w14:paraId="600F7DE1" w14:textId="4D5CFD33" w:rsidR="008508FA" w:rsidRDefault="008508FA" w:rsidP="00D360AC">
            <w:pPr>
              <w:ind w:right="104" w:hanging="13"/>
              <w:rPr>
                <w:sz w:val="20"/>
                <w:szCs w:val="20"/>
                <w:lang w:bidi="x-none"/>
              </w:rPr>
            </w:pPr>
          </w:p>
          <w:p w14:paraId="036A6CEA" w14:textId="24E10941" w:rsidR="008508FA" w:rsidRDefault="008508FA" w:rsidP="00D360AC">
            <w:pPr>
              <w:ind w:right="104" w:hanging="13"/>
              <w:rPr>
                <w:sz w:val="20"/>
                <w:szCs w:val="20"/>
                <w:lang w:bidi="x-none"/>
              </w:rPr>
            </w:pPr>
          </w:p>
          <w:p w14:paraId="4FA91A5A" w14:textId="3CC966B2" w:rsidR="00682AAE" w:rsidRPr="00A26448" w:rsidRDefault="00682AAE" w:rsidP="0032707C">
            <w:pPr>
              <w:ind w:right="104" w:hanging="13"/>
              <w:rPr>
                <w:sz w:val="20"/>
                <w:szCs w:val="20"/>
                <w:lang w:bidi="x-none"/>
              </w:rPr>
            </w:pPr>
          </w:p>
        </w:tc>
        <w:tc>
          <w:tcPr>
            <w:tcW w:w="5040" w:type="dxa"/>
            <w:tcBorders>
              <w:top w:val="single" w:sz="6" w:space="0" w:color="auto"/>
              <w:left w:val="single" w:sz="6" w:space="0" w:color="auto"/>
              <w:bottom w:val="single" w:sz="6" w:space="0" w:color="auto"/>
              <w:right w:val="single" w:sz="6" w:space="0" w:color="auto"/>
            </w:tcBorders>
            <w:shd w:val="clear" w:color="auto" w:fill="auto"/>
          </w:tcPr>
          <w:p w14:paraId="4968B8F8" w14:textId="77777777" w:rsidR="00CE62A6" w:rsidRPr="00162CA7" w:rsidRDefault="00CE62A6" w:rsidP="00CE62A6">
            <w:r w:rsidRPr="00162CA7">
              <w:rPr>
                <w:color w:val="222222"/>
                <w:sz w:val="20"/>
                <w:szCs w:val="20"/>
                <w:shd w:val="clear" w:color="auto" w:fill="FFFFFF"/>
              </w:rPr>
              <w:t>Ladson‐Billings, G. (1995). But that's just good teaching! The case for culturally relevant pedagogy. </w:t>
            </w:r>
            <w:r w:rsidRPr="00162CA7">
              <w:rPr>
                <w:i/>
                <w:iCs/>
                <w:color w:val="222222"/>
                <w:sz w:val="20"/>
                <w:szCs w:val="20"/>
                <w:shd w:val="clear" w:color="auto" w:fill="FFFFFF"/>
              </w:rPr>
              <w:t>Theory into practice</w:t>
            </w:r>
            <w:r w:rsidRPr="00162CA7">
              <w:rPr>
                <w:color w:val="222222"/>
                <w:sz w:val="20"/>
                <w:szCs w:val="20"/>
                <w:shd w:val="clear" w:color="auto" w:fill="FFFFFF"/>
              </w:rPr>
              <w:t>, </w:t>
            </w:r>
            <w:r w:rsidRPr="00162CA7">
              <w:rPr>
                <w:i/>
                <w:iCs/>
                <w:color w:val="222222"/>
                <w:sz w:val="20"/>
                <w:szCs w:val="20"/>
                <w:shd w:val="clear" w:color="auto" w:fill="FFFFFF"/>
              </w:rPr>
              <w:t>34</w:t>
            </w:r>
            <w:r w:rsidRPr="00162CA7">
              <w:rPr>
                <w:color w:val="222222"/>
                <w:sz w:val="20"/>
                <w:szCs w:val="20"/>
                <w:shd w:val="clear" w:color="auto" w:fill="FFFFFF"/>
              </w:rPr>
              <w:t>(3), 159-165.</w:t>
            </w:r>
          </w:p>
          <w:p w14:paraId="518CE72C" w14:textId="77777777" w:rsidR="00CE62A6" w:rsidRPr="00A26448" w:rsidRDefault="00CE62A6" w:rsidP="00CE62A6">
            <w:pPr>
              <w:ind w:left="250" w:right="720" w:hanging="250"/>
              <w:rPr>
                <w:sz w:val="20"/>
                <w:szCs w:val="20"/>
                <w:lang w:bidi="x-none"/>
              </w:rPr>
            </w:pPr>
          </w:p>
          <w:p w14:paraId="0F705846" w14:textId="77777777" w:rsidR="00885C33" w:rsidRPr="00A26448" w:rsidRDefault="00885C33" w:rsidP="00885C33">
            <w:pPr>
              <w:pStyle w:val="NormalWeb"/>
              <w:spacing w:before="0" w:beforeAutospacing="0" w:after="0" w:afterAutospacing="0"/>
              <w:rPr>
                <w:color w:val="000000"/>
                <w:sz w:val="20"/>
                <w:szCs w:val="20"/>
                <w:bdr w:val="none" w:sz="0" w:space="0" w:color="auto" w:frame="1"/>
              </w:rPr>
            </w:pPr>
            <w:r w:rsidRPr="00A26448">
              <w:rPr>
                <w:color w:val="222222"/>
                <w:sz w:val="20"/>
                <w:szCs w:val="20"/>
                <w:bdr w:val="none" w:sz="0" w:space="0" w:color="auto" w:frame="1"/>
                <w:shd w:val="clear" w:color="auto" w:fill="FFFFFF"/>
              </w:rPr>
              <w:t>Shepard, L. A. (2000). The role of assessment in a learning culture. </w:t>
            </w:r>
            <w:r w:rsidRPr="00A26448">
              <w:rPr>
                <w:i/>
                <w:iCs/>
                <w:color w:val="000000"/>
                <w:sz w:val="20"/>
                <w:szCs w:val="20"/>
              </w:rPr>
              <w:t>Educational researcher</w:t>
            </w:r>
            <w:r w:rsidRPr="00A26448">
              <w:rPr>
                <w:color w:val="000000"/>
                <w:sz w:val="20"/>
                <w:szCs w:val="20"/>
                <w:bdr w:val="none" w:sz="0" w:space="0" w:color="auto" w:frame="1"/>
              </w:rPr>
              <w:t>, </w:t>
            </w:r>
            <w:r w:rsidRPr="00A26448">
              <w:rPr>
                <w:i/>
                <w:iCs/>
                <w:color w:val="000000"/>
                <w:sz w:val="20"/>
                <w:szCs w:val="20"/>
              </w:rPr>
              <w:t>29</w:t>
            </w:r>
            <w:r w:rsidRPr="00A26448">
              <w:rPr>
                <w:color w:val="000000"/>
                <w:sz w:val="20"/>
                <w:szCs w:val="20"/>
                <w:bdr w:val="none" w:sz="0" w:space="0" w:color="auto" w:frame="1"/>
              </w:rPr>
              <w:t>(7), 4-14.</w:t>
            </w:r>
          </w:p>
          <w:p w14:paraId="0525E0FB" w14:textId="77777777" w:rsidR="00041F7F" w:rsidRPr="00A26448" w:rsidRDefault="00041F7F" w:rsidP="00790F83">
            <w:pPr>
              <w:ind w:right="720"/>
              <w:rPr>
                <w:sz w:val="20"/>
                <w:szCs w:val="20"/>
                <w:lang w:bidi="x-none"/>
              </w:rPr>
            </w:pPr>
          </w:p>
          <w:p w14:paraId="06077E7C" w14:textId="68E41771" w:rsidR="008508FA" w:rsidRPr="00542E6D" w:rsidRDefault="00F30F79" w:rsidP="008508FA">
            <w:pPr>
              <w:rPr>
                <w:color w:val="222222"/>
                <w:sz w:val="20"/>
                <w:szCs w:val="20"/>
                <w:shd w:val="clear" w:color="auto" w:fill="FFFFFF"/>
              </w:rPr>
            </w:pPr>
            <w:r>
              <w:rPr>
                <w:color w:val="222222"/>
                <w:sz w:val="20"/>
                <w:szCs w:val="20"/>
                <w:shd w:val="clear" w:color="auto" w:fill="FFFFFF"/>
              </w:rPr>
              <w:t xml:space="preserve">Optional: </w:t>
            </w:r>
            <w:r>
              <w:rPr>
                <w:color w:val="222222"/>
                <w:sz w:val="20"/>
                <w:szCs w:val="20"/>
                <w:shd w:val="clear" w:color="auto" w:fill="FFFFFF"/>
              </w:rPr>
              <w:br/>
            </w:r>
            <w:proofErr w:type="spellStart"/>
            <w:r w:rsidR="00885C33" w:rsidRPr="008E01A9">
              <w:rPr>
                <w:color w:val="222222"/>
                <w:sz w:val="18"/>
                <w:szCs w:val="18"/>
                <w:shd w:val="clear" w:color="auto" w:fill="FFFFFF"/>
              </w:rPr>
              <w:t>Romagnano</w:t>
            </w:r>
            <w:proofErr w:type="spellEnd"/>
            <w:r w:rsidR="00885C33" w:rsidRPr="008E01A9">
              <w:rPr>
                <w:color w:val="222222"/>
                <w:sz w:val="18"/>
                <w:szCs w:val="18"/>
                <w:shd w:val="clear" w:color="auto" w:fill="FFFFFF"/>
              </w:rPr>
              <w:t>, L. (2001). The myth of objectivity in mathematics assessment. </w:t>
            </w:r>
            <w:r w:rsidR="00885C33" w:rsidRPr="008E01A9">
              <w:rPr>
                <w:i/>
                <w:iCs/>
                <w:color w:val="222222"/>
                <w:sz w:val="18"/>
                <w:szCs w:val="18"/>
                <w:shd w:val="clear" w:color="auto" w:fill="FFFFFF"/>
              </w:rPr>
              <w:t>Mathematics Teacher</w:t>
            </w:r>
            <w:r w:rsidR="00885C33" w:rsidRPr="008E01A9">
              <w:rPr>
                <w:color w:val="222222"/>
                <w:sz w:val="18"/>
                <w:szCs w:val="18"/>
                <w:shd w:val="clear" w:color="auto" w:fill="FFFFFF"/>
              </w:rPr>
              <w:t>, </w:t>
            </w:r>
            <w:r w:rsidR="00885C33" w:rsidRPr="008E01A9">
              <w:rPr>
                <w:i/>
                <w:iCs/>
                <w:color w:val="222222"/>
                <w:sz w:val="18"/>
                <w:szCs w:val="18"/>
                <w:shd w:val="clear" w:color="auto" w:fill="FFFFFF"/>
              </w:rPr>
              <w:t>94</w:t>
            </w:r>
            <w:r w:rsidR="00885C33" w:rsidRPr="008E01A9">
              <w:rPr>
                <w:color w:val="222222"/>
                <w:sz w:val="18"/>
                <w:szCs w:val="18"/>
                <w:shd w:val="clear" w:color="auto" w:fill="FFFFFF"/>
              </w:rPr>
              <w:t>(1), 31-37.</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688BFCEA" w14:textId="0A2BD485" w:rsidR="00682AAE" w:rsidRPr="00A26448" w:rsidRDefault="00682AAE" w:rsidP="00F97873">
            <w:pPr>
              <w:ind w:right="720"/>
              <w:rPr>
                <w:b/>
                <w:sz w:val="20"/>
                <w:szCs w:val="20"/>
                <w:lang w:bidi="x-none"/>
              </w:rPr>
            </w:pPr>
          </w:p>
        </w:tc>
      </w:tr>
      <w:tr w:rsidR="00682AAE" w:rsidRPr="00A26448" w14:paraId="529DB724" w14:textId="77777777" w:rsidTr="00DF5D16">
        <w:trPr>
          <w:trHeight w:val="360"/>
          <w:jc w:val="center"/>
        </w:trPr>
        <w:tc>
          <w:tcPr>
            <w:tcW w:w="716" w:type="dxa"/>
            <w:tcBorders>
              <w:top w:val="single" w:sz="6" w:space="0" w:color="auto"/>
              <w:left w:val="single" w:sz="6" w:space="0" w:color="auto"/>
              <w:bottom w:val="single" w:sz="6" w:space="0" w:color="auto"/>
              <w:right w:val="single" w:sz="6" w:space="0" w:color="auto"/>
            </w:tcBorders>
          </w:tcPr>
          <w:p w14:paraId="52D8D1B9" w14:textId="4F5CF770" w:rsidR="00682AAE" w:rsidRPr="00A26448" w:rsidRDefault="00682AAE" w:rsidP="00533499">
            <w:pPr>
              <w:ind w:right="-263"/>
              <w:rPr>
                <w:sz w:val="20"/>
                <w:szCs w:val="20"/>
                <w:lang w:bidi="x-none"/>
              </w:rPr>
            </w:pPr>
            <w:r w:rsidRPr="00A26448">
              <w:rPr>
                <w:sz w:val="20"/>
                <w:szCs w:val="20"/>
                <w:lang w:bidi="x-none"/>
              </w:rPr>
              <w:t>14</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2AD02AA6" w14:textId="77F76476" w:rsidR="00682AAE" w:rsidRPr="00A26448" w:rsidRDefault="00682AAE" w:rsidP="00533499">
            <w:pPr>
              <w:ind w:right="106"/>
              <w:rPr>
                <w:sz w:val="20"/>
                <w:szCs w:val="20"/>
                <w:lang w:bidi="x-none"/>
              </w:rPr>
            </w:pPr>
            <w:r w:rsidRPr="00A26448">
              <w:rPr>
                <w:sz w:val="20"/>
                <w:szCs w:val="20"/>
                <w:lang w:bidi="x-none"/>
              </w:rPr>
              <w:t>4/1</w:t>
            </w:r>
            <w:r w:rsidR="00EB0BCB" w:rsidRPr="00A26448">
              <w:rPr>
                <w:sz w:val="20"/>
                <w:szCs w:val="20"/>
                <w:lang w:bidi="x-none"/>
              </w:rPr>
              <w:t>7</w:t>
            </w:r>
            <w:r w:rsidR="00A872A2">
              <w:rPr>
                <w:sz w:val="20"/>
                <w:szCs w:val="20"/>
                <w:lang w:bidi="x-none"/>
              </w:rPr>
              <w:t>*</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BF0E2FC" w14:textId="77777777" w:rsidR="00682AAE" w:rsidRPr="00A26448" w:rsidRDefault="00682AAE" w:rsidP="00F97873">
            <w:pPr>
              <w:ind w:left="283" w:right="720" w:hanging="283"/>
              <w:rPr>
                <w:sz w:val="20"/>
                <w:szCs w:val="20"/>
                <w:lang w:bidi="x-none"/>
              </w:rPr>
            </w:pPr>
          </w:p>
          <w:p w14:paraId="50A8F324" w14:textId="77777777" w:rsidR="001B672C" w:rsidRDefault="001B672C" w:rsidP="00205F93">
            <w:pPr>
              <w:rPr>
                <w:sz w:val="20"/>
                <w:szCs w:val="20"/>
                <w:lang w:bidi="x-none"/>
              </w:rPr>
            </w:pPr>
            <w:r w:rsidRPr="00A26448">
              <w:rPr>
                <w:sz w:val="20"/>
                <w:szCs w:val="20"/>
                <w:lang w:bidi="x-none"/>
              </w:rPr>
              <w:t>International and national assessments</w:t>
            </w:r>
          </w:p>
          <w:p w14:paraId="7C848B9C" w14:textId="77777777" w:rsidR="001B672C" w:rsidRDefault="001B672C" w:rsidP="001B672C">
            <w:pPr>
              <w:ind w:right="96"/>
              <w:rPr>
                <w:sz w:val="20"/>
                <w:szCs w:val="20"/>
                <w:lang w:bidi="x-none"/>
              </w:rPr>
            </w:pPr>
          </w:p>
          <w:p w14:paraId="0F00E704" w14:textId="03ECD038" w:rsidR="00682AAE" w:rsidRPr="00A26448" w:rsidRDefault="001B672C" w:rsidP="00205F93">
            <w:pPr>
              <w:ind w:right="6"/>
              <w:rPr>
                <w:sz w:val="20"/>
                <w:szCs w:val="20"/>
                <w:lang w:bidi="x-none"/>
              </w:rPr>
            </w:pPr>
            <w:r>
              <w:rPr>
                <w:sz w:val="20"/>
                <w:szCs w:val="20"/>
                <w:lang w:bidi="x-none"/>
              </w:rPr>
              <w:t>Teacher Evaluation</w:t>
            </w:r>
          </w:p>
        </w:tc>
        <w:tc>
          <w:tcPr>
            <w:tcW w:w="5040" w:type="dxa"/>
            <w:tcBorders>
              <w:top w:val="single" w:sz="6" w:space="0" w:color="auto"/>
              <w:left w:val="single" w:sz="6" w:space="0" w:color="auto"/>
              <w:bottom w:val="single" w:sz="6" w:space="0" w:color="auto"/>
              <w:right w:val="single" w:sz="6" w:space="0" w:color="auto"/>
            </w:tcBorders>
            <w:shd w:val="clear" w:color="auto" w:fill="auto"/>
          </w:tcPr>
          <w:p w14:paraId="484F95A3" w14:textId="77777777" w:rsidR="001B672C" w:rsidRPr="00A26448" w:rsidRDefault="00886DC7" w:rsidP="001B672C">
            <w:pPr>
              <w:rPr>
                <w:sz w:val="20"/>
                <w:szCs w:val="20"/>
              </w:rPr>
            </w:pPr>
            <w:hyperlink r:id="rId24" w:history="1">
              <w:r w:rsidR="001B672C" w:rsidRPr="00A26448">
                <w:rPr>
                  <w:rStyle w:val="Hyperlink"/>
                  <w:sz w:val="20"/>
                  <w:szCs w:val="20"/>
                </w:rPr>
                <w:t>Comparing NAEP, TIMSS, and PISA in Mathematics and Science</w:t>
              </w:r>
            </w:hyperlink>
          </w:p>
          <w:p w14:paraId="302C6715" w14:textId="77777777" w:rsidR="001B672C" w:rsidRDefault="001B672C" w:rsidP="001B672C">
            <w:pPr>
              <w:ind w:left="250" w:right="720" w:hanging="250"/>
              <w:rPr>
                <w:sz w:val="20"/>
                <w:szCs w:val="20"/>
                <w:lang w:bidi="x-none"/>
              </w:rPr>
            </w:pPr>
          </w:p>
          <w:p w14:paraId="327B5471" w14:textId="77777777" w:rsidR="001B672C" w:rsidRPr="00A26448" w:rsidRDefault="001B672C" w:rsidP="001B672C">
            <w:pPr>
              <w:ind w:left="16" w:right="720"/>
              <w:rPr>
                <w:sz w:val="20"/>
                <w:szCs w:val="20"/>
                <w:lang w:bidi="x-none"/>
              </w:rPr>
            </w:pPr>
            <w:r w:rsidRPr="00A26448">
              <w:rPr>
                <w:sz w:val="20"/>
                <w:szCs w:val="20"/>
                <w:lang w:bidi="x-none"/>
              </w:rPr>
              <w:t>Darling-Hammond et al. (2013) Evaluating Teacher Evaluation</w:t>
            </w:r>
          </w:p>
          <w:p w14:paraId="3900213D" w14:textId="77777777" w:rsidR="001B672C" w:rsidRDefault="001B672C" w:rsidP="00AB0629">
            <w:pPr>
              <w:ind w:right="720"/>
              <w:rPr>
                <w:sz w:val="20"/>
                <w:szCs w:val="20"/>
                <w:lang w:bidi="x-none"/>
              </w:rPr>
            </w:pPr>
          </w:p>
          <w:p w14:paraId="5507F454" w14:textId="142C5172" w:rsidR="001B672C" w:rsidRPr="008936A4" w:rsidRDefault="001B672C" w:rsidP="001B672C">
            <w:pPr>
              <w:ind w:left="250" w:right="720" w:hanging="250"/>
              <w:rPr>
                <w:sz w:val="20"/>
                <w:szCs w:val="20"/>
                <w:lang w:bidi="x-none"/>
              </w:rPr>
            </w:pPr>
            <w:r w:rsidRPr="008936A4">
              <w:rPr>
                <w:sz w:val="20"/>
                <w:szCs w:val="20"/>
                <w:lang w:bidi="x-none"/>
              </w:rPr>
              <w:t>Optional:</w:t>
            </w:r>
            <w:r w:rsidR="007F61DD">
              <w:rPr>
                <w:sz w:val="20"/>
                <w:szCs w:val="20"/>
                <w:lang w:bidi="x-none"/>
              </w:rPr>
              <w:t xml:space="preserve"> </w:t>
            </w:r>
          </w:p>
          <w:p w14:paraId="2D352C2F" w14:textId="77777777" w:rsidR="001B672C" w:rsidRPr="00A26448" w:rsidRDefault="001B672C" w:rsidP="001B672C">
            <w:pPr>
              <w:ind w:left="16" w:right="100"/>
              <w:rPr>
                <w:sz w:val="20"/>
                <w:szCs w:val="20"/>
              </w:rPr>
            </w:pPr>
            <w:r w:rsidRPr="00A26448">
              <w:rPr>
                <w:sz w:val="20"/>
                <w:szCs w:val="20"/>
              </w:rPr>
              <w:t>Ladson-Billings (1998) Teaching in Dangerous Times: Culturally Relevant Approaches to Teacher Assessment</w:t>
            </w:r>
          </w:p>
          <w:p w14:paraId="30AB4D96" w14:textId="2B8250B0" w:rsidR="00682AAE" w:rsidRPr="00D95DBB" w:rsidRDefault="001B672C" w:rsidP="00D95DBB">
            <w:pPr>
              <w:ind w:left="12" w:right="720"/>
              <w:rPr>
                <w:b/>
                <w:sz w:val="20"/>
                <w:szCs w:val="20"/>
                <w:lang w:bidi="x-none"/>
              </w:rPr>
            </w:pPr>
            <w:r w:rsidRPr="00A26448">
              <w:rPr>
                <w:sz w:val="20"/>
                <w:szCs w:val="20"/>
                <w:lang w:bidi="x-none"/>
              </w:rPr>
              <w:t>Gates Foundation Measures of Effective Teaching (MET) Project</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36CC31C2" w14:textId="2767356B" w:rsidR="00682AAE" w:rsidRPr="00A26448" w:rsidRDefault="004847B4" w:rsidP="008754FD">
            <w:pPr>
              <w:ind w:left="19" w:right="382" w:firstLine="6"/>
              <w:rPr>
                <w:b/>
                <w:sz w:val="20"/>
                <w:szCs w:val="20"/>
                <w:lang w:bidi="x-none"/>
              </w:rPr>
            </w:pPr>
            <w:r w:rsidRPr="00A26448">
              <w:rPr>
                <w:b/>
                <w:sz w:val="20"/>
                <w:szCs w:val="20"/>
                <w:lang w:bidi="x-none"/>
              </w:rPr>
              <w:t xml:space="preserve">Instructional Sequence </w:t>
            </w:r>
            <w:r w:rsidR="00DC78B8">
              <w:rPr>
                <w:b/>
                <w:sz w:val="20"/>
                <w:szCs w:val="20"/>
                <w:lang w:bidi="x-none"/>
              </w:rPr>
              <w:t xml:space="preserve">Phases 2, 3 </w:t>
            </w:r>
            <w:r w:rsidRPr="00A26448">
              <w:rPr>
                <w:b/>
                <w:sz w:val="20"/>
                <w:szCs w:val="20"/>
                <w:lang w:bidi="x-none"/>
              </w:rPr>
              <w:t xml:space="preserve">assignment due </w:t>
            </w:r>
            <w:r w:rsidR="007E0331">
              <w:rPr>
                <w:b/>
                <w:sz w:val="20"/>
                <w:szCs w:val="20"/>
                <w:lang w:bidi="x-none"/>
              </w:rPr>
              <w:t>with presentations</w:t>
            </w:r>
            <w:r w:rsidR="00940FC2">
              <w:rPr>
                <w:b/>
                <w:sz w:val="20"/>
                <w:szCs w:val="20"/>
                <w:lang w:bidi="x-none"/>
              </w:rPr>
              <w:t xml:space="preserve"> (</w:t>
            </w:r>
            <w:r w:rsidR="002743E7">
              <w:rPr>
                <w:b/>
                <w:sz w:val="20"/>
                <w:szCs w:val="20"/>
                <w:lang w:bidi="x-none"/>
              </w:rPr>
              <w:t xml:space="preserve">partner and </w:t>
            </w:r>
            <w:r w:rsidR="00940FC2">
              <w:rPr>
                <w:b/>
                <w:sz w:val="20"/>
                <w:szCs w:val="20"/>
                <w:lang w:bidi="x-none"/>
              </w:rPr>
              <w:t>individual</w:t>
            </w:r>
            <w:r w:rsidR="002743E7">
              <w:rPr>
                <w:b/>
                <w:sz w:val="20"/>
                <w:szCs w:val="20"/>
                <w:lang w:bidi="x-none"/>
              </w:rPr>
              <w:t xml:space="preserve"> portions</w:t>
            </w:r>
            <w:r w:rsidR="00940FC2">
              <w:rPr>
                <w:b/>
                <w:sz w:val="20"/>
                <w:szCs w:val="20"/>
                <w:lang w:bidi="x-none"/>
              </w:rPr>
              <w:t xml:space="preserve">) </w:t>
            </w:r>
          </w:p>
        </w:tc>
      </w:tr>
      <w:tr w:rsidR="00682AAE" w:rsidRPr="00A26448" w14:paraId="273BFA19" w14:textId="77777777" w:rsidTr="00DF5D16">
        <w:trPr>
          <w:trHeight w:val="360"/>
          <w:jc w:val="center"/>
        </w:trPr>
        <w:tc>
          <w:tcPr>
            <w:tcW w:w="716" w:type="dxa"/>
            <w:tcBorders>
              <w:top w:val="single" w:sz="6" w:space="0" w:color="auto"/>
              <w:left w:val="single" w:sz="6" w:space="0" w:color="auto"/>
              <w:bottom w:val="single" w:sz="6" w:space="0" w:color="auto"/>
              <w:right w:val="single" w:sz="6" w:space="0" w:color="auto"/>
            </w:tcBorders>
          </w:tcPr>
          <w:p w14:paraId="0D40D15C" w14:textId="3C8D6385" w:rsidR="00682AAE" w:rsidRPr="00A26448" w:rsidRDefault="00682AAE" w:rsidP="00533499">
            <w:pPr>
              <w:ind w:right="-263"/>
              <w:rPr>
                <w:sz w:val="20"/>
                <w:szCs w:val="20"/>
                <w:lang w:bidi="x-none"/>
              </w:rPr>
            </w:pPr>
            <w:r w:rsidRPr="00A26448">
              <w:rPr>
                <w:sz w:val="20"/>
                <w:szCs w:val="20"/>
                <w:lang w:bidi="x-none"/>
              </w:rPr>
              <w:t>15</w:t>
            </w:r>
          </w:p>
        </w:tc>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2F2B1C51" w14:textId="5D6AC4BC" w:rsidR="00682AAE" w:rsidRPr="00A26448" w:rsidRDefault="00682AAE" w:rsidP="00533499">
            <w:pPr>
              <w:ind w:right="106"/>
              <w:rPr>
                <w:sz w:val="20"/>
                <w:szCs w:val="20"/>
                <w:lang w:bidi="x-none"/>
              </w:rPr>
            </w:pPr>
            <w:r w:rsidRPr="00A26448">
              <w:rPr>
                <w:sz w:val="20"/>
                <w:szCs w:val="20"/>
                <w:lang w:bidi="x-none"/>
              </w:rPr>
              <w:t>4/2</w:t>
            </w:r>
            <w:r w:rsidR="00EB0BCB" w:rsidRPr="00A26448">
              <w:rPr>
                <w:sz w:val="20"/>
                <w:szCs w:val="20"/>
                <w:lang w:bidi="x-none"/>
              </w:rPr>
              <w:t>4</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3EA1D81" w14:textId="071D7786" w:rsidR="00042D99" w:rsidRPr="00A26448" w:rsidRDefault="00711072" w:rsidP="00DE4973">
            <w:pPr>
              <w:ind w:right="96"/>
              <w:rPr>
                <w:sz w:val="20"/>
                <w:szCs w:val="20"/>
                <w:lang w:bidi="x-none"/>
              </w:rPr>
            </w:pPr>
            <w:r>
              <w:rPr>
                <w:sz w:val="20"/>
                <w:szCs w:val="20"/>
                <w:lang w:bidi="x-none"/>
              </w:rPr>
              <w:t>Equity Pedagogy</w:t>
            </w:r>
          </w:p>
        </w:tc>
        <w:tc>
          <w:tcPr>
            <w:tcW w:w="5040" w:type="dxa"/>
            <w:tcBorders>
              <w:top w:val="single" w:sz="6" w:space="0" w:color="auto"/>
              <w:left w:val="single" w:sz="6" w:space="0" w:color="auto"/>
              <w:bottom w:val="single" w:sz="6" w:space="0" w:color="auto"/>
              <w:right w:val="single" w:sz="6" w:space="0" w:color="auto"/>
            </w:tcBorders>
            <w:shd w:val="clear" w:color="auto" w:fill="auto"/>
          </w:tcPr>
          <w:p w14:paraId="523DB127" w14:textId="2E675766" w:rsidR="007C3940" w:rsidRPr="0096783D" w:rsidRDefault="00927C33" w:rsidP="003378DC">
            <w:pPr>
              <w:ind w:right="720"/>
              <w:rPr>
                <w:sz w:val="20"/>
                <w:szCs w:val="20"/>
                <w:lang w:bidi="x-none"/>
              </w:rPr>
            </w:pPr>
            <w:proofErr w:type="spellStart"/>
            <w:r>
              <w:rPr>
                <w:sz w:val="20"/>
                <w:szCs w:val="20"/>
                <w:lang w:bidi="x-none"/>
              </w:rPr>
              <w:t>Boaler</w:t>
            </w:r>
            <w:proofErr w:type="spellEnd"/>
            <w:r>
              <w:rPr>
                <w:sz w:val="20"/>
                <w:szCs w:val="20"/>
                <w:lang w:bidi="x-none"/>
              </w:rPr>
              <w:t xml:space="preserve"> Mathematics and the Path to Equity</w:t>
            </w:r>
          </w:p>
          <w:p w14:paraId="6862F33A" w14:textId="77777777" w:rsidR="007C3940" w:rsidRDefault="007C3940" w:rsidP="003378DC">
            <w:pPr>
              <w:ind w:right="720"/>
              <w:rPr>
                <w:color w:val="222222"/>
                <w:sz w:val="20"/>
                <w:szCs w:val="20"/>
                <w:bdr w:val="none" w:sz="0" w:space="0" w:color="auto" w:frame="1"/>
                <w:shd w:val="clear" w:color="auto" w:fill="FFFFFF"/>
              </w:rPr>
            </w:pPr>
          </w:p>
          <w:p w14:paraId="3F3D940D" w14:textId="23C219C2" w:rsidR="003378DC" w:rsidRDefault="003378DC" w:rsidP="003378DC">
            <w:pPr>
              <w:ind w:right="720"/>
              <w:rPr>
                <w:color w:val="222222"/>
                <w:sz w:val="20"/>
                <w:szCs w:val="20"/>
                <w:shd w:val="clear" w:color="auto" w:fill="FFFFFF"/>
              </w:rPr>
            </w:pPr>
            <w:r w:rsidRPr="00A26448">
              <w:rPr>
                <w:color w:val="222222"/>
                <w:sz w:val="20"/>
                <w:szCs w:val="20"/>
                <w:bdr w:val="none" w:sz="0" w:space="0" w:color="auto" w:frame="1"/>
                <w:shd w:val="clear" w:color="auto" w:fill="FFFFFF"/>
              </w:rPr>
              <w:t xml:space="preserve">Ch 8-9 </w:t>
            </w:r>
            <w:r w:rsidRPr="00A26448">
              <w:rPr>
                <w:color w:val="222222"/>
                <w:sz w:val="20"/>
                <w:szCs w:val="20"/>
                <w:shd w:val="clear" w:color="auto" w:fill="FFFFFF"/>
              </w:rPr>
              <w:t xml:space="preserve">Bailey, K., &amp; </w:t>
            </w:r>
            <w:proofErr w:type="spellStart"/>
            <w:r w:rsidRPr="00A26448">
              <w:rPr>
                <w:color w:val="222222"/>
                <w:sz w:val="20"/>
                <w:szCs w:val="20"/>
                <w:shd w:val="clear" w:color="auto" w:fill="FFFFFF"/>
              </w:rPr>
              <w:t>Jakicic</w:t>
            </w:r>
            <w:proofErr w:type="spellEnd"/>
            <w:r w:rsidRPr="00A26448">
              <w:rPr>
                <w:color w:val="222222"/>
                <w:sz w:val="20"/>
                <w:szCs w:val="20"/>
                <w:shd w:val="clear" w:color="auto" w:fill="FFFFFF"/>
              </w:rPr>
              <w:t>, C. (2011). </w:t>
            </w:r>
            <w:r w:rsidRPr="00A26448">
              <w:rPr>
                <w:i/>
                <w:iCs/>
                <w:color w:val="222222"/>
                <w:sz w:val="20"/>
                <w:szCs w:val="20"/>
                <w:shd w:val="clear" w:color="auto" w:fill="FFFFFF"/>
              </w:rPr>
              <w:t>Common formative assessment: A toolkit for professional learning communities at work</w:t>
            </w:r>
            <w:r w:rsidRPr="00A26448">
              <w:rPr>
                <w:color w:val="222222"/>
                <w:sz w:val="20"/>
                <w:szCs w:val="20"/>
                <w:shd w:val="clear" w:color="auto" w:fill="FFFFFF"/>
              </w:rPr>
              <w:t>. Solution Tree Press.</w:t>
            </w:r>
          </w:p>
          <w:p w14:paraId="066C08AD" w14:textId="77777777" w:rsidR="009D619A" w:rsidRDefault="009D619A" w:rsidP="009D619A">
            <w:pPr>
              <w:ind w:left="250" w:right="720" w:hanging="250"/>
              <w:rPr>
                <w:sz w:val="20"/>
                <w:szCs w:val="20"/>
                <w:lang w:bidi="x-none"/>
              </w:rPr>
            </w:pPr>
          </w:p>
          <w:p w14:paraId="0B8D1180" w14:textId="77777777" w:rsidR="0096783D" w:rsidRDefault="0096783D" w:rsidP="009D619A">
            <w:pPr>
              <w:ind w:left="250" w:right="720" w:hanging="250"/>
              <w:rPr>
                <w:sz w:val="20"/>
                <w:szCs w:val="20"/>
                <w:lang w:bidi="x-none"/>
              </w:rPr>
            </w:pPr>
            <w:r>
              <w:rPr>
                <w:sz w:val="20"/>
                <w:szCs w:val="20"/>
                <w:lang w:bidi="x-none"/>
              </w:rPr>
              <w:t>Optional:</w:t>
            </w:r>
          </w:p>
          <w:p w14:paraId="3DE5150C" w14:textId="03A28D83" w:rsidR="0096783D" w:rsidRPr="0096783D" w:rsidRDefault="0096783D" w:rsidP="0096783D">
            <w:pPr>
              <w:rPr>
                <w:sz w:val="20"/>
                <w:szCs w:val="20"/>
                <w:lang w:bidi="x-none"/>
              </w:rPr>
            </w:pPr>
            <w:r w:rsidRPr="0096783D">
              <w:rPr>
                <w:sz w:val="20"/>
                <w:szCs w:val="20"/>
                <w:lang w:bidi="x-none"/>
              </w:rPr>
              <w:t>Developing Mathematics Identity</w:t>
            </w:r>
            <w:r w:rsidR="008936A4">
              <w:rPr>
                <w:sz w:val="20"/>
                <w:szCs w:val="20"/>
                <w:lang w:bidi="x-none"/>
              </w:rPr>
              <w:t xml:space="preserve"> </w:t>
            </w:r>
            <w:r w:rsidR="007D5D28">
              <w:rPr>
                <w:sz w:val="20"/>
                <w:szCs w:val="20"/>
                <w:lang w:bidi="x-none"/>
              </w:rPr>
              <w:t>by Allen and Schnell</w:t>
            </w:r>
          </w:p>
          <w:p w14:paraId="677A9BAD" w14:textId="33D0BB84" w:rsidR="0096783D" w:rsidRPr="00A26448" w:rsidRDefault="0096783D" w:rsidP="00660D9B">
            <w:pPr>
              <w:ind w:right="720"/>
              <w:rPr>
                <w:sz w:val="20"/>
                <w:szCs w:val="20"/>
                <w:lang w:bidi="x-none"/>
              </w:rPr>
            </w:pPr>
            <w:proofErr w:type="spellStart"/>
            <w:r w:rsidRPr="00A26448">
              <w:rPr>
                <w:sz w:val="20"/>
                <w:szCs w:val="20"/>
                <w:lang w:bidi="x-none"/>
              </w:rPr>
              <w:t>Boaler</w:t>
            </w:r>
            <w:proofErr w:type="spellEnd"/>
            <w:r w:rsidRPr="00A26448">
              <w:rPr>
                <w:sz w:val="20"/>
                <w:szCs w:val="20"/>
                <w:lang w:bidi="x-none"/>
              </w:rPr>
              <w:t xml:space="preserve"> (2016) From Tracking to Growth Mindset Grouping</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14:paraId="65B3366E" w14:textId="75EC5DBC" w:rsidR="00682AAE" w:rsidRPr="00A26448" w:rsidRDefault="00F74341" w:rsidP="007E2E22">
            <w:pPr>
              <w:ind w:right="12"/>
              <w:rPr>
                <w:b/>
                <w:sz w:val="20"/>
                <w:szCs w:val="20"/>
                <w:lang w:bidi="x-none"/>
              </w:rPr>
            </w:pPr>
            <w:r w:rsidRPr="00A26448">
              <w:rPr>
                <w:b/>
                <w:sz w:val="20"/>
                <w:szCs w:val="20"/>
                <w:lang w:bidi="x-none"/>
              </w:rPr>
              <w:t>Final Reflection</w:t>
            </w:r>
            <w:r w:rsidR="00D62EFE" w:rsidRPr="00A26448">
              <w:rPr>
                <w:b/>
                <w:sz w:val="20"/>
                <w:szCs w:val="20"/>
                <w:lang w:bidi="x-none"/>
              </w:rPr>
              <w:t xml:space="preserve"> due</w:t>
            </w:r>
            <w:r w:rsidR="00940FC2">
              <w:rPr>
                <w:b/>
                <w:sz w:val="20"/>
                <w:szCs w:val="20"/>
                <w:lang w:bidi="x-none"/>
              </w:rPr>
              <w:t xml:space="preserve"> (individual)</w:t>
            </w:r>
          </w:p>
        </w:tc>
      </w:tr>
    </w:tbl>
    <w:p w14:paraId="533E0632" w14:textId="0D809CB6" w:rsidR="00005285" w:rsidRDefault="00005285" w:rsidP="00637AC1">
      <w:pPr>
        <w:pStyle w:val="Heading1"/>
        <w:ind w:right="720"/>
        <w:jc w:val="left"/>
        <w:rPr>
          <w:b w:val="0"/>
        </w:rPr>
        <w:sectPr w:rsidR="00005285" w:rsidSect="002A5C73">
          <w:footerReference w:type="default" r:id="rId25"/>
          <w:type w:val="continuous"/>
          <w:pgSz w:w="12240" w:h="15840"/>
          <w:pgMar w:top="720" w:right="720" w:bottom="720" w:left="720" w:header="720" w:footer="720" w:gutter="0"/>
          <w:cols w:space="720"/>
          <w:docGrid w:linePitch="326"/>
        </w:sectPr>
      </w:pPr>
    </w:p>
    <w:p w14:paraId="71AF3EE6" w14:textId="27D3F3F2" w:rsidR="00B11C6F" w:rsidRPr="00FB7E22" w:rsidRDefault="00B11C6F" w:rsidP="00637AC1">
      <w:pPr>
        <w:pStyle w:val="Heading1"/>
        <w:ind w:right="720"/>
        <w:jc w:val="left"/>
        <w:rPr>
          <w:b w:val="0"/>
          <w:sz w:val="22"/>
          <w:szCs w:val="22"/>
        </w:rPr>
      </w:pPr>
      <w:r w:rsidRPr="00FB7E22">
        <w:rPr>
          <w:sz w:val="22"/>
          <w:szCs w:val="22"/>
        </w:rPr>
        <w:t xml:space="preserve">The Class Participation Rubric (shown below) provides guidelines for the evaluation of participation.  </w:t>
      </w:r>
      <w:r w:rsidR="00B25704" w:rsidRPr="00FB7E22">
        <w:rPr>
          <w:sz w:val="22"/>
          <w:szCs w:val="22"/>
        </w:rPr>
        <w:tab/>
      </w:r>
    </w:p>
    <w:tbl>
      <w:tblPr>
        <w:tblStyle w:val="TableGrid"/>
        <w:tblW w:w="10883" w:type="dxa"/>
        <w:tblInd w:w="108" w:type="dxa"/>
        <w:tblLayout w:type="fixed"/>
        <w:tblLook w:val="04A0" w:firstRow="1" w:lastRow="0" w:firstColumn="1" w:lastColumn="0" w:noHBand="0" w:noVBand="1"/>
      </w:tblPr>
      <w:tblGrid>
        <w:gridCol w:w="2873"/>
        <w:gridCol w:w="8010"/>
      </w:tblGrid>
      <w:tr w:rsidR="00E110FD" w:rsidRPr="00162606" w14:paraId="29F9975C" w14:textId="77777777" w:rsidTr="00E110FD">
        <w:tc>
          <w:tcPr>
            <w:tcW w:w="2873" w:type="dxa"/>
            <w:vAlign w:val="center"/>
          </w:tcPr>
          <w:p w14:paraId="6B0CF8CF" w14:textId="7C4E6965" w:rsidR="00B11C6F" w:rsidRPr="00162606" w:rsidRDefault="00B11C6F" w:rsidP="00691EE2">
            <w:pPr>
              <w:ind w:right="720"/>
              <w:jc w:val="center"/>
              <w:rPr>
                <w:b/>
                <w:sz w:val="20"/>
              </w:rPr>
            </w:pPr>
          </w:p>
        </w:tc>
        <w:tc>
          <w:tcPr>
            <w:tcW w:w="8010" w:type="dxa"/>
            <w:vAlign w:val="center"/>
          </w:tcPr>
          <w:p w14:paraId="6BB215C2" w14:textId="77777777" w:rsidR="00B11C6F" w:rsidRPr="00162606" w:rsidRDefault="00B11C6F" w:rsidP="00691EE2">
            <w:pPr>
              <w:ind w:right="720"/>
              <w:jc w:val="center"/>
              <w:rPr>
                <w:b/>
                <w:sz w:val="20"/>
              </w:rPr>
            </w:pPr>
            <w:r w:rsidRPr="00162606">
              <w:rPr>
                <w:b/>
                <w:sz w:val="20"/>
              </w:rPr>
              <w:t>Participation</w:t>
            </w:r>
          </w:p>
        </w:tc>
      </w:tr>
      <w:tr w:rsidR="00E110FD" w:rsidRPr="00162606" w14:paraId="34CE07E7" w14:textId="77777777" w:rsidTr="00E110FD">
        <w:tc>
          <w:tcPr>
            <w:tcW w:w="2873" w:type="dxa"/>
            <w:vAlign w:val="center"/>
          </w:tcPr>
          <w:p w14:paraId="67305CD7" w14:textId="57C64D24" w:rsidR="00B11C6F" w:rsidRPr="00162606" w:rsidRDefault="00C711EE" w:rsidP="00C711EE">
            <w:pPr>
              <w:ind w:right="720"/>
              <w:jc w:val="center"/>
              <w:rPr>
                <w:sz w:val="20"/>
              </w:rPr>
            </w:pPr>
            <w:r>
              <w:rPr>
                <w:sz w:val="20"/>
              </w:rPr>
              <w:t>Above Expectations</w:t>
            </w:r>
          </w:p>
        </w:tc>
        <w:tc>
          <w:tcPr>
            <w:tcW w:w="8010" w:type="dxa"/>
            <w:vAlign w:val="center"/>
          </w:tcPr>
          <w:p w14:paraId="45669BB1" w14:textId="77777777" w:rsidR="00B11C6F" w:rsidRPr="00162606" w:rsidRDefault="00B11C6F" w:rsidP="00691EE2">
            <w:pPr>
              <w:pStyle w:val="ListParagraph"/>
              <w:numPr>
                <w:ilvl w:val="0"/>
                <w:numId w:val="9"/>
              </w:numPr>
              <w:spacing w:after="0" w:line="240" w:lineRule="auto"/>
              <w:ind w:left="240" w:right="720" w:hanging="240"/>
              <w:rPr>
                <w:rFonts w:ascii="Times New Roman" w:hAnsi="Times New Roman"/>
                <w:sz w:val="20"/>
              </w:rPr>
            </w:pPr>
            <w:r w:rsidRPr="00162606">
              <w:rPr>
                <w:rFonts w:ascii="Times New Roman" w:hAnsi="Times New Roman"/>
                <w:sz w:val="20"/>
              </w:rPr>
              <w:t>Offers comments on a regular basis</w:t>
            </w:r>
          </w:p>
          <w:p w14:paraId="3309507A" w14:textId="11F2F7CD" w:rsidR="00B11C6F" w:rsidRPr="00715428" w:rsidRDefault="0067376E" w:rsidP="00715428">
            <w:pPr>
              <w:pStyle w:val="ListParagraph"/>
              <w:numPr>
                <w:ilvl w:val="0"/>
                <w:numId w:val="9"/>
              </w:numPr>
              <w:spacing w:after="0" w:line="240" w:lineRule="auto"/>
              <w:ind w:left="240" w:right="720" w:hanging="240"/>
              <w:rPr>
                <w:rFonts w:ascii="Times New Roman" w:hAnsi="Times New Roman"/>
                <w:sz w:val="20"/>
              </w:rPr>
            </w:pPr>
            <w:r>
              <w:rPr>
                <w:rFonts w:ascii="Times New Roman" w:hAnsi="Times New Roman"/>
                <w:sz w:val="20"/>
              </w:rPr>
              <w:t xml:space="preserve">Aware of how much “space” or “airtime” one takes up, </w:t>
            </w:r>
            <w:r w:rsidRPr="00B77C40">
              <w:rPr>
                <w:rFonts w:ascii="Times New Roman" w:hAnsi="Times New Roman"/>
                <w:b/>
                <w:i/>
                <w:sz w:val="20"/>
              </w:rPr>
              <w:t>invites new voices</w:t>
            </w:r>
            <w:r>
              <w:rPr>
                <w:rFonts w:ascii="Times New Roman" w:hAnsi="Times New Roman"/>
                <w:sz w:val="20"/>
              </w:rPr>
              <w:t xml:space="preserve"> to the conversation</w:t>
            </w:r>
          </w:p>
          <w:p w14:paraId="79C6B28F" w14:textId="30BE919F" w:rsidR="00C33029" w:rsidRDefault="00C33029" w:rsidP="00691EE2">
            <w:pPr>
              <w:pStyle w:val="ListParagraph"/>
              <w:numPr>
                <w:ilvl w:val="0"/>
                <w:numId w:val="9"/>
              </w:numPr>
              <w:spacing w:after="0" w:line="240" w:lineRule="auto"/>
              <w:ind w:left="240" w:right="720" w:hanging="240"/>
              <w:rPr>
                <w:rFonts w:ascii="Times New Roman" w:hAnsi="Times New Roman"/>
                <w:sz w:val="20"/>
              </w:rPr>
            </w:pPr>
            <w:r>
              <w:rPr>
                <w:rFonts w:ascii="Times New Roman" w:hAnsi="Times New Roman"/>
                <w:sz w:val="20"/>
              </w:rPr>
              <w:t>Refers</w:t>
            </w:r>
            <w:r w:rsidRPr="00162606">
              <w:rPr>
                <w:rFonts w:ascii="Times New Roman" w:hAnsi="Times New Roman"/>
                <w:sz w:val="20"/>
              </w:rPr>
              <w:t xml:space="preserve"> to specific </w:t>
            </w:r>
            <w:r>
              <w:rPr>
                <w:rFonts w:ascii="Times New Roman" w:hAnsi="Times New Roman"/>
                <w:sz w:val="20"/>
              </w:rPr>
              <w:t>passages from class readings and other sources</w:t>
            </w:r>
          </w:p>
          <w:p w14:paraId="345B7CC3" w14:textId="7175E622" w:rsidR="00B11C6F" w:rsidRPr="00162606" w:rsidRDefault="00B11C6F" w:rsidP="00E406F9">
            <w:pPr>
              <w:pStyle w:val="ListParagraph"/>
              <w:numPr>
                <w:ilvl w:val="0"/>
                <w:numId w:val="9"/>
              </w:numPr>
              <w:spacing w:after="0" w:line="240" w:lineRule="auto"/>
              <w:ind w:left="240" w:right="720" w:hanging="240"/>
              <w:rPr>
                <w:rFonts w:ascii="Times New Roman" w:hAnsi="Times New Roman"/>
                <w:sz w:val="20"/>
              </w:rPr>
            </w:pPr>
            <w:r w:rsidRPr="00162606">
              <w:rPr>
                <w:rFonts w:ascii="Times New Roman" w:hAnsi="Times New Roman"/>
                <w:sz w:val="20"/>
              </w:rPr>
              <w:t xml:space="preserve">Contributions </w:t>
            </w:r>
            <w:r w:rsidR="00715428">
              <w:rPr>
                <w:rFonts w:ascii="Times New Roman" w:hAnsi="Times New Roman"/>
                <w:sz w:val="20"/>
              </w:rPr>
              <w:t>“</w:t>
            </w:r>
            <w:r w:rsidR="00E406F9">
              <w:rPr>
                <w:rFonts w:ascii="Times New Roman" w:hAnsi="Times New Roman"/>
                <w:sz w:val="20"/>
              </w:rPr>
              <w:t>push</w:t>
            </w:r>
            <w:r w:rsidR="00715428">
              <w:rPr>
                <w:rFonts w:ascii="Times New Roman" w:hAnsi="Times New Roman"/>
                <w:sz w:val="20"/>
              </w:rPr>
              <w:t>”</w:t>
            </w:r>
            <w:r w:rsidR="00E406F9">
              <w:rPr>
                <w:rFonts w:ascii="Times New Roman" w:hAnsi="Times New Roman"/>
                <w:sz w:val="20"/>
              </w:rPr>
              <w:t xml:space="preserve"> the conversation by adding to, questioning, considering other viewpoints</w:t>
            </w:r>
            <w:r w:rsidR="00DB0C17">
              <w:rPr>
                <w:rFonts w:ascii="Times New Roman" w:hAnsi="Times New Roman"/>
                <w:sz w:val="20"/>
              </w:rPr>
              <w:t xml:space="preserve"> related to concerns of equity and social justice</w:t>
            </w:r>
            <w:r w:rsidR="00E406F9">
              <w:rPr>
                <w:rFonts w:ascii="Times New Roman" w:hAnsi="Times New Roman"/>
                <w:sz w:val="20"/>
              </w:rPr>
              <w:t>.</w:t>
            </w:r>
          </w:p>
        </w:tc>
      </w:tr>
      <w:tr w:rsidR="00E110FD" w:rsidRPr="00162606" w14:paraId="3CA61827" w14:textId="77777777" w:rsidTr="00E110FD">
        <w:tc>
          <w:tcPr>
            <w:tcW w:w="2873" w:type="dxa"/>
            <w:vAlign w:val="center"/>
          </w:tcPr>
          <w:p w14:paraId="5F11F232" w14:textId="56BD2197" w:rsidR="00B11C6F" w:rsidRPr="00162606" w:rsidRDefault="00C711EE" w:rsidP="00C711EE">
            <w:pPr>
              <w:ind w:right="720"/>
              <w:jc w:val="center"/>
              <w:rPr>
                <w:sz w:val="20"/>
              </w:rPr>
            </w:pPr>
            <w:r>
              <w:rPr>
                <w:sz w:val="20"/>
              </w:rPr>
              <w:t>Meets Expectations</w:t>
            </w:r>
          </w:p>
        </w:tc>
        <w:tc>
          <w:tcPr>
            <w:tcW w:w="8010" w:type="dxa"/>
            <w:vAlign w:val="center"/>
          </w:tcPr>
          <w:p w14:paraId="42577B1A" w14:textId="77777777" w:rsidR="00715428" w:rsidRPr="00162606" w:rsidRDefault="00715428" w:rsidP="00715428">
            <w:pPr>
              <w:pStyle w:val="ListParagraph"/>
              <w:numPr>
                <w:ilvl w:val="0"/>
                <w:numId w:val="9"/>
              </w:numPr>
              <w:spacing w:after="0" w:line="240" w:lineRule="auto"/>
              <w:ind w:left="240" w:right="720" w:hanging="240"/>
              <w:rPr>
                <w:rFonts w:ascii="Times New Roman" w:hAnsi="Times New Roman"/>
                <w:sz w:val="20"/>
              </w:rPr>
            </w:pPr>
            <w:r w:rsidRPr="00162606">
              <w:rPr>
                <w:rFonts w:ascii="Times New Roman" w:hAnsi="Times New Roman"/>
                <w:sz w:val="20"/>
              </w:rPr>
              <w:t>Offers comments on a regular basis</w:t>
            </w:r>
          </w:p>
          <w:p w14:paraId="311A636C" w14:textId="322F46FB" w:rsidR="00715428" w:rsidRPr="00162606" w:rsidRDefault="00715428" w:rsidP="00715428">
            <w:pPr>
              <w:pStyle w:val="ListParagraph"/>
              <w:numPr>
                <w:ilvl w:val="0"/>
                <w:numId w:val="9"/>
              </w:numPr>
              <w:spacing w:after="0" w:line="240" w:lineRule="auto"/>
              <w:ind w:left="240" w:right="720" w:hanging="240"/>
              <w:rPr>
                <w:rFonts w:ascii="Times New Roman" w:hAnsi="Times New Roman"/>
                <w:sz w:val="20"/>
              </w:rPr>
            </w:pPr>
            <w:r>
              <w:rPr>
                <w:rFonts w:ascii="Times New Roman" w:hAnsi="Times New Roman"/>
                <w:sz w:val="20"/>
              </w:rPr>
              <w:t>Aware of how much “space” or “airtime” one takes up</w:t>
            </w:r>
          </w:p>
          <w:p w14:paraId="26960F0C" w14:textId="5AC2CE8B" w:rsidR="00715428" w:rsidRDefault="00715428" w:rsidP="00715428">
            <w:pPr>
              <w:pStyle w:val="ListParagraph"/>
              <w:numPr>
                <w:ilvl w:val="0"/>
                <w:numId w:val="9"/>
              </w:numPr>
              <w:spacing w:after="0" w:line="240" w:lineRule="auto"/>
              <w:ind w:left="240" w:right="720" w:hanging="240"/>
              <w:rPr>
                <w:rFonts w:ascii="Times New Roman" w:hAnsi="Times New Roman"/>
                <w:sz w:val="20"/>
              </w:rPr>
            </w:pPr>
            <w:r>
              <w:rPr>
                <w:rFonts w:ascii="Times New Roman" w:hAnsi="Times New Roman"/>
                <w:sz w:val="20"/>
              </w:rPr>
              <w:t>Refers</w:t>
            </w:r>
            <w:r w:rsidRPr="00162606">
              <w:rPr>
                <w:rFonts w:ascii="Times New Roman" w:hAnsi="Times New Roman"/>
                <w:sz w:val="20"/>
              </w:rPr>
              <w:t xml:space="preserve"> to specific </w:t>
            </w:r>
            <w:r>
              <w:rPr>
                <w:rFonts w:ascii="Times New Roman" w:hAnsi="Times New Roman"/>
                <w:sz w:val="20"/>
              </w:rPr>
              <w:t xml:space="preserve">passages from class readings </w:t>
            </w:r>
          </w:p>
          <w:p w14:paraId="2D8AB09C" w14:textId="26806F63" w:rsidR="00B11C6F" w:rsidRPr="00715428" w:rsidRDefault="00715428" w:rsidP="00715428">
            <w:pPr>
              <w:pStyle w:val="ListParagraph"/>
              <w:numPr>
                <w:ilvl w:val="0"/>
                <w:numId w:val="9"/>
              </w:numPr>
              <w:spacing w:after="0" w:line="240" w:lineRule="auto"/>
              <w:ind w:left="240" w:right="720" w:hanging="240"/>
              <w:rPr>
                <w:rFonts w:ascii="Times New Roman" w:hAnsi="Times New Roman"/>
                <w:sz w:val="20"/>
              </w:rPr>
            </w:pPr>
            <w:r w:rsidRPr="00162606">
              <w:rPr>
                <w:rFonts w:ascii="Times New Roman" w:hAnsi="Times New Roman"/>
                <w:sz w:val="20"/>
              </w:rPr>
              <w:t>Contributions demonstrate that the individual has been following the “flow of the conversation”</w:t>
            </w:r>
          </w:p>
        </w:tc>
      </w:tr>
      <w:tr w:rsidR="00E110FD" w:rsidRPr="00162606" w14:paraId="49CAB933" w14:textId="77777777" w:rsidTr="00E110FD">
        <w:tc>
          <w:tcPr>
            <w:tcW w:w="2873" w:type="dxa"/>
            <w:vAlign w:val="center"/>
          </w:tcPr>
          <w:p w14:paraId="4AF974F2" w14:textId="0B59F8F6" w:rsidR="00B11C6F" w:rsidRPr="00162606" w:rsidRDefault="00C711EE" w:rsidP="00691EE2">
            <w:pPr>
              <w:ind w:right="720"/>
              <w:jc w:val="center"/>
              <w:rPr>
                <w:sz w:val="20"/>
              </w:rPr>
            </w:pPr>
            <w:r>
              <w:rPr>
                <w:sz w:val="20"/>
              </w:rPr>
              <w:t>Needs Improvement</w:t>
            </w:r>
          </w:p>
        </w:tc>
        <w:tc>
          <w:tcPr>
            <w:tcW w:w="8010" w:type="dxa"/>
            <w:vAlign w:val="center"/>
          </w:tcPr>
          <w:p w14:paraId="0C723050" w14:textId="58540FC5" w:rsidR="00334EF0" w:rsidRPr="00162606" w:rsidRDefault="009E2FE8" w:rsidP="00334EF0">
            <w:pPr>
              <w:pStyle w:val="ListParagraph"/>
              <w:numPr>
                <w:ilvl w:val="0"/>
                <w:numId w:val="9"/>
              </w:numPr>
              <w:spacing w:after="0" w:line="240" w:lineRule="auto"/>
              <w:ind w:left="240" w:right="720" w:hanging="240"/>
              <w:rPr>
                <w:rFonts w:ascii="Times New Roman" w:hAnsi="Times New Roman"/>
                <w:sz w:val="20"/>
              </w:rPr>
            </w:pPr>
            <w:r>
              <w:rPr>
                <w:rFonts w:ascii="Times New Roman" w:hAnsi="Times New Roman"/>
                <w:sz w:val="20"/>
              </w:rPr>
              <w:t>Una</w:t>
            </w:r>
            <w:r w:rsidR="00334EF0">
              <w:rPr>
                <w:rFonts w:ascii="Times New Roman" w:hAnsi="Times New Roman"/>
                <w:sz w:val="20"/>
              </w:rPr>
              <w:t>ware of how much “space” or “airtime” one takes up</w:t>
            </w:r>
            <w:r>
              <w:rPr>
                <w:rFonts w:ascii="Times New Roman" w:hAnsi="Times New Roman"/>
                <w:sz w:val="20"/>
              </w:rPr>
              <w:t xml:space="preserve"> (talking too often or not enough)</w:t>
            </w:r>
          </w:p>
          <w:p w14:paraId="13B42F01" w14:textId="2EBDA570" w:rsidR="00334EF0" w:rsidRDefault="009E2FE8" w:rsidP="00334EF0">
            <w:pPr>
              <w:pStyle w:val="ListParagraph"/>
              <w:numPr>
                <w:ilvl w:val="0"/>
                <w:numId w:val="9"/>
              </w:numPr>
              <w:spacing w:after="0" w:line="240" w:lineRule="auto"/>
              <w:ind w:left="240" w:right="720" w:hanging="240"/>
              <w:rPr>
                <w:rFonts w:ascii="Times New Roman" w:hAnsi="Times New Roman"/>
                <w:sz w:val="20"/>
              </w:rPr>
            </w:pPr>
            <w:r>
              <w:rPr>
                <w:rFonts w:ascii="Times New Roman" w:hAnsi="Times New Roman"/>
                <w:sz w:val="20"/>
              </w:rPr>
              <w:t>Does not refer</w:t>
            </w:r>
            <w:r w:rsidR="00334EF0" w:rsidRPr="00162606">
              <w:rPr>
                <w:rFonts w:ascii="Times New Roman" w:hAnsi="Times New Roman"/>
                <w:sz w:val="20"/>
              </w:rPr>
              <w:t xml:space="preserve"> to specific </w:t>
            </w:r>
            <w:r w:rsidR="00334EF0">
              <w:rPr>
                <w:rFonts w:ascii="Times New Roman" w:hAnsi="Times New Roman"/>
                <w:sz w:val="20"/>
              </w:rPr>
              <w:t>passages from class readings</w:t>
            </w:r>
            <w:r>
              <w:rPr>
                <w:rFonts w:ascii="Times New Roman" w:hAnsi="Times New Roman"/>
                <w:sz w:val="20"/>
              </w:rPr>
              <w:t>, relies too much on personal experiences</w:t>
            </w:r>
          </w:p>
          <w:p w14:paraId="68957C34" w14:textId="3C8098D9" w:rsidR="00B11C6F" w:rsidRPr="00162606" w:rsidRDefault="00334EF0" w:rsidP="00334EF0">
            <w:pPr>
              <w:pStyle w:val="ListParagraph"/>
              <w:numPr>
                <w:ilvl w:val="0"/>
                <w:numId w:val="9"/>
              </w:numPr>
              <w:spacing w:after="0" w:line="240" w:lineRule="auto"/>
              <w:ind w:left="240" w:right="720" w:hanging="240"/>
              <w:rPr>
                <w:rFonts w:ascii="Times New Roman" w:hAnsi="Times New Roman"/>
                <w:sz w:val="20"/>
              </w:rPr>
            </w:pPr>
            <w:r w:rsidRPr="00162606">
              <w:rPr>
                <w:rFonts w:ascii="Times New Roman" w:hAnsi="Times New Roman"/>
                <w:sz w:val="20"/>
              </w:rPr>
              <w:t xml:space="preserve">Contributions </w:t>
            </w:r>
            <w:r w:rsidR="009E2FE8">
              <w:rPr>
                <w:rFonts w:ascii="Times New Roman" w:hAnsi="Times New Roman"/>
                <w:sz w:val="20"/>
              </w:rPr>
              <w:t xml:space="preserve">do not </w:t>
            </w:r>
            <w:r w:rsidRPr="00162606">
              <w:rPr>
                <w:rFonts w:ascii="Times New Roman" w:hAnsi="Times New Roman"/>
                <w:sz w:val="20"/>
              </w:rPr>
              <w:t>demonstrate that the individual has been following the “flow of the conversation”</w:t>
            </w:r>
          </w:p>
        </w:tc>
      </w:tr>
    </w:tbl>
    <w:p w14:paraId="4B9136BF" w14:textId="77777777" w:rsidR="003E2F83" w:rsidRPr="003E2F83" w:rsidRDefault="003E2F83" w:rsidP="003E2F83"/>
    <w:p w14:paraId="19FBF9E8" w14:textId="77777777" w:rsidR="004A2DCD" w:rsidRPr="00984BBB" w:rsidRDefault="004A2DCD" w:rsidP="004A2DCD">
      <w:pPr>
        <w:pStyle w:val="Header"/>
        <w:jc w:val="center"/>
      </w:pPr>
      <w:r w:rsidRPr="00984BBB">
        <w:t xml:space="preserve">Overall Course Feedback/Rubric/Grade </w:t>
      </w:r>
      <w:r w:rsidRPr="00984BBB">
        <w:br/>
      </w:r>
    </w:p>
    <w:tbl>
      <w:tblPr>
        <w:tblStyle w:val="TableGrid"/>
        <w:tblW w:w="0" w:type="auto"/>
        <w:tblLayout w:type="fixed"/>
        <w:tblLook w:val="04A0" w:firstRow="1" w:lastRow="0" w:firstColumn="1" w:lastColumn="0" w:noHBand="0" w:noVBand="1"/>
      </w:tblPr>
      <w:tblGrid>
        <w:gridCol w:w="1255"/>
        <w:gridCol w:w="2610"/>
        <w:gridCol w:w="3330"/>
        <w:gridCol w:w="3595"/>
      </w:tblGrid>
      <w:tr w:rsidR="004A2DCD" w:rsidRPr="00567B4B" w14:paraId="35CA4E4C" w14:textId="77777777" w:rsidTr="00DD3B08">
        <w:tc>
          <w:tcPr>
            <w:tcW w:w="1255" w:type="dxa"/>
          </w:tcPr>
          <w:p w14:paraId="72AEF033" w14:textId="77777777" w:rsidR="004A2DCD" w:rsidRPr="00567B4B" w:rsidRDefault="004A2DCD" w:rsidP="00E047B6">
            <w:pPr>
              <w:rPr>
                <w:b/>
                <w:sz w:val="18"/>
                <w:szCs w:val="18"/>
              </w:rPr>
            </w:pPr>
            <w:r w:rsidRPr="00567B4B">
              <w:rPr>
                <w:b/>
                <w:sz w:val="18"/>
                <w:szCs w:val="18"/>
              </w:rPr>
              <w:t>Area of Growth/</w:t>
            </w:r>
          </w:p>
          <w:p w14:paraId="3C41DA33" w14:textId="77777777" w:rsidR="004A2DCD" w:rsidRPr="00567B4B" w:rsidRDefault="004A2DCD" w:rsidP="00E047B6">
            <w:pPr>
              <w:rPr>
                <w:b/>
                <w:sz w:val="18"/>
                <w:szCs w:val="18"/>
              </w:rPr>
            </w:pPr>
            <w:r w:rsidRPr="00567B4B">
              <w:rPr>
                <w:b/>
                <w:sz w:val="18"/>
                <w:szCs w:val="18"/>
              </w:rPr>
              <w:t>Development</w:t>
            </w:r>
          </w:p>
        </w:tc>
        <w:tc>
          <w:tcPr>
            <w:tcW w:w="2610" w:type="dxa"/>
          </w:tcPr>
          <w:p w14:paraId="455CB22A" w14:textId="77777777" w:rsidR="004A2DCD" w:rsidRPr="00567B4B" w:rsidRDefault="004A2DCD" w:rsidP="00E047B6">
            <w:pPr>
              <w:rPr>
                <w:b/>
                <w:sz w:val="18"/>
                <w:szCs w:val="18"/>
              </w:rPr>
            </w:pPr>
            <w:r w:rsidRPr="00567B4B">
              <w:rPr>
                <w:b/>
                <w:sz w:val="18"/>
                <w:szCs w:val="18"/>
              </w:rPr>
              <w:t>Revisions Suggested/</w:t>
            </w:r>
          </w:p>
          <w:p w14:paraId="102BD4B8" w14:textId="77777777" w:rsidR="004A2DCD" w:rsidRPr="00567B4B" w:rsidRDefault="004A2DCD" w:rsidP="00E047B6">
            <w:pPr>
              <w:rPr>
                <w:b/>
                <w:sz w:val="18"/>
                <w:szCs w:val="18"/>
              </w:rPr>
            </w:pPr>
            <w:r w:rsidRPr="00567B4B">
              <w:rPr>
                <w:b/>
                <w:sz w:val="18"/>
                <w:szCs w:val="18"/>
              </w:rPr>
              <w:t>Needs more attention in this area</w:t>
            </w:r>
          </w:p>
        </w:tc>
        <w:tc>
          <w:tcPr>
            <w:tcW w:w="3330" w:type="dxa"/>
          </w:tcPr>
          <w:p w14:paraId="7C8C5A0D" w14:textId="77777777" w:rsidR="004A2DCD" w:rsidRPr="00567B4B" w:rsidRDefault="004A2DCD" w:rsidP="00E047B6">
            <w:pPr>
              <w:rPr>
                <w:b/>
                <w:sz w:val="18"/>
                <w:szCs w:val="18"/>
              </w:rPr>
            </w:pPr>
            <w:r w:rsidRPr="00567B4B">
              <w:rPr>
                <w:b/>
                <w:sz w:val="18"/>
                <w:szCs w:val="18"/>
              </w:rPr>
              <w:t>Meets Expectations</w:t>
            </w:r>
          </w:p>
        </w:tc>
        <w:tc>
          <w:tcPr>
            <w:tcW w:w="3595" w:type="dxa"/>
          </w:tcPr>
          <w:p w14:paraId="2F67A24E" w14:textId="77777777" w:rsidR="004A2DCD" w:rsidRPr="00567B4B" w:rsidRDefault="004A2DCD" w:rsidP="00E047B6">
            <w:pPr>
              <w:rPr>
                <w:b/>
                <w:sz w:val="18"/>
                <w:szCs w:val="18"/>
              </w:rPr>
            </w:pPr>
            <w:r w:rsidRPr="00567B4B">
              <w:rPr>
                <w:b/>
                <w:sz w:val="18"/>
                <w:szCs w:val="18"/>
              </w:rPr>
              <w:t>Exceeds Expectations</w:t>
            </w:r>
          </w:p>
        </w:tc>
      </w:tr>
      <w:tr w:rsidR="007C41A5" w:rsidRPr="00567B4B" w14:paraId="6CBC4EDC" w14:textId="77777777" w:rsidTr="00DD3B08">
        <w:tc>
          <w:tcPr>
            <w:tcW w:w="1255" w:type="dxa"/>
          </w:tcPr>
          <w:p w14:paraId="057E7688" w14:textId="0B79FFBE" w:rsidR="007C41A5" w:rsidRPr="00567B4B" w:rsidRDefault="007C41A5" w:rsidP="0019579F">
            <w:pPr>
              <w:ind w:right="-56"/>
              <w:rPr>
                <w:sz w:val="18"/>
                <w:szCs w:val="18"/>
              </w:rPr>
            </w:pPr>
            <w:r w:rsidRPr="00567B4B">
              <w:rPr>
                <w:sz w:val="18"/>
                <w:szCs w:val="18"/>
              </w:rPr>
              <w:t>Assessments</w:t>
            </w:r>
          </w:p>
        </w:tc>
        <w:tc>
          <w:tcPr>
            <w:tcW w:w="2610" w:type="dxa"/>
          </w:tcPr>
          <w:p w14:paraId="76B31320" w14:textId="77777777" w:rsidR="007C41A5" w:rsidRPr="00567B4B" w:rsidRDefault="007C41A5" w:rsidP="007C41A5">
            <w:pPr>
              <w:rPr>
                <w:sz w:val="18"/>
                <w:szCs w:val="18"/>
              </w:rPr>
            </w:pPr>
            <w:r w:rsidRPr="00567B4B">
              <w:rPr>
                <w:sz w:val="18"/>
                <w:szCs w:val="18"/>
              </w:rPr>
              <w:t xml:space="preserve">Assessments are created mainly to </w:t>
            </w:r>
            <w:r w:rsidRPr="00567B4B">
              <w:rPr>
                <w:b/>
                <w:sz w:val="18"/>
                <w:szCs w:val="18"/>
              </w:rPr>
              <w:t>evaluate (rather than support)</w:t>
            </w:r>
            <w:r w:rsidRPr="00567B4B">
              <w:rPr>
                <w:sz w:val="18"/>
                <w:szCs w:val="18"/>
              </w:rPr>
              <w:t xml:space="preserve"> student </w:t>
            </w:r>
            <w:r w:rsidRPr="00567B4B">
              <w:rPr>
                <w:b/>
                <w:sz w:val="18"/>
                <w:szCs w:val="18"/>
              </w:rPr>
              <w:t>learning</w:t>
            </w:r>
            <w:r w:rsidRPr="00567B4B">
              <w:rPr>
                <w:sz w:val="18"/>
                <w:szCs w:val="18"/>
              </w:rPr>
              <w:t>. Assessment and lesson plan goals are not clearly aligned.</w:t>
            </w:r>
          </w:p>
          <w:p w14:paraId="29FE99D6" w14:textId="77777777" w:rsidR="00E472D6" w:rsidRPr="00567B4B" w:rsidRDefault="00E472D6" w:rsidP="007C41A5">
            <w:pPr>
              <w:rPr>
                <w:sz w:val="18"/>
                <w:szCs w:val="18"/>
              </w:rPr>
            </w:pPr>
          </w:p>
          <w:p w14:paraId="5F95EEC2" w14:textId="27606589" w:rsidR="00E472D6" w:rsidRPr="00567B4B" w:rsidRDefault="00E472D6" w:rsidP="007C41A5">
            <w:pPr>
              <w:rPr>
                <w:sz w:val="18"/>
                <w:szCs w:val="18"/>
              </w:rPr>
            </w:pPr>
            <w:r w:rsidRPr="00567B4B">
              <w:rPr>
                <w:sz w:val="18"/>
                <w:szCs w:val="18"/>
              </w:rPr>
              <w:t>Missing listed requirements.</w:t>
            </w:r>
          </w:p>
        </w:tc>
        <w:tc>
          <w:tcPr>
            <w:tcW w:w="3330" w:type="dxa"/>
          </w:tcPr>
          <w:p w14:paraId="4FB60D50" w14:textId="77777777" w:rsidR="007C41A5" w:rsidRPr="00567B4B" w:rsidRDefault="007C41A5" w:rsidP="007C41A5">
            <w:pPr>
              <w:rPr>
                <w:sz w:val="18"/>
                <w:szCs w:val="18"/>
              </w:rPr>
            </w:pPr>
            <w:r w:rsidRPr="00567B4B">
              <w:rPr>
                <w:sz w:val="18"/>
                <w:szCs w:val="18"/>
              </w:rPr>
              <w:t xml:space="preserve">Assessments are created to </w:t>
            </w:r>
            <w:r w:rsidRPr="00567B4B">
              <w:rPr>
                <w:b/>
                <w:sz w:val="18"/>
                <w:szCs w:val="18"/>
              </w:rPr>
              <w:t>support</w:t>
            </w:r>
            <w:r w:rsidRPr="00567B4B">
              <w:rPr>
                <w:sz w:val="18"/>
                <w:szCs w:val="18"/>
              </w:rPr>
              <w:t xml:space="preserve"> student </w:t>
            </w:r>
            <w:r w:rsidRPr="00567B4B">
              <w:rPr>
                <w:b/>
                <w:sz w:val="18"/>
                <w:szCs w:val="18"/>
              </w:rPr>
              <w:t>learning</w:t>
            </w:r>
            <w:r w:rsidRPr="00567B4B">
              <w:rPr>
                <w:sz w:val="18"/>
                <w:szCs w:val="18"/>
              </w:rPr>
              <w:t>, with learning goals, opportunities to elicit student thinking, with multiple ways to be successful, and with considerations of equity and social justice. Assessments and lesson plans goals are aligned.</w:t>
            </w:r>
          </w:p>
          <w:p w14:paraId="523211B8" w14:textId="77777777" w:rsidR="00E472D6" w:rsidRPr="00567B4B" w:rsidRDefault="00E472D6" w:rsidP="007C41A5">
            <w:pPr>
              <w:rPr>
                <w:sz w:val="18"/>
                <w:szCs w:val="18"/>
              </w:rPr>
            </w:pPr>
          </w:p>
          <w:p w14:paraId="15F580E4" w14:textId="4D4D1446" w:rsidR="00E472D6" w:rsidRPr="00567B4B" w:rsidRDefault="00E472D6" w:rsidP="007C41A5">
            <w:pPr>
              <w:rPr>
                <w:sz w:val="18"/>
                <w:szCs w:val="18"/>
              </w:rPr>
            </w:pPr>
            <w:r w:rsidRPr="00567B4B">
              <w:rPr>
                <w:sz w:val="18"/>
                <w:szCs w:val="18"/>
              </w:rPr>
              <w:t>All requirements completed.</w:t>
            </w:r>
          </w:p>
        </w:tc>
        <w:tc>
          <w:tcPr>
            <w:tcW w:w="3595" w:type="dxa"/>
          </w:tcPr>
          <w:p w14:paraId="153FFC83" w14:textId="77777777" w:rsidR="007C41A5" w:rsidRPr="00567B4B" w:rsidRDefault="007C41A5" w:rsidP="007C41A5">
            <w:pPr>
              <w:rPr>
                <w:sz w:val="18"/>
                <w:szCs w:val="18"/>
              </w:rPr>
            </w:pPr>
            <w:r w:rsidRPr="00567B4B">
              <w:rPr>
                <w:sz w:val="18"/>
                <w:szCs w:val="18"/>
              </w:rPr>
              <w:t xml:space="preserve">Assessments are created to </w:t>
            </w:r>
            <w:r w:rsidRPr="00567B4B">
              <w:rPr>
                <w:b/>
                <w:sz w:val="18"/>
                <w:szCs w:val="18"/>
              </w:rPr>
              <w:t>support</w:t>
            </w:r>
            <w:r w:rsidRPr="00567B4B">
              <w:rPr>
                <w:sz w:val="18"/>
                <w:szCs w:val="18"/>
              </w:rPr>
              <w:t xml:space="preserve"> student </w:t>
            </w:r>
            <w:r w:rsidRPr="00567B4B">
              <w:rPr>
                <w:b/>
                <w:sz w:val="18"/>
                <w:szCs w:val="18"/>
              </w:rPr>
              <w:t>learning</w:t>
            </w:r>
            <w:r w:rsidRPr="00567B4B">
              <w:rPr>
                <w:sz w:val="18"/>
                <w:szCs w:val="18"/>
              </w:rPr>
              <w:t>, with clear learning goals, opportunities to elicit student thinking, provides evidence that moves students’ learning forward, activates students as owners of their learning and as resources to each other, with multiple ways to be successful, and with considerations of equity and social justice. Assessments, learning progression, and lesson plan goals are clearly aligned.</w:t>
            </w:r>
          </w:p>
          <w:p w14:paraId="36EDEA39" w14:textId="77777777" w:rsidR="00D71123" w:rsidRPr="00567B4B" w:rsidRDefault="00D71123" w:rsidP="007C41A5">
            <w:pPr>
              <w:rPr>
                <w:sz w:val="18"/>
                <w:szCs w:val="18"/>
              </w:rPr>
            </w:pPr>
          </w:p>
          <w:p w14:paraId="065E5A56" w14:textId="603F571C" w:rsidR="00D71123" w:rsidRPr="00567B4B" w:rsidRDefault="00D71123" w:rsidP="007C41A5">
            <w:pPr>
              <w:rPr>
                <w:sz w:val="18"/>
                <w:szCs w:val="18"/>
              </w:rPr>
            </w:pPr>
            <w:r w:rsidRPr="00567B4B">
              <w:rPr>
                <w:sz w:val="18"/>
                <w:szCs w:val="18"/>
              </w:rPr>
              <w:t>All requirements completed.</w:t>
            </w:r>
          </w:p>
        </w:tc>
      </w:tr>
      <w:tr w:rsidR="00046CDA" w:rsidRPr="00567B4B" w14:paraId="4AE2B072" w14:textId="77777777" w:rsidTr="00DD3B08">
        <w:tc>
          <w:tcPr>
            <w:tcW w:w="1255" w:type="dxa"/>
          </w:tcPr>
          <w:p w14:paraId="76FE9FEE" w14:textId="7142C842" w:rsidR="00046CDA" w:rsidRPr="00567B4B" w:rsidRDefault="00046CDA" w:rsidP="00046CDA">
            <w:pPr>
              <w:ind w:right="70"/>
              <w:rPr>
                <w:sz w:val="18"/>
                <w:szCs w:val="18"/>
              </w:rPr>
            </w:pPr>
            <w:r w:rsidRPr="00567B4B">
              <w:rPr>
                <w:sz w:val="18"/>
                <w:szCs w:val="18"/>
              </w:rPr>
              <w:t>Lesson Planning</w:t>
            </w:r>
          </w:p>
        </w:tc>
        <w:tc>
          <w:tcPr>
            <w:tcW w:w="2610" w:type="dxa"/>
          </w:tcPr>
          <w:p w14:paraId="5972395D" w14:textId="77777777" w:rsidR="00046CDA" w:rsidRPr="00567B4B" w:rsidRDefault="00046CDA" w:rsidP="00046CDA">
            <w:pPr>
              <w:rPr>
                <w:sz w:val="18"/>
                <w:szCs w:val="18"/>
              </w:rPr>
            </w:pPr>
            <w:r w:rsidRPr="00567B4B">
              <w:rPr>
                <w:sz w:val="18"/>
                <w:szCs w:val="18"/>
              </w:rPr>
              <w:t>Lesson plans include learning goals, some equitable pedagogical practices, consideration of students’ backgrounds (tailored to your specific context, setting, culture) with attention to detail, anticipated student responses, supports for students with IEPs, multilingual students, students who may struggle. Lesson plans may not clearly align with assessment practices that inform future plans/revisions of plans depending on what is learned from assessments.</w:t>
            </w:r>
          </w:p>
          <w:p w14:paraId="0608F450" w14:textId="77777777" w:rsidR="00E472D6" w:rsidRPr="00567B4B" w:rsidRDefault="00E472D6" w:rsidP="00046CDA">
            <w:pPr>
              <w:rPr>
                <w:sz w:val="18"/>
                <w:szCs w:val="18"/>
              </w:rPr>
            </w:pPr>
          </w:p>
          <w:p w14:paraId="214A5E61" w14:textId="1F0CF1CC" w:rsidR="00E472D6" w:rsidRPr="00567B4B" w:rsidRDefault="00E472D6" w:rsidP="00046CDA">
            <w:pPr>
              <w:rPr>
                <w:sz w:val="18"/>
                <w:szCs w:val="18"/>
              </w:rPr>
            </w:pPr>
            <w:r w:rsidRPr="00567B4B">
              <w:rPr>
                <w:sz w:val="18"/>
                <w:szCs w:val="18"/>
              </w:rPr>
              <w:t>Missing listed requirements.</w:t>
            </w:r>
          </w:p>
        </w:tc>
        <w:tc>
          <w:tcPr>
            <w:tcW w:w="3330" w:type="dxa"/>
          </w:tcPr>
          <w:p w14:paraId="2D8312A4" w14:textId="77777777" w:rsidR="00046CDA" w:rsidRPr="00567B4B" w:rsidRDefault="00046CDA" w:rsidP="00046CDA">
            <w:pPr>
              <w:rPr>
                <w:sz w:val="18"/>
                <w:szCs w:val="18"/>
              </w:rPr>
            </w:pPr>
            <w:r w:rsidRPr="00567B4B">
              <w:rPr>
                <w:sz w:val="18"/>
                <w:szCs w:val="18"/>
              </w:rPr>
              <w:t>Lesson plans include clear learning goals, equitable pedagogical practices, thoughtful task creation or selection, consideration of students’ backgrounds (tailored to your specific context, setting, culture) with attention to detail, anticipated student responses, supports for students with IEPs, multilingual students, students who may struggle. Lesson plans align with assessment practices that inform future plans/revisions of plans depending on what is learned from assessments.</w:t>
            </w:r>
          </w:p>
          <w:p w14:paraId="728147C6" w14:textId="77777777" w:rsidR="00D71123" w:rsidRPr="00567B4B" w:rsidRDefault="00D71123" w:rsidP="00046CDA">
            <w:pPr>
              <w:rPr>
                <w:sz w:val="18"/>
                <w:szCs w:val="18"/>
              </w:rPr>
            </w:pPr>
          </w:p>
          <w:p w14:paraId="3D137EE3" w14:textId="64AB7C4D" w:rsidR="00D71123" w:rsidRPr="00567B4B" w:rsidRDefault="00D71123" w:rsidP="00046CDA">
            <w:pPr>
              <w:rPr>
                <w:sz w:val="18"/>
                <w:szCs w:val="18"/>
              </w:rPr>
            </w:pPr>
            <w:r w:rsidRPr="00567B4B">
              <w:rPr>
                <w:sz w:val="18"/>
                <w:szCs w:val="18"/>
              </w:rPr>
              <w:t>All requirements completed.</w:t>
            </w:r>
          </w:p>
        </w:tc>
        <w:tc>
          <w:tcPr>
            <w:tcW w:w="3595" w:type="dxa"/>
          </w:tcPr>
          <w:p w14:paraId="6F30BD41" w14:textId="77777777" w:rsidR="00046CDA" w:rsidRPr="00567B4B" w:rsidRDefault="00046CDA" w:rsidP="00046CDA">
            <w:pPr>
              <w:rPr>
                <w:sz w:val="18"/>
                <w:szCs w:val="18"/>
              </w:rPr>
            </w:pPr>
            <w:r w:rsidRPr="00567B4B">
              <w:rPr>
                <w:sz w:val="18"/>
                <w:szCs w:val="18"/>
              </w:rPr>
              <w:t>Lesson plans include clear learning goals, equitable pedagogical practices, thoughtful task creation or selection, consideration of students’ backgrounds (tailored to your specific context, setting, culture) with attention to detail, anticipated student responses, supports for students with IEPs, multilingual students, students who may struggle. Lesson plans align with assessment practices that inform future plans/revisions of plans depending on what is learned from assessments. Plans may also be ambitious, innovative to support student engagement, higher order thinking, and ownership of learning.</w:t>
            </w:r>
          </w:p>
          <w:p w14:paraId="1A424007" w14:textId="77777777" w:rsidR="00D71123" w:rsidRPr="00567B4B" w:rsidRDefault="00D71123" w:rsidP="00046CDA">
            <w:pPr>
              <w:rPr>
                <w:sz w:val="18"/>
                <w:szCs w:val="18"/>
              </w:rPr>
            </w:pPr>
          </w:p>
          <w:p w14:paraId="2FF7A787" w14:textId="7A9F1538" w:rsidR="00D71123" w:rsidRPr="00567B4B" w:rsidRDefault="00D71123" w:rsidP="00046CDA">
            <w:pPr>
              <w:rPr>
                <w:sz w:val="18"/>
                <w:szCs w:val="18"/>
              </w:rPr>
            </w:pPr>
            <w:r w:rsidRPr="00567B4B">
              <w:rPr>
                <w:sz w:val="18"/>
                <w:szCs w:val="18"/>
              </w:rPr>
              <w:t>All requirements completed.</w:t>
            </w:r>
          </w:p>
        </w:tc>
      </w:tr>
      <w:tr w:rsidR="004A2DCD" w:rsidRPr="00567B4B" w14:paraId="1A04A9F5" w14:textId="77777777" w:rsidTr="00DD3B08">
        <w:trPr>
          <w:trHeight w:val="314"/>
        </w:trPr>
        <w:tc>
          <w:tcPr>
            <w:tcW w:w="1255" w:type="dxa"/>
          </w:tcPr>
          <w:p w14:paraId="488CD45E" w14:textId="498640BF" w:rsidR="004A2DCD" w:rsidRPr="00567B4B" w:rsidRDefault="004A2DCD" w:rsidP="00E047B6">
            <w:pPr>
              <w:rPr>
                <w:sz w:val="18"/>
                <w:szCs w:val="18"/>
              </w:rPr>
            </w:pPr>
            <w:r w:rsidRPr="00567B4B">
              <w:rPr>
                <w:sz w:val="18"/>
                <w:szCs w:val="18"/>
              </w:rPr>
              <w:t>Reflection</w:t>
            </w:r>
            <w:r w:rsidR="00821BF5">
              <w:rPr>
                <w:sz w:val="18"/>
                <w:szCs w:val="18"/>
              </w:rPr>
              <w:t>s</w:t>
            </w:r>
          </w:p>
        </w:tc>
        <w:tc>
          <w:tcPr>
            <w:tcW w:w="2610" w:type="dxa"/>
          </w:tcPr>
          <w:p w14:paraId="5DBBEEF7" w14:textId="3FBC4ECF" w:rsidR="004A2DCD" w:rsidRPr="00567B4B" w:rsidRDefault="004A2DCD" w:rsidP="00E047B6">
            <w:pPr>
              <w:rPr>
                <w:sz w:val="18"/>
                <w:szCs w:val="18"/>
              </w:rPr>
            </w:pPr>
            <w:r w:rsidRPr="00567B4B">
              <w:rPr>
                <w:sz w:val="18"/>
                <w:szCs w:val="18"/>
              </w:rPr>
              <w:t xml:space="preserve">Minimally reflective in assignment submissions and in classroom discussions. </w:t>
            </w:r>
            <w:r w:rsidR="00EA6A59" w:rsidRPr="00567B4B">
              <w:rPr>
                <w:sz w:val="18"/>
                <w:szCs w:val="18"/>
              </w:rPr>
              <w:t>Minimally draws</w:t>
            </w:r>
            <w:r w:rsidR="00EB0EC7" w:rsidRPr="00567B4B">
              <w:rPr>
                <w:sz w:val="18"/>
                <w:szCs w:val="18"/>
              </w:rPr>
              <w:t xml:space="preserve"> on course readings.</w:t>
            </w:r>
          </w:p>
        </w:tc>
        <w:tc>
          <w:tcPr>
            <w:tcW w:w="3330" w:type="dxa"/>
          </w:tcPr>
          <w:p w14:paraId="0DCB6B40" w14:textId="77777777" w:rsidR="004A2DCD" w:rsidRPr="00567B4B" w:rsidRDefault="004A2DCD" w:rsidP="00E047B6">
            <w:pPr>
              <w:rPr>
                <w:sz w:val="18"/>
                <w:szCs w:val="18"/>
              </w:rPr>
            </w:pPr>
            <w:r w:rsidRPr="00567B4B">
              <w:rPr>
                <w:sz w:val="18"/>
                <w:szCs w:val="18"/>
              </w:rPr>
              <w:t>Consistently reflective in assignment submissions and in classroom discussions. Open to new ideas and critique of own lesson plans, assessments, etc. Draws on course readings.</w:t>
            </w:r>
          </w:p>
        </w:tc>
        <w:tc>
          <w:tcPr>
            <w:tcW w:w="3595" w:type="dxa"/>
          </w:tcPr>
          <w:p w14:paraId="4FDE30D8" w14:textId="7154559E" w:rsidR="004A2DCD" w:rsidRPr="00567B4B" w:rsidRDefault="004A2DCD" w:rsidP="00E047B6">
            <w:pPr>
              <w:rPr>
                <w:sz w:val="18"/>
                <w:szCs w:val="18"/>
              </w:rPr>
            </w:pPr>
            <w:r w:rsidRPr="00567B4B">
              <w:rPr>
                <w:sz w:val="18"/>
                <w:szCs w:val="18"/>
              </w:rPr>
              <w:t xml:space="preserve">Highly reflective in assignment submissions and in classroom discussions. Seeks out additional opportunities for feedback (e.g. videotaping classroom, asking cooperating teacher and others to observe, etc.) </w:t>
            </w:r>
            <w:r w:rsidR="00BF10F7" w:rsidRPr="00567B4B">
              <w:rPr>
                <w:sz w:val="18"/>
                <w:szCs w:val="18"/>
              </w:rPr>
              <w:t xml:space="preserve">Draws on course readings. </w:t>
            </w:r>
            <w:r w:rsidRPr="00567B4B">
              <w:rPr>
                <w:sz w:val="18"/>
                <w:szCs w:val="18"/>
              </w:rPr>
              <w:t>May draw on readings outside of class in addition to course readings.</w:t>
            </w:r>
          </w:p>
        </w:tc>
      </w:tr>
      <w:tr w:rsidR="004A2DCD" w:rsidRPr="00567B4B" w14:paraId="0CC18A16" w14:textId="77777777" w:rsidTr="00DD3B08">
        <w:tc>
          <w:tcPr>
            <w:tcW w:w="1255" w:type="dxa"/>
          </w:tcPr>
          <w:p w14:paraId="3FF8ED87" w14:textId="7567D29B" w:rsidR="004A2DCD" w:rsidRPr="00567B4B" w:rsidRDefault="004A2DCD" w:rsidP="00E047B6">
            <w:pPr>
              <w:rPr>
                <w:sz w:val="18"/>
                <w:szCs w:val="18"/>
              </w:rPr>
            </w:pPr>
            <w:r w:rsidRPr="00567B4B">
              <w:rPr>
                <w:sz w:val="18"/>
                <w:szCs w:val="18"/>
              </w:rPr>
              <w:t>Equity and Social Justice Goals</w:t>
            </w:r>
          </w:p>
        </w:tc>
        <w:tc>
          <w:tcPr>
            <w:tcW w:w="2610" w:type="dxa"/>
          </w:tcPr>
          <w:p w14:paraId="4BBD1F7F" w14:textId="768C283F" w:rsidR="004A2DCD" w:rsidRPr="00567B4B" w:rsidRDefault="00034E43" w:rsidP="00E047B6">
            <w:pPr>
              <w:rPr>
                <w:sz w:val="18"/>
                <w:szCs w:val="18"/>
              </w:rPr>
            </w:pPr>
            <w:r>
              <w:rPr>
                <w:sz w:val="18"/>
                <w:szCs w:val="18"/>
              </w:rPr>
              <w:t>Minimally a</w:t>
            </w:r>
            <w:r w:rsidRPr="00567B4B">
              <w:rPr>
                <w:sz w:val="18"/>
                <w:szCs w:val="18"/>
              </w:rPr>
              <w:t>naly</w:t>
            </w:r>
            <w:r>
              <w:rPr>
                <w:sz w:val="18"/>
                <w:szCs w:val="18"/>
              </w:rPr>
              <w:t>zes lesson plans, assessments</w:t>
            </w:r>
            <w:r w:rsidRPr="00567B4B">
              <w:rPr>
                <w:sz w:val="18"/>
                <w:szCs w:val="18"/>
              </w:rPr>
              <w:t xml:space="preserve"> </w:t>
            </w:r>
            <w:r w:rsidR="004A2DCD" w:rsidRPr="00567B4B">
              <w:rPr>
                <w:sz w:val="18"/>
                <w:szCs w:val="18"/>
              </w:rPr>
              <w:t>course materials, textbook materials, policies procedures at placement, etc. to consider equity and social justice goals.</w:t>
            </w:r>
            <w:r w:rsidR="00331A7B" w:rsidRPr="00567B4B">
              <w:rPr>
                <w:sz w:val="18"/>
                <w:szCs w:val="18"/>
              </w:rPr>
              <w:t xml:space="preserve"> Minimally draws on course readings.</w:t>
            </w:r>
          </w:p>
        </w:tc>
        <w:tc>
          <w:tcPr>
            <w:tcW w:w="3330" w:type="dxa"/>
          </w:tcPr>
          <w:p w14:paraId="316E219B" w14:textId="41267372" w:rsidR="004A2DCD" w:rsidRPr="00567B4B" w:rsidRDefault="00E71358" w:rsidP="00E047B6">
            <w:pPr>
              <w:rPr>
                <w:sz w:val="18"/>
                <w:szCs w:val="18"/>
              </w:rPr>
            </w:pPr>
            <w:r>
              <w:rPr>
                <w:sz w:val="18"/>
                <w:szCs w:val="18"/>
              </w:rPr>
              <w:t>A</w:t>
            </w:r>
            <w:r w:rsidR="004A2DCD" w:rsidRPr="00567B4B">
              <w:rPr>
                <w:sz w:val="18"/>
                <w:szCs w:val="18"/>
              </w:rPr>
              <w:t>naly</w:t>
            </w:r>
            <w:r>
              <w:rPr>
                <w:sz w:val="18"/>
                <w:szCs w:val="18"/>
              </w:rPr>
              <w:t xml:space="preserve">zes lesson plans, </w:t>
            </w:r>
            <w:r w:rsidR="005619D0">
              <w:rPr>
                <w:sz w:val="18"/>
                <w:szCs w:val="18"/>
              </w:rPr>
              <w:t xml:space="preserve">assessments, </w:t>
            </w:r>
            <w:r w:rsidR="004A2DCD" w:rsidRPr="00567B4B">
              <w:rPr>
                <w:sz w:val="18"/>
                <w:szCs w:val="18"/>
              </w:rPr>
              <w:t>course materials, textbook materials, policies procedures at placement, etc. to consider equity and social justice goals.</w:t>
            </w:r>
            <w:r w:rsidR="00331A7B" w:rsidRPr="00567B4B">
              <w:rPr>
                <w:sz w:val="18"/>
                <w:szCs w:val="18"/>
              </w:rPr>
              <w:t xml:space="preserve"> Draws on course readings.</w:t>
            </w:r>
          </w:p>
        </w:tc>
        <w:tc>
          <w:tcPr>
            <w:tcW w:w="3595" w:type="dxa"/>
          </w:tcPr>
          <w:p w14:paraId="690C024F" w14:textId="056DBD0A" w:rsidR="004A2DCD" w:rsidRPr="00567B4B" w:rsidRDefault="004A2DCD" w:rsidP="00E047B6">
            <w:pPr>
              <w:rPr>
                <w:sz w:val="18"/>
                <w:szCs w:val="18"/>
              </w:rPr>
            </w:pPr>
            <w:r w:rsidRPr="00567B4B">
              <w:rPr>
                <w:sz w:val="18"/>
                <w:szCs w:val="18"/>
              </w:rPr>
              <w:t xml:space="preserve">Consistently </w:t>
            </w:r>
            <w:r w:rsidR="005619D0">
              <w:rPr>
                <w:sz w:val="18"/>
                <w:szCs w:val="18"/>
              </w:rPr>
              <w:t>analyzes lesson plans, assessments,</w:t>
            </w:r>
            <w:r w:rsidRPr="00567B4B">
              <w:rPr>
                <w:sz w:val="18"/>
                <w:szCs w:val="18"/>
              </w:rPr>
              <w:t xml:space="preserve"> course materials, textbook materials, policies procedures at placement, etc. to </w:t>
            </w:r>
            <w:r w:rsidR="0024029A">
              <w:rPr>
                <w:sz w:val="18"/>
                <w:szCs w:val="18"/>
              </w:rPr>
              <w:t>achieve</w:t>
            </w:r>
            <w:r w:rsidRPr="00567B4B">
              <w:rPr>
                <w:sz w:val="18"/>
                <w:szCs w:val="18"/>
              </w:rPr>
              <w:t xml:space="preserve"> equity and social justice goals. </w:t>
            </w:r>
            <w:r w:rsidR="00331A7B" w:rsidRPr="00567B4B">
              <w:rPr>
                <w:sz w:val="18"/>
                <w:szCs w:val="18"/>
              </w:rPr>
              <w:t xml:space="preserve">Draws on course readings. </w:t>
            </w:r>
            <w:r w:rsidRPr="00567B4B">
              <w:rPr>
                <w:sz w:val="18"/>
                <w:szCs w:val="18"/>
              </w:rPr>
              <w:t>Goes above and beyond to seek out additional resources.</w:t>
            </w:r>
          </w:p>
        </w:tc>
      </w:tr>
      <w:tr w:rsidR="004A2DCD" w:rsidRPr="00567B4B" w14:paraId="172DCA28" w14:textId="77777777" w:rsidTr="00DD3B08">
        <w:tc>
          <w:tcPr>
            <w:tcW w:w="1255" w:type="dxa"/>
          </w:tcPr>
          <w:p w14:paraId="77DB2B5B" w14:textId="2B077347" w:rsidR="004A2DCD" w:rsidRPr="00567B4B" w:rsidRDefault="004A2DCD" w:rsidP="00E047B6">
            <w:pPr>
              <w:rPr>
                <w:sz w:val="18"/>
                <w:szCs w:val="18"/>
              </w:rPr>
            </w:pPr>
            <w:r w:rsidRPr="00567B4B">
              <w:rPr>
                <w:sz w:val="18"/>
                <w:szCs w:val="18"/>
              </w:rPr>
              <w:t>Classroom Discourse/ Participation</w:t>
            </w:r>
          </w:p>
        </w:tc>
        <w:tc>
          <w:tcPr>
            <w:tcW w:w="2610" w:type="dxa"/>
          </w:tcPr>
          <w:p w14:paraId="2E1B3932" w14:textId="77777777" w:rsidR="004A2DCD" w:rsidRPr="00567B4B" w:rsidRDefault="004A2DCD" w:rsidP="00E047B6">
            <w:pPr>
              <w:ind w:right="-54"/>
              <w:rPr>
                <w:sz w:val="18"/>
                <w:szCs w:val="18"/>
              </w:rPr>
            </w:pPr>
            <w:r w:rsidRPr="00567B4B">
              <w:rPr>
                <w:sz w:val="18"/>
                <w:szCs w:val="18"/>
              </w:rPr>
              <w:t>Unaware of how much “space” or “airtime” one takes up (talking too often or not enough). Does not refer to specific passages from class readings, relies too much on personal experiences. Contributions do not demonstrate that the individual has been following the “flow of the conversation”</w:t>
            </w:r>
          </w:p>
        </w:tc>
        <w:tc>
          <w:tcPr>
            <w:tcW w:w="3330" w:type="dxa"/>
          </w:tcPr>
          <w:p w14:paraId="656E05CF" w14:textId="518EE80A" w:rsidR="004A2DCD" w:rsidRPr="00567B4B" w:rsidRDefault="004A2DCD" w:rsidP="00E047B6">
            <w:pPr>
              <w:ind w:right="-54"/>
              <w:rPr>
                <w:sz w:val="18"/>
                <w:szCs w:val="18"/>
              </w:rPr>
            </w:pPr>
            <w:r w:rsidRPr="00567B4B">
              <w:rPr>
                <w:sz w:val="18"/>
                <w:szCs w:val="18"/>
              </w:rPr>
              <w:t>Offers comments on a regular basis. Aware of how much “space” or “airtime” one takes up. Refers to specific passages from class readings. Contributions demonstrate that the individual has been following the “flow of the conversation</w:t>
            </w:r>
            <w:r w:rsidR="00531B81">
              <w:rPr>
                <w:sz w:val="18"/>
                <w:szCs w:val="18"/>
              </w:rPr>
              <w:t>.</w:t>
            </w:r>
            <w:r w:rsidRPr="00567B4B">
              <w:rPr>
                <w:sz w:val="18"/>
                <w:szCs w:val="18"/>
              </w:rPr>
              <w:t>”</w:t>
            </w:r>
          </w:p>
        </w:tc>
        <w:tc>
          <w:tcPr>
            <w:tcW w:w="3595" w:type="dxa"/>
          </w:tcPr>
          <w:p w14:paraId="48E1BD73" w14:textId="77777777" w:rsidR="004A2DCD" w:rsidRPr="00567B4B" w:rsidRDefault="004A2DCD" w:rsidP="00E047B6">
            <w:pPr>
              <w:ind w:right="-54"/>
              <w:rPr>
                <w:sz w:val="18"/>
                <w:szCs w:val="18"/>
              </w:rPr>
            </w:pPr>
            <w:r w:rsidRPr="00567B4B">
              <w:rPr>
                <w:sz w:val="18"/>
                <w:szCs w:val="18"/>
              </w:rPr>
              <w:t xml:space="preserve">Offers comments on a regular basis. Aware of how much “space” or “airtime” one takes up, </w:t>
            </w:r>
            <w:r w:rsidRPr="00567B4B">
              <w:rPr>
                <w:b/>
                <w:i/>
                <w:sz w:val="18"/>
                <w:szCs w:val="18"/>
              </w:rPr>
              <w:t>invites new voices</w:t>
            </w:r>
            <w:r w:rsidRPr="00567B4B">
              <w:rPr>
                <w:sz w:val="18"/>
                <w:szCs w:val="18"/>
              </w:rPr>
              <w:t xml:space="preserve"> to the conversation. Refers to specific passages from class readings and other sources. Contributions “push” the conversation by adding to, questioning, considering other viewpoints related to concerns of equity and social justice.</w:t>
            </w:r>
          </w:p>
        </w:tc>
      </w:tr>
      <w:tr w:rsidR="004A2DCD" w:rsidRPr="00567B4B" w14:paraId="259F749D" w14:textId="77777777" w:rsidTr="00DD3B08">
        <w:trPr>
          <w:trHeight w:val="674"/>
        </w:trPr>
        <w:tc>
          <w:tcPr>
            <w:tcW w:w="1255" w:type="dxa"/>
          </w:tcPr>
          <w:p w14:paraId="52B13127" w14:textId="57DE4515" w:rsidR="004A2DCD" w:rsidRPr="00567B4B" w:rsidRDefault="004A2DCD" w:rsidP="00E047B6">
            <w:pPr>
              <w:rPr>
                <w:sz w:val="18"/>
                <w:szCs w:val="18"/>
              </w:rPr>
            </w:pPr>
            <w:r w:rsidRPr="00567B4B">
              <w:rPr>
                <w:sz w:val="18"/>
                <w:szCs w:val="18"/>
              </w:rPr>
              <w:t>Professional Community</w:t>
            </w:r>
          </w:p>
        </w:tc>
        <w:tc>
          <w:tcPr>
            <w:tcW w:w="2610" w:type="dxa"/>
          </w:tcPr>
          <w:p w14:paraId="72B79016" w14:textId="6F41D44C" w:rsidR="004A2DCD" w:rsidRPr="00567B4B" w:rsidRDefault="004A2DCD" w:rsidP="00E047B6">
            <w:pPr>
              <w:rPr>
                <w:sz w:val="18"/>
                <w:szCs w:val="18"/>
              </w:rPr>
            </w:pPr>
            <w:r w:rsidRPr="00567B4B">
              <w:rPr>
                <w:sz w:val="18"/>
                <w:szCs w:val="18"/>
              </w:rPr>
              <w:t xml:space="preserve">Does not meet professional obligations (e.g. </w:t>
            </w:r>
            <w:r w:rsidR="00531B81">
              <w:rPr>
                <w:sz w:val="18"/>
                <w:szCs w:val="18"/>
              </w:rPr>
              <w:t xml:space="preserve">inappropriate comments, disrespectful of the class community, does not </w:t>
            </w:r>
            <w:r w:rsidRPr="00567B4B">
              <w:rPr>
                <w:sz w:val="18"/>
                <w:szCs w:val="18"/>
              </w:rPr>
              <w:t>arriv</w:t>
            </w:r>
            <w:r w:rsidR="00531B81">
              <w:rPr>
                <w:sz w:val="18"/>
                <w:szCs w:val="18"/>
              </w:rPr>
              <w:t>e</w:t>
            </w:r>
            <w:r w:rsidRPr="00567B4B">
              <w:rPr>
                <w:sz w:val="18"/>
                <w:szCs w:val="18"/>
              </w:rPr>
              <w:t xml:space="preserve"> prepared and on time,</w:t>
            </w:r>
            <w:r w:rsidR="00531B81">
              <w:rPr>
                <w:sz w:val="18"/>
                <w:szCs w:val="18"/>
              </w:rPr>
              <w:t xml:space="preserve"> does not complete readings,</w:t>
            </w:r>
            <w:r w:rsidRPr="00567B4B">
              <w:rPr>
                <w:sz w:val="18"/>
                <w:szCs w:val="18"/>
              </w:rPr>
              <w:t xml:space="preserve"> </w:t>
            </w:r>
            <w:r w:rsidR="00531B81">
              <w:rPr>
                <w:sz w:val="18"/>
                <w:szCs w:val="18"/>
              </w:rPr>
              <w:t>assignments are late or missing</w:t>
            </w:r>
            <w:r w:rsidRPr="00567B4B">
              <w:rPr>
                <w:sz w:val="18"/>
                <w:szCs w:val="18"/>
              </w:rPr>
              <w:t>)</w:t>
            </w:r>
          </w:p>
        </w:tc>
        <w:tc>
          <w:tcPr>
            <w:tcW w:w="3330" w:type="dxa"/>
          </w:tcPr>
          <w:p w14:paraId="071FA3EA" w14:textId="12720C60" w:rsidR="004A2DCD" w:rsidRPr="00567B4B" w:rsidRDefault="004A2DCD" w:rsidP="00E047B6">
            <w:pPr>
              <w:rPr>
                <w:sz w:val="18"/>
                <w:szCs w:val="18"/>
              </w:rPr>
            </w:pPr>
            <w:r w:rsidRPr="00567B4B">
              <w:rPr>
                <w:sz w:val="18"/>
                <w:szCs w:val="18"/>
              </w:rPr>
              <w:t xml:space="preserve">Meets professional obligations (e.g. </w:t>
            </w:r>
            <w:r w:rsidR="00531B81">
              <w:rPr>
                <w:sz w:val="18"/>
                <w:szCs w:val="18"/>
              </w:rPr>
              <w:t xml:space="preserve">being respectful of the class community, </w:t>
            </w:r>
            <w:r w:rsidRPr="00567B4B">
              <w:rPr>
                <w:sz w:val="18"/>
                <w:szCs w:val="18"/>
              </w:rPr>
              <w:t>arriving prepared and on time, turning assignments in on time</w:t>
            </w:r>
            <w:r w:rsidR="00531B81">
              <w:rPr>
                <w:sz w:val="18"/>
                <w:szCs w:val="18"/>
              </w:rPr>
              <w:t>, and completing readings</w:t>
            </w:r>
            <w:r w:rsidRPr="00567B4B">
              <w:rPr>
                <w:sz w:val="18"/>
                <w:szCs w:val="18"/>
              </w:rPr>
              <w:t>)</w:t>
            </w:r>
            <w:r w:rsidR="00531B81">
              <w:rPr>
                <w:sz w:val="18"/>
                <w:szCs w:val="18"/>
              </w:rPr>
              <w:t>.</w:t>
            </w:r>
          </w:p>
        </w:tc>
        <w:tc>
          <w:tcPr>
            <w:tcW w:w="3595" w:type="dxa"/>
          </w:tcPr>
          <w:p w14:paraId="63E00EAA" w14:textId="4853F3CF" w:rsidR="004A2DCD" w:rsidRPr="00567B4B" w:rsidRDefault="004A2DCD" w:rsidP="00E047B6">
            <w:pPr>
              <w:rPr>
                <w:sz w:val="18"/>
                <w:szCs w:val="18"/>
              </w:rPr>
            </w:pPr>
            <w:r w:rsidRPr="00567B4B">
              <w:rPr>
                <w:sz w:val="18"/>
                <w:szCs w:val="18"/>
              </w:rPr>
              <w:t>Exceeds professional obligations (</w:t>
            </w:r>
            <w:r w:rsidR="006E2BE9" w:rsidRPr="00567B4B">
              <w:rPr>
                <w:sz w:val="18"/>
                <w:szCs w:val="18"/>
              </w:rPr>
              <w:t xml:space="preserve">e.g. </w:t>
            </w:r>
            <w:r w:rsidR="006E2BE9">
              <w:rPr>
                <w:sz w:val="18"/>
                <w:szCs w:val="18"/>
              </w:rPr>
              <w:t xml:space="preserve">being respectful of the class community, </w:t>
            </w:r>
            <w:r w:rsidR="006E2BE9" w:rsidRPr="00567B4B">
              <w:rPr>
                <w:sz w:val="18"/>
                <w:szCs w:val="18"/>
              </w:rPr>
              <w:t>arriving prepared and on time, turning assignments in on time</w:t>
            </w:r>
            <w:r w:rsidR="006E2BE9">
              <w:rPr>
                <w:sz w:val="18"/>
                <w:szCs w:val="18"/>
              </w:rPr>
              <w:t>, and completing readings)</w:t>
            </w:r>
            <w:r w:rsidRPr="00567B4B">
              <w:rPr>
                <w:sz w:val="18"/>
                <w:szCs w:val="18"/>
              </w:rPr>
              <w:t xml:space="preserve">. </w:t>
            </w:r>
            <w:r w:rsidR="006E2BE9">
              <w:rPr>
                <w:sz w:val="18"/>
                <w:szCs w:val="18"/>
              </w:rPr>
              <w:t>Goes out of their way to be s</w:t>
            </w:r>
            <w:r w:rsidRPr="00567B4B">
              <w:rPr>
                <w:sz w:val="18"/>
                <w:szCs w:val="18"/>
              </w:rPr>
              <w:t>upportive of classmates.</w:t>
            </w:r>
          </w:p>
        </w:tc>
      </w:tr>
    </w:tbl>
    <w:p w14:paraId="031C9766" w14:textId="30E75942" w:rsidR="007B4D79" w:rsidRPr="00B06128" w:rsidRDefault="004A2DCD" w:rsidP="00B06128">
      <w:r>
        <w:t>Overall Feedback:</w:t>
      </w:r>
    </w:p>
    <w:p w14:paraId="74965E76" w14:textId="77777777" w:rsidR="00B06128" w:rsidRDefault="00B06128" w:rsidP="00B06128">
      <w:pPr>
        <w:pStyle w:val="Heading1"/>
        <w:ind w:right="720"/>
        <w:jc w:val="left"/>
        <w:rPr>
          <w:b w:val="0"/>
        </w:rPr>
      </w:pPr>
    </w:p>
    <w:p w14:paraId="51DF5F42" w14:textId="74EC1A32" w:rsidR="00D9783A" w:rsidRPr="00B06128" w:rsidRDefault="00B06128" w:rsidP="00B06128">
      <w:pPr>
        <w:pStyle w:val="Heading1"/>
        <w:ind w:right="720"/>
        <w:rPr>
          <w:b w:val="0"/>
        </w:rPr>
      </w:pPr>
      <w:r>
        <w:rPr>
          <w:b w:val="0"/>
        </w:rPr>
        <w:br/>
      </w:r>
      <w:r w:rsidR="00004D0A">
        <w:rPr>
          <w:b w:val="0"/>
        </w:rPr>
        <w:t>WEBSITES OF INTEREST</w:t>
      </w:r>
    </w:p>
    <w:p w14:paraId="7FBEF125" w14:textId="77777777" w:rsidR="008766F5" w:rsidRPr="00BA2875" w:rsidRDefault="008766F5" w:rsidP="008766F5">
      <w:pPr>
        <w:shd w:val="clear" w:color="auto" w:fill="FFFFFF"/>
        <w:rPr>
          <w:b/>
          <w:color w:val="222222"/>
          <w:sz w:val="21"/>
          <w:szCs w:val="21"/>
          <w:u w:val="single"/>
        </w:rPr>
      </w:pPr>
      <w:r w:rsidRPr="00BA2875">
        <w:rPr>
          <w:b/>
          <w:color w:val="222222"/>
          <w:sz w:val="21"/>
          <w:szCs w:val="21"/>
          <w:u w:val="single"/>
        </w:rPr>
        <w:t>Complex Instruction</w:t>
      </w:r>
    </w:p>
    <w:p w14:paraId="5B360323" w14:textId="77777777" w:rsidR="008766F5" w:rsidRPr="00BA2875" w:rsidRDefault="008766F5" w:rsidP="008766F5">
      <w:pPr>
        <w:shd w:val="clear" w:color="auto" w:fill="FFFFFF"/>
        <w:rPr>
          <w:color w:val="222222"/>
          <w:sz w:val="21"/>
          <w:szCs w:val="21"/>
        </w:rPr>
      </w:pPr>
      <w:proofErr w:type="spellStart"/>
      <w:r w:rsidRPr="00BA2875">
        <w:rPr>
          <w:bCs/>
          <w:color w:val="222222"/>
          <w:sz w:val="21"/>
          <w:szCs w:val="21"/>
        </w:rPr>
        <w:t>YouCubed</w:t>
      </w:r>
      <w:proofErr w:type="spellEnd"/>
      <w:r w:rsidRPr="00BA2875">
        <w:rPr>
          <w:bCs/>
          <w:color w:val="222222"/>
          <w:sz w:val="21"/>
          <w:szCs w:val="21"/>
        </w:rPr>
        <w:t xml:space="preserve"> (Jo </w:t>
      </w:r>
      <w:proofErr w:type="spellStart"/>
      <w:r w:rsidRPr="00BA2875">
        <w:rPr>
          <w:bCs/>
          <w:color w:val="222222"/>
          <w:sz w:val="21"/>
          <w:szCs w:val="21"/>
        </w:rPr>
        <w:t>Boaler</w:t>
      </w:r>
      <w:proofErr w:type="spellEnd"/>
      <w:r w:rsidRPr="00BA2875">
        <w:rPr>
          <w:bCs/>
          <w:color w:val="222222"/>
          <w:sz w:val="21"/>
          <w:szCs w:val="21"/>
        </w:rPr>
        <w:t xml:space="preserve">) </w:t>
      </w:r>
      <w:hyperlink r:id="rId26" w:history="1">
        <w:r w:rsidRPr="00BA2875">
          <w:rPr>
            <w:rStyle w:val="Hyperlink"/>
            <w:sz w:val="21"/>
            <w:szCs w:val="21"/>
          </w:rPr>
          <w:t>https://www.youcubed.org/</w:t>
        </w:r>
      </w:hyperlink>
      <w:r w:rsidRPr="00BA2875">
        <w:rPr>
          <w:rStyle w:val="Hyperlink"/>
          <w:sz w:val="21"/>
          <w:szCs w:val="21"/>
        </w:rPr>
        <w:t xml:space="preserve"> </w:t>
      </w:r>
      <w:r w:rsidRPr="00BA2875">
        <w:rPr>
          <w:bCs/>
          <w:color w:val="222222"/>
          <w:sz w:val="21"/>
          <w:szCs w:val="21"/>
        </w:rPr>
        <w:t xml:space="preserve">(tasks, videos, etc.)  </w:t>
      </w:r>
    </w:p>
    <w:p w14:paraId="422348BB" w14:textId="77777777" w:rsidR="008766F5" w:rsidRPr="00BA2875" w:rsidRDefault="008766F5" w:rsidP="008766F5">
      <w:pPr>
        <w:shd w:val="clear" w:color="auto" w:fill="FFFFFF"/>
        <w:rPr>
          <w:color w:val="222222"/>
          <w:sz w:val="21"/>
          <w:szCs w:val="21"/>
        </w:rPr>
      </w:pPr>
      <w:r w:rsidRPr="00BA2875">
        <w:rPr>
          <w:bCs/>
          <w:color w:val="222222"/>
          <w:sz w:val="21"/>
          <w:szCs w:val="21"/>
        </w:rPr>
        <w:t xml:space="preserve">Complex Instruction (Cohen, Lotan, </w:t>
      </w:r>
      <w:proofErr w:type="spellStart"/>
      <w:r w:rsidRPr="00BA2875">
        <w:rPr>
          <w:bCs/>
          <w:color w:val="222222"/>
          <w:sz w:val="21"/>
          <w:szCs w:val="21"/>
        </w:rPr>
        <w:t>Boaler</w:t>
      </w:r>
      <w:proofErr w:type="spellEnd"/>
      <w:r w:rsidRPr="00BA2875">
        <w:rPr>
          <w:bCs/>
          <w:color w:val="222222"/>
          <w:sz w:val="21"/>
          <w:szCs w:val="21"/>
        </w:rPr>
        <w:t xml:space="preserve">) </w:t>
      </w:r>
      <w:hyperlink r:id="rId27" w:history="1">
        <w:r w:rsidRPr="00BA2875">
          <w:rPr>
            <w:rStyle w:val="Hyperlink"/>
            <w:sz w:val="21"/>
            <w:szCs w:val="21"/>
          </w:rPr>
          <w:t>http://cgi.stanford.edu/group/pci/cgi-bin/site.cgi</w:t>
        </w:r>
      </w:hyperlink>
      <w:r w:rsidRPr="00BA2875">
        <w:rPr>
          <w:color w:val="222222"/>
          <w:sz w:val="21"/>
          <w:szCs w:val="21"/>
        </w:rPr>
        <w:t xml:space="preserve"> </w:t>
      </w:r>
    </w:p>
    <w:p w14:paraId="5EAA00CE" w14:textId="77777777" w:rsidR="008766F5" w:rsidRPr="00BA2875" w:rsidRDefault="008766F5" w:rsidP="008766F5">
      <w:pPr>
        <w:shd w:val="clear" w:color="auto" w:fill="FFFFFF"/>
        <w:rPr>
          <w:color w:val="222222"/>
          <w:sz w:val="21"/>
          <w:szCs w:val="21"/>
        </w:rPr>
      </w:pPr>
      <w:proofErr w:type="spellStart"/>
      <w:r w:rsidRPr="00BA2875">
        <w:rPr>
          <w:color w:val="222222"/>
          <w:sz w:val="21"/>
          <w:szCs w:val="21"/>
        </w:rPr>
        <w:t>NRich</w:t>
      </w:r>
      <w:proofErr w:type="spellEnd"/>
      <w:r w:rsidRPr="00BA2875">
        <w:rPr>
          <w:color w:val="222222"/>
          <w:sz w:val="21"/>
          <w:szCs w:val="21"/>
        </w:rPr>
        <w:t xml:space="preserve"> Jo </w:t>
      </w:r>
      <w:proofErr w:type="spellStart"/>
      <w:r w:rsidRPr="00BA2875">
        <w:rPr>
          <w:color w:val="222222"/>
          <w:sz w:val="21"/>
          <w:szCs w:val="21"/>
        </w:rPr>
        <w:t>Boaler</w:t>
      </w:r>
      <w:proofErr w:type="spellEnd"/>
      <w:r w:rsidRPr="00BA2875">
        <w:rPr>
          <w:color w:val="222222"/>
          <w:sz w:val="21"/>
          <w:szCs w:val="21"/>
        </w:rPr>
        <w:t xml:space="preserve"> and Complex Instruction </w:t>
      </w:r>
      <w:hyperlink r:id="rId28" w:history="1">
        <w:r w:rsidRPr="00BA2875">
          <w:rPr>
            <w:rStyle w:val="Hyperlink"/>
            <w:sz w:val="21"/>
            <w:szCs w:val="21"/>
          </w:rPr>
          <w:t>http://nrich.maths.org/7011</w:t>
        </w:r>
      </w:hyperlink>
      <w:r w:rsidRPr="00BA2875">
        <w:rPr>
          <w:color w:val="222222"/>
          <w:sz w:val="21"/>
          <w:szCs w:val="21"/>
        </w:rPr>
        <w:t xml:space="preserve"> </w:t>
      </w:r>
      <w:r w:rsidRPr="00BA2875">
        <w:rPr>
          <w:bCs/>
          <w:color w:val="222222"/>
          <w:sz w:val="21"/>
          <w:szCs w:val="21"/>
        </w:rPr>
        <w:t xml:space="preserve">(papers, videos, etc.)  </w:t>
      </w:r>
    </w:p>
    <w:p w14:paraId="3AEDB4A1" w14:textId="77777777" w:rsidR="008766F5" w:rsidRPr="00BA2875" w:rsidRDefault="008766F5" w:rsidP="008766F5">
      <w:pPr>
        <w:shd w:val="clear" w:color="auto" w:fill="FFFFFF"/>
        <w:rPr>
          <w:bCs/>
          <w:color w:val="222222"/>
          <w:sz w:val="21"/>
          <w:szCs w:val="21"/>
        </w:rPr>
      </w:pPr>
      <w:r w:rsidRPr="00BA2875">
        <w:rPr>
          <w:bCs/>
          <w:color w:val="222222"/>
          <w:sz w:val="21"/>
          <w:szCs w:val="21"/>
        </w:rPr>
        <w:t xml:space="preserve">Video of Jo </w:t>
      </w:r>
      <w:proofErr w:type="spellStart"/>
      <w:r w:rsidRPr="00BA2875">
        <w:rPr>
          <w:bCs/>
          <w:color w:val="222222"/>
          <w:sz w:val="21"/>
          <w:szCs w:val="21"/>
        </w:rPr>
        <w:t>Boaler</w:t>
      </w:r>
      <w:proofErr w:type="spellEnd"/>
      <w:r w:rsidRPr="00BA2875">
        <w:rPr>
          <w:bCs/>
          <w:color w:val="222222"/>
          <w:sz w:val="21"/>
          <w:szCs w:val="21"/>
        </w:rPr>
        <w:t xml:space="preserve"> explaining Complex Instruction </w:t>
      </w:r>
      <w:hyperlink r:id="rId29" w:history="1">
        <w:r w:rsidRPr="00BA2875">
          <w:rPr>
            <w:rStyle w:val="Hyperlink"/>
            <w:sz w:val="21"/>
            <w:szCs w:val="21"/>
          </w:rPr>
          <w:t>https://www.youcubed.org/introduction-complex-instruction/</w:t>
        </w:r>
      </w:hyperlink>
      <w:r w:rsidRPr="00BA2875">
        <w:rPr>
          <w:rStyle w:val="Hyperlink"/>
          <w:sz w:val="21"/>
          <w:szCs w:val="21"/>
        </w:rPr>
        <w:t xml:space="preserve"> </w:t>
      </w:r>
    </w:p>
    <w:p w14:paraId="4C375D81" w14:textId="77777777" w:rsidR="008766F5" w:rsidRPr="00BA2875" w:rsidRDefault="008766F5" w:rsidP="008766F5">
      <w:pPr>
        <w:rPr>
          <w:sz w:val="21"/>
          <w:szCs w:val="21"/>
        </w:rPr>
      </w:pPr>
      <w:r w:rsidRPr="00BA2875">
        <w:rPr>
          <w:bCs/>
          <w:color w:val="222222"/>
          <w:sz w:val="21"/>
          <w:szCs w:val="21"/>
        </w:rPr>
        <w:t xml:space="preserve">CPM Study Team Strategies </w:t>
      </w:r>
      <w:hyperlink r:id="rId30" w:history="1">
        <w:r w:rsidRPr="00BA2875">
          <w:rPr>
            <w:rStyle w:val="Hyperlink"/>
            <w:sz w:val="21"/>
            <w:szCs w:val="21"/>
          </w:rPr>
          <w:t>http://cpm.org/study-team-support/?rq=team%20strategies</w:t>
        </w:r>
      </w:hyperlink>
      <w:r w:rsidRPr="00BA2875">
        <w:rPr>
          <w:rStyle w:val="Hyperlink"/>
          <w:sz w:val="21"/>
          <w:szCs w:val="21"/>
        </w:rPr>
        <w:t xml:space="preserve"> </w:t>
      </w:r>
    </w:p>
    <w:p w14:paraId="030AEF9D" w14:textId="77777777" w:rsidR="008766F5" w:rsidRPr="00BA2875" w:rsidRDefault="008766F5" w:rsidP="008766F5">
      <w:pPr>
        <w:shd w:val="clear" w:color="auto" w:fill="FFFFFF"/>
        <w:rPr>
          <w:bCs/>
          <w:color w:val="222222"/>
          <w:sz w:val="21"/>
          <w:szCs w:val="21"/>
        </w:rPr>
      </w:pPr>
      <w:r w:rsidRPr="00BA2875">
        <w:rPr>
          <w:bCs/>
          <w:color w:val="222222"/>
          <w:sz w:val="21"/>
          <w:szCs w:val="21"/>
        </w:rPr>
        <w:t xml:space="preserve">E. Cohen; Designing Groupwork: Strategies for the Heterogeneous Classroom; Teachers College Press 1994. </w:t>
      </w:r>
    </w:p>
    <w:p w14:paraId="1FE84104" w14:textId="77777777" w:rsidR="008766F5" w:rsidRPr="00BA2875" w:rsidRDefault="008766F5" w:rsidP="008766F5">
      <w:pPr>
        <w:shd w:val="clear" w:color="auto" w:fill="FFFFFF"/>
        <w:rPr>
          <w:bCs/>
          <w:color w:val="222222"/>
          <w:sz w:val="21"/>
          <w:szCs w:val="21"/>
        </w:rPr>
      </w:pPr>
      <w:r w:rsidRPr="00BA2875">
        <w:rPr>
          <w:bCs/>
          <w:color w:val="222222"/>
          <w:sz w:val="21"/>
          <w:szCs w:val="21"/>
        </w:rPr>
        <w:t xml:space="preserve">Center for Multicultural Education </w:t>
      </w:r>
      <w:hyperlink r:id="rId31" w:history="1">
        <w:r w:rsidRPr="00BA2875">
          <w:rPr>
            <w:rStyle w:val="Hyperlink"/>
            <w:bCs/>
            <w:sz w:val="21"/>
            <w:szCs w:val="21"/>
          </w:rPr>
          <w:t>http://www.uvm.edu/complexinstruction/about_ci.html</w:t>
        </w:r>
      </w:hyperlink>
      <w:r w:rsidRPr="00BA2875">
        <w:rPr>
          <w:bCs/>
          <w:color w:val="222222"/>
          <w:sz w:val="21"/>
          <w:szCs w:val="21"/>
        </w:rPr>
        <w:t xml:space="preserve"> </w:t>
      </w:r>
    </w:p>
    <w:p w14:paraId="2C12F339" w14:textId="77777777" w:rsidR="008766F5" w:rsidRPr="00BA2875" w:rsidRDefault="008766F5" w:rsidP="008766F5">
      <w:pPr>
        <w:shd w:val="clear" w:color="auto" w:fill="FFFFFF"/>
        <w:rPr>
          <w:bCs/>
          <w:color w:val="222222"/>
          <w:sz w:val="21"/>
          <w:szCs w:val="21"/>
        </w:rPr>
      </w:pPr>
      <w:r w:rsidRPr="00BA2875">
        <w:rPr>
          <w:bCs/>
          <w:color w:val="222222"/>
          <w:sz w:val="21"/>
          <w:szCs w:val="21"/>
        </w:rPr>
        <w:t xml:space="preserve">University of Vermont </w:t>
      </w:r>
      <w:hyperlink r:id="rId32" w:history="1">
        <w:r w:rsidRPr="00BA2875">
          <w:rPr>
            <w:rStyle w:val="Hyperlink"/>
            <w:bCs/>
            <w:sz w:val="21"/>
            <w:szCs w:val="21"/>
          </w:rPr>
          <w:t>http://depts.washington.edu/centerme/complex.htm</w:t>
        </w:r>
      </w:hyperlink>
    </w:p>
    <w:p w14:paraId="6E099118" w14:textId="77777777" w:rsidR="008766F5" w:rsidRPr="00BA2875" w:rsidRDefault="008766F5" w:rsidP="008766F5">
      <w:pPr>
        <w:shd w:val="clear" w:color="auto" w:fill="FFFFFF"/>
        <w:rPr>
          <w:bCs/>
          <w:color w:val="222222"/>
          <w:sz w:val="21"/>
          <w:szCs w:val="21"/>
        </w:rPr>
      </w:pPr>
      <w:r w:rsidRPr="00BA2875">
        <w:rPr>
          <w:bCs/>
          <w:color w:val="222222"/>
          <w:sz w:val="21"/>
          <w:szCs w:val="21"/>
        </w:rPr>
        <w:t xml:space="preserve">National School Reform Faculty Protocols </w:t>
      </w:r>
      <w:hyperlink r:id="rId33" w:history="1">
        <w:r w:rsidRPr="00BA2875">
          <w:rPr>
            <w:rStyle w:val="Hyperlink"/>
            <w:bCs/>
            <w:sz w:val="21"/>
            <w:szCs w:val="21"/>
          </w:rPr>
          <w:t>http://www.nsrfharmony.org/free-resources/protocols/a-z</w:t>
        </w:r>
      </w:hyperlink>
      <w:r w:rsidRPr="00BA2875">
        <w:rPr>
          <w:bCs/>
          <w:color w:val="222222"/>
          <w:sz w:val="21"/>
          <w:szCs w:val="21"/>
        </w:rPr>
        <w:t xml:space="preserve">  </w:t>
      </w:r>
    </w:p>
    <w:p w14:paraId="00103930" w14:textId="77777777" w:rsidR="008766F5" w:rsidRPr="00BA2875" w:rsidRDefault="008766F5" w:rsidP="008766F5">
      <w:pPr>
        <w:shd w:val="clear" w:color="auto" w:fill="FFFFFF"/>
        <w:rPr>
          <w:b/>
          <w:bCs/>
          <w:color w:val="222222"/>
          <w:sz w:val="21"/>
          <w:szCs w:val="21"/>
          <w:u w:val="single"/>
        </w:rPr>
      </w:pPr>
    </w:p>
    <w:p w14:paraId="096E9678" w14:textId="77777777" w:rsidR="008766F5" w:rsidRPr="00BA2875" w:rsidRDefault="008766F5" w:rsidP="008766F5">
      <w:pPr>
        <w:shd w:val="clear" w:color="auto" w:fill="FFFFFF"/>
        <w:rPr>
          <w:b/>
          <w:color w:val="222222"/>
          <w:sz w:val="21"/>
          <w:szCs w:val="21"/>
          <w:u w:val="single"/>
        </w:rPr>
      </w:pPr>
      <w:r w:rsidRPr="00BA2875">
        <w:rPr>
          <w:b/>
          <w:color w:val="222222"/>
          <w:sz w:val="21"/>
          <w:szCs w:val="21"/>
          <w:u w:val="single"/>
        </w:rPr>
        <w:t>Complex Math Tasks and other Curricular Suggestions/Supplements</w:t>
      </w:r>
    </w:p>
    <w:p w14:paraId="728F3DA1" w14:textId="77777777" w:rsidR="008766F5" w:rsidRPr="00BA2875" w:rsidRDefault="008766F5" w:rsidP="008766F5">
      <w:pPr>
        <w:shd w:val="clear" w:color="auto" w:fill="FFFFFF"/>
        <w:rPr>
          <w:color w:val="222222"/>
          <w:sz w:val="21"/>
          <w:szCs w:val="21"/>
        </w:rPr>
      </w:pPr>
      <w:r w:rsidRPr="00BA2875">
        <w:rPr>
          <w:color w:val="222222"/>
          <w:sz w:val="21"/>
          <w:szCs w:val="21"/>
        </w:rPr>
        <w:t xml:space="preserve">Math Forum </w:t>
      </w:r>
      <w:hyperlink r:id="rId34" w:history="1">
        <w:r w:rsidRPr="00BA2875">
          <w:rPr>
            <w:rStyle w:val="Hyperlink"/>
            <w:sz w:val="21"/>
            <w:szCs w:val="21"/>
          </w:rPr>
          <w:t>http://mathforum.org/</w:t>
        </w:r>
      </w:hyperlink>
      <w:r w:rsidRPr="00BA2875">
        <w:rPr>
          <w:color w:val="222222"/>
          <w:sz w:val="21"/>
          <w:szCs w:val="21"/>
        </w:rPr>
        <w:t xml:space="preserve"> </w:t>
      </w:r>
    </w:p>
    <w:p w14:paraId="7C3C2E48" w14:textId="77777777" w:rsidR="008766F5" w:rsidRPr="00BA2875" w:rsidRDefault="008766F5" w:rsidP="008766F5">
      <w:pPr>
        <w:shd w:val="clear" w:color="auto" w:fill="FFFFFF"/>
        <w:rPr>
          <w:color w:val="222222"/>
          <w:sz w:val="21"/>
          <w:szCs w:val="21"/>
        </w:rPr>
      </w:pPr>
      <w:r w:rsidRPr="00BA2875">
        <w:rPr>
          <w:color w:val="222222"/>
          <w:sz w:val="21"/>
          <w:szCs w:val="21"/>
        </w:rPr>
        <w:t xml:space="preserve">Illustrative Mathematics </w:t>
      </w:r>
      <w:hyperlink r:id="rId35" w:history="1">
        <w:r w:rsidRPr="00BA2875">
          <w:rPr>
            <w:rStyle w:val="Hyperlink"/>
            <w:sz w:val="21"/>
            <w:szCs w:val="21"/>
          </w:rPr>
          <w:t>https://www.illustrativemathematics.org/</w:t>
        </w:r>
      </w:hyperlink>
      <w:r w:rsidRPr="00BA2875">
        <w:rPr>
          <w:color w:val="222222"/>
          <w:sz w:val="21"/>
          <w:szCs w:val="21"/>
        </w:rPr>
        <w:t xml:space="preserve"> </w:t>
      </w:r>
    </w:p>
    <w:p w14:paraId="2BC88468" w14:textId="77777777" w:rsidR="008766F5" w:rsidRPr="00BA2875" w:rsidRDefault="008766F5" w:rsidP="008766F5">
      <w:pPr>
        <w:shd w:val="clear" w:color="auto" w:fill="FFFFFF"/>
        <w:rPr>
          <w:color w:val="222222"/>
          <w:sz w:val="21"/>
          <w:szCs w:val="21"/>
        </w:rPr>
      </w:pPr>
      <w:r w:rsidRPr="00BA2875">
        <w:rPr>
          <w:color w:val="222222"/>
          <w:sz w:val="21"/>
          <w:szCs w:val="21"/>
        </w:rPr>
        <w:t xml:space="preserve">MARS Shell Center </w:t>
      </w:r>
      <w:hyperlink r:id="rId36" w:history="1">
        <w:r w:rsidRPr="00BA2875">
          <w:rPr>
            <w:rStyle w:val="Hyperlink"/>
            <w:sz w:val="21"/>
            <w:szCs w:val="21"/>
          </w:rPr>
          <w:t>http://map.mathshell.org/index.php</w:t>
        </w:r>
      </w:hyperlink>
      <w:r w:rsidRPr="00BA2875">
        <w:rPr>
          <w:color w:val="222222"/>
          <w:sz w:val="21"/>
          <w:szCs w:val="21"/>
        </w:rPr>
        <w:t xml:space="preserve"> </w:t>
      </w:r>
      <w:r w:rsidRPr="00BA2875">
        <w:rPr>
          <w:color w:val="222222"/>
          <w:sz w:val="21"/>
          <w:szCs w:val="21"/>
        </w:rPr>
        <w:br/>
      </w:r>
      <w:r w:rsidRPr="00BA2875">
        <w:rPr>
          <w:bCs/>
          <w:color w:val="222222"/>
          <w:sz w:val="21"/>
          <w:szCs w:val="21"/>
        </w:rPr>
        <w:t>Classroom Challenges</w:t>
      </w:r>
      <w:r w:rsidRPr="00BA2875">
        <w:rPr>
          <w:bCs/>
          <w:i/>
          <w:iCs/>
          <w:color w:val="222222"/>
          <w:sz w:val="21"/>
          <w:szCs w:val="21"/>
        </w:rPr>
        <w:t xml:space="preserve"> </w:t>
      </w:r>
      <w:hyperlink r:id="rId37" w:history="1">
        <w:r w:rsidRPr="00BA2875">
          <w:rPr>
            <w:rStyle w:val="Hyperlink"/>
            <w:sz w:val="21"/>
            <w:szCs w:val="21"/>
          </w:rPr>
          <w:t>http://map.mathshell.org/lessons.php</w:t>
        </w:r>
      </w:hyperlink>
    </w:p>
    <w:p w14:paraId="468C542F" w14:textId="77777777" w:rsidR="008766F5" w:rsidRPr="00BA2875" w:rsidRDefault="008766F5" w:rsidP="008766F5">
      <w:pPr>
        <w:shd w:val="clear" w:color="auto" w:fill="FFFFFF"/>
        <w:rPr>
          <w:color w:val="222222"/>
          <w:sz w:val="21"/>
          <w:szCs w:val="21"/>
        </w:rPr>
      </w:pPr>
      <w:r w:rsidRPr="00BA2875">
        <w:rPr>
          <w:bCs/>
          <w:color w:val="222222"/>
          <w:sz w:val="21"/>
          <w:szCs w:val="21"/>
        </w:rPr>
        <w:t xml:space="preserve">Math Design Collaborative </w:t>
      </w:r>
      <w:hyperlink r:id="rId38" w:history="1">
        <w:r w:rsidRPr="00BA2875">
          <w:rPr>
            <w:rStyle w:val="Hyperlink"/>
            <w:sz w:val="21"/>
            <w:szCs w:val="21"/>
          </w:rPr>
          <w:t>http://k12education.gatesfoundation.org/student-success/high-standards/literacy-tools/mathematics-design-collaborative/</w:t>
        </w:r>
      </w:hyperlink>
    </w:p>
    <w:p w14:paraId="10867714" w14:textId="77777777" w:rsidR="008766F5" w:rsidRPr="00BA2875" w:rsidRDefault="008766F5" w:rsidP="008766F5">
      <w:pPr>
        <w:shd w:val="clear" w:color="auto" w:fill="FFFFFF"/>
        <w:rPr>
          <w:color w:val="222222"/>
          <w:sz w:val="21"/>
          <w:szCs w:val="21"/>
        </w:rPr>
      </w:pPr>
      <w:r w:rsidRPr="00BA2875">
        <w:rPr>
          <w:color w:val="222222"/>
          <w:sz w:val="21"/>
          <w:szCs w:val="21"/>
        </w:rPr>
        <w:t xml:space="preserve">Chicago Grassroots Curriculum Taskforce </w:t>
      </w:r>
      <w:hyperlink r:id="rId39" w:history="1">
        <w:r w:rsidRPr="00BA2875">
          <w:rPr>
            <w:rStyle w:val="Hyperlink"/>
            <w:sz w:val="21"/>
            <w:szCs w:val="21"/>
          </w:rPr>
          <w:t>http://grassrootscurriculum.org/</w:t>
        </w:r>
      </w:hyperlink>
      <w:r w:rsidRPr="00BA2875">
        <w:rPr>
          <w:color w:val="222222"/>
          <w:sz w:val="21"/>
          <w:szCs w:val="21"/>
        </w:rPr>
        <w:t xml:space="preserve"> </w:t>
      </w:r>
    </w:p>
    <w:p w14:paraId="1192F23D" w14:textId="77777777" w:rsidR="008766F5" w:rsidRPr="00BA2875" w:rsidRDefault="008766F5" w:rsidP="008766F5">
      <w:pPr>
        <w:shd w:val="clear" w:color="auto" w:fill="FFFFFF"/>
        <w:rPr>
          <w:color w:val="222222"/>
          <w:sz w:val="21"/>
          <w:szCs w:val="21"/>
        </w:rPr>
      </w:pPr>
      <w:r w:rsidRPr="00BA2875">
        <w:rPr>
          <w:color w:val="222222"/>
          <w:sz w:val="21"/>
          <w:szCs w:val="21"/>
        </w:rPr>
        <w:t xml:space="preserve">Understanding Language (supports for emergent multilingual students in the content areas) </w:t>
      </w:r>
      <w:hyperlink r:id="rId40" w:history="1">
        <w:r w:rsidRPr="00BA2875">
          <w:rPr>
            <w:rStyle w:val="Hyperlink"/>
            <w:sz w:val="21"/>
            <w:szCs w:val="21"/>
          </w:rPr>
          <w:t>http://ell.stanford.edu/</w:t>
        </w:r>
      </w:hyperlink>
      <w:r w:rsidRPr="00BA2875">
        <w:rPr>
          <w:color w:val="222222"/>
          <w:sz w:val="21"/>
          <w:szCs w:val="21"/>
        </w:rPr>
        <w:t xml:space="preserve"> </w:t>
      </w:r>
    </w:p>
    <w:p w14:paraId="4D63DBEF" w14:textId="77777777" w:rsidR="008766F5" w:rsidRPr="00BA2875" w:rsidRDefault="008766F5" w:rsidP="008766F5">
      <w:pPr>
        <w:shd w:val="clear" w:color="auto" w:fill="FFFFFF"/>
        <w:rPr>
          <w:color w:val="222222"/>
          <w:sz w:val="21"/>
          <w:szCs w:val="21"/>
        </w:rPr>
      </w:pPr>
    </w:p>
    <w:p w14:paraId="0AF94E7F" w14:textId="77777777" w:rsidR="008766F5" w:rsidRPr="00BA2875" w:rsidRDefault="008766F5" w:rsidP="008766F5">
      <w:pPr>
        <w:shd w:val="clear" w:color="auto" w:fill="FFFFFF"/>
        <w:rPr>
          <w:b/>
          <w:color w:val="222222"/>
          <w:sz w:val="21"/>
          <w:szCs w:val="21"/>
          <w:u w:val="single"/>
        </w:rPr>
      </w:pPr>
      <w:r w:rsidRPr="00BA2875">
        <w:rPr>
          <w:b/>
          <w:color w:val="222222"/>
          <w:sz w:val="21"/>
          <w:szCs w:val="21"/>
          <w:u w:val="single"/>
        </w:rPr>
        <w:t>Performance Assessment and Project Based Learning</w:t>
      </w:r>
    </w:p>
    <w:p w14:paraId="19451C7B" w14:textId="77777777" w:rsidR="008766F5" w:rsidRPr="00BA2875" w:rsidRDefault="008766F5" w:rsidP="008766F5">
      <w:pPr>
        <w:shd w:val="clear" w:color="auto" w:fill="FFFFFF"/>
        <w:rPr>
          <w:color w:val="222222"/>
          <w:sz w:val="21"/>
          <w:szCs w:val="21"/>
        </w:rPr>
      </w:pPr>
      <w:r w:rsidRPr="00BA2875">
        <w:rPr>
          <w:color w:val="222222"/>
          <w:sz w:val="21"/>
          <w:szCs w:val="21"/>
        </w:rPr>
        <w:t xml:space="preserve">New York Performance Standards Consortium </w:t>
      </w:r>
      <w:hyperlink r:id="rId41" w:history="1">
        <w:r w:rsidRPr="00BA2875">
          <w:rPr>
            <w:rStyle w:val="Hyperlink"/>
            <w:sz w:val="21"/>
            <w:szCs w:val="21"/>
          </w:rPr>
          <w:t>http://performanceassessment.org/index.html</w:t>
        </w:r>
      </w:hyperlink>
      <w:r w:rsidRPr="00BA2875">
        <w:rPr>
          <w:color w:val="222222"/>
          <w:sz w:val="21"/>
          <w:szCs w:val="21"/>
        </w:rPr>
        <w:t xml:space="preserve"> </w:t>
      </w:r>
    </w:p>
    <w:p w14:paraId="0B6252F5" w14:textId="77777777" w:rsidR="008766F5" w:rsidRPr="00BA2875" w:rsidRDefault="008766F5" w:rsidP="008766F5">
      <w:pPr>
        <w:shd w:val="clear" w:color="auto" w:fill="FFFFFF"/>
        <w:rPr>
          <w:bCs/>
          <w:color w:val="222222"/>
          <w:sz w:val="21"/>
          <w:szCs w:val="21"/>
        </w:rPr>
      </w:pPr>
      <w:r w:rsidRPr="00BA2875">
        <w:rPr>
          <w:bCs/>
          <w:color w:val="222222"/>
          <w:sz w:val="21"/>
          <w:szCs w:val="21"/>
        </w:rPr>
        <w:t xml:space="preserve">Center for Collaborative Education </w:t>
      </w:r>
      <w:hyperlink r:id="rId42" w:history="1">
        <w:r w:rsidRPr="00BA2875">
          <w:rPr>
            <w:rStyle w:val="Hyperlink"/>
            <w:bCs/>
            <w:sz w:val="21"/>
            <w:szCs w:val="21"/>
          </w:rPr>
          <w:t>http://cce.org/</w:t>
        </w:r>
      </w:hyperlink>
      <w:r w:rsidRPr="00BA2875">
        <w:rPr>
          <w:bCs/>
          <w:color w:val="222222"/>
          <w:sz w:val="21"/>
          <w:szCs w:val="21"/>
        </w:rPr>
        <w:t xml:space="preserve"> </w:t>
      </w:r>
    </w:p>
    <w:p w14:paraId="5615444A" w14:textId="77777777" w:rsidR="008766F5" w:rsidRPr="00BA2875" w:rsidRDefault="008766F5" w:rsidP="008766F5">
      <w:pPr>
        <w:shd w:val="clear" w:color="auto" w:fill="FFFFFF"/>
        <w:rPr>
          <w:bCs/>
          <w:color w:val="222222"/>
          <w:sz w:val="21"/>
          <w:szCs w:val="21"/>
        </w:rPr>
      </w:pPr>
      <w:r w:rsidRPr="00BA2875">
        <w:rPr>
          <w:bCs/>
          <w:color w:val="222222"/>
          <w:sz w:val="21"/>
          <w:szCs w:val="21"/>
        </w:rPr>
        <w:t xml:space="preserve">Stanford Center for Assessment Learning and Equity </w:t>
      </w:r>
      <w:hyperlink r:id="rId43" w:history="1">
        <w:r w:rsidRPr="00BA2875">
          <w:rPr>
            <w:rStyle w:val="Hyperlink"/>
            <w:bCs/>
            <w:sz w:val="21"/>
            <w:szCs w:val="21"/>
          </w:rPr>
          <w:t>https://scale.stanford.edu/</w:t>
        </w:r>
      </w:hyperlink>
      <w:r w:rsidRPr="00BA2875">
        <w:rPr>
          <w:bCs/>
          <w:color w:val="222222"/>
          <w:sz w:val="21"/>
          <w:szCs w:val="21"/>
        </w:rPr>
        <w:t xml:space="preserve"> </w:t>
      </w:r>
    </w:p>
    <w:p w14:paraId="08E9A912" w14:textId="77777777" w:rsidR="008766F5" w:rsidRPr="00BA2875" w:rsidRDefault="008766F5" w:rsidP="008766F5">
      <w:pPr>
        <w:shd w:val="clear" w:color="auto" w:fill="FFFFFF"/>
        <w:rPr>
          <w:bCs/>
          <w:color w:val="222222"/>
          <w:sz w:val="21"/>
          <w:szCs w:val="21"/>
        </w:rPr>
      </w:pPr>
      <w:r w:rsidRPr="00BA2875">
        <w:rPr>
          <w:bCs/>
          <w:color w:val="222222"/>
          <w:sz w:val="21"/>
          <w:szCs w:val="21"/>
        </w:rPr>
        <w:t xml:space="preserve">Buck Institute Project Based Learning </w:t>
      </w:r>
      <w:hyperlink r:id="rId44" w:history="1">
        <w:r w:rsidRPr="00BA2875">
          <w:rPr>
            <w:rStyle w:val="Hyperlink"/>
            <w:bCs/>
            <w:sz w:val="21"/>
            <w:szCs w:val="21"/>
          </w:rPr>
          <w:t>http://bie.org/</w:t>
        </w:r>
      </w:hyperlink>
      <w:r w:rsidRPr="00BA2875">
        <w:rPr>
          <w:bCs/>
          <w:color w:val="222222"/>
          <w:sz w:val="21"/>
          <w:szCs w:val="21"/>
        </w:rPr>
        <w:t xml:space="preserve"> </w:t>
      </w:r>
      <w:r w:rsidRPr="00BA2875">
        <w:rPr>
          <w:bCs/>
          <w:color w:val="222222"/>
          <w:sz w:val="21"/>
          <w:szCs w:val="21"/>
        </w:rPr>
        <w:br/>
      </w:r>
    </w:p>
    <w:p w14:paraId="1C4F80FB" w14:textId="1952BEE9" w:rsidR="001C4BDF" w:rsidRPr="00BA2875" w:rsidRDefault="001C4BDF" w:rsidP="008766F5">
      <w:pPr>
        <w:shd w:val="clear" w:color="auto" w:fill="FFFFFF"/>
        <w:rPr>
          <w:b/>
          <w:bCs/>
          <w:color w:val="222222"/>
          <w:sz w:val="21"/>
          <w:szCs w:val="21"/>
          <w:u w:val="single"/>
        </w:rPr>
      </w:pPr>
      <w:r w:rsidRPr="00BA2875">
        <w:rPr>
          <w:b/>
          <w:bCs/>
          <w:color w:val="222222"/>
          <w:sz w:val="21"/>
          <w:szCs w:val="21"/>
          <w:u w:val="single"/>
        </w:rPr>
        <w:t>Formative Assessment</w:t>
      </w:r>
    </w:p>
    <w:p w14:paraId="647FE3CB" w14:textId="75D2850E" w:rsidR="001C4BDF" w:rsidRPr="00BA2875" w:rsidRDefault="001C4BDF" w:rsidP="008766F5">
      <w:pPr>
        <w:shd w:val="clear" w:color="auto" w:fill="FFFFFF"/>
        <w:rPr>
          <w:bCs/>
          <w:color w:val="222222"/>
          <w:sz w:val="21"/>
          <w:szCs w:val="21"/>
        </w:rPr>
      </w:pPr>
      <w:r w:rsidRPr="00BA2875">
        <w:rPr>
          <w:bCs/>
          <w:color w:val="222222"/>
          <w:sz w:val="21"/>
          <w:szCs w:val="21"/>
        </w:rPr>
        <w:t xml:space="preserve">Dylan </w:t>
      </w:r>
      <w:proofErr w:type="spellStart"/>
      <w:r w:rsidRPr="00BA2875">
        <w:rPr>
          <w:bCs/>
          <w:color w:val="222222"/>
          <w:sz w:val="21"/>
          <w:szCs w:val="21"/>
        </w:rPr>
        <w:t>Wiliam</w:t>
      </w:r>
      <w:proofErr w:type="spellEnd"/>
      <w:r w:rsidRPr="00BA2875">
        <w:rPr>
          <w:bCs/>
          <w:color w:val="222222"/>
          <w:sz w:val="21"/>
          <w:szCs w:val="21"/>
        </w:rPr>
        <w:t xml:space="preserve"> </w:t>
      </w:r>
      <w:hyperlink r:id="rId45" w:history="1">
        <w:r w:rsidRPr="00BA2875">
          <w:rPr>
            <w:rStyle w:val="Hyperlink"/>
            <w:bCs/>
            <w:sz w:val="21"/>
            <w:szCs w:val="21"/>
          </w:rPr>
          <w:t>http://www.dylanwiliam.org/Dylan_Wiliams_website/Presentations.html</w:t>
        </w:r>
      </w:hyperlink>
      <w:r w:rsidRPr="00BA2875">
        <w:rPr>
          <w:bCs/>
          <w:color w:val="222222"/>
          <w:sz w:val="21"/>
          <w:szCs w:val="21"/>
        </w:rPr>
        <w:t xml:space="preserve"> </w:t>
      </w:r>
    </w:p>
    <w:p w14:paraId="3113ED35" w14:textId="77777777" w:rsidR="001C4BDF" w:rsidRPr="00BA2875" w:rsidRDefault="001C4BDF" w:rsidP="008766F5">
      <w:pPr>
        <w:shd w:val="clear" w:color="auto" w:fill="FFFFFF"/>
        <w:rPr>
          <w:bCs/>
          <w:color w:val="222222"/>
          <w:sz w:val="21"/>
          <w:szCs w:val="21"/>
        </w:rPr>
      </w:pPr>
    </w:p>
    <w:p w14:paraId="0707D762" w14:textId="77777777" w:rsidR="008766F5" w:rsidRPr="00BA2875" w:rsidRDefault="008766F5" w:rsidP="008766F5">
      <w:pPr>
        <w:shd w:val="clear" w:color="auto" w:fill="FFFFFF"/>
        <w:rPr>
          <w:b/>
          <w:bCs/>
          <w:color w:val="222222"/>
          <w:sz w:val="21"/>
          <w:szCs w:val="21"/>
          <w:u w:val="single"/>
        </w:rPr>
      </w:pPr>
      <w:r w:rsidRPr="00BA2875">
        <w:rPr>
          <w:b/>
          <w:bCs/>
          <w:color w:val="222222"/>
          <w:sz w:val="21"/>
          <w:szCs w:val="21"/>
          <w:u w:val="single"/>
        </w:rPr>
        <w:t>Free Online Classes</w:t>
      </w:r>
    </w:p>
    <w:p w14:paraId="52DE74C9" w14:textId="77777777" w:rsidR="008766F5" w:rsidRPr="00BA2875" w:rsidRDefault="008766F5" w:rsidP="008766F5">
      <w:pPr>
        <w:shd w:val="clear" w:color="auto" w:fill="FFFFFF"/>
        <w:rPr>
          <w:color w:val="222222"/>
          <w:sz w:val="21"/>
          <w:szCs w:val="21"/>
        </w:rPr>
      </w:pPr>
      <w:r w:rsidRPr="00BA2875">
        <w:rPr>
          <w:bCs/>
          <w:color w:val="222222"/>
          <w:sz w:val="21"/>
          <w:szCs w:val="21"/>
        </w:rPr>
        <w:t xml:space="preserve">Designing for Deeper Learning: How to Develop Performance Tasks </w:t>
      </w:r>
      <w:hyperlink r:id="rId46" w:history="1">
        <w:r w:rsidRPr="00BA2875">
          <w:rPr>
            <w:rStyle w:val="Hyperlink"/>
            <w:bCs/>
            <w:sz w:val="21"/>
            <w:szCs w:val="21"/>
          </w:rPr>
          <w:t>https://novoed.com/learning-design-common-core</w:t>
        </w:r>
      </w:hyperlink>
      <w:r w:rsidRPr="00BA2875">
        <w:rPr>
          <w:bCs/>
          <w:color w:val="222222"/>
          <w:sz w:val="21"/>
          <w:szCs w:val="21"/>
        </w:rPr>
        <w:t xml:space="preserve"> </w:t>
      </w:r>
    </w:p>
    <w:p w14:paraId="3B3326F9" w14:textId="77777777" w:rsidR="008766F5" w:rsidRPr="00BA2875" w:rsidRDefault="008766F5" w:rsidP="008766F5">
      <w:pPr>
        <w:shd w:val="clear" w:color="auto" w:fill="FFFFFF"/>
        <w:rPr>
          <w:color w:val="222222"/>
          <w:sz w:val="21"/>
          <w:szCs w:val="21"/>
        </w:rPr>
      </w:pPr>
      <w:r w:rsidRPr="00BA2875">
        <w:rPr>
          <w:bCs/>
          <w:color w:val="222222"/>
          <w:sz w:val="21"/>
          <w:szCs w:val="21"/>
        </w:rPr>
        <w:t xml:space="preserve">Integrating English Language Development and Content Area Learning: A Conversation-Based Approach </w:t>
      </w:r>
      <w:hyperlink r:id="rId47" w:history="1">
        <w:r w:rsidRPr="00BA2875">
          <w:rPr>
            <w:rStyle w:val="Hyperlink"/>
            <w:bCs/>
            <w:sz w:val="21"/>
            <w:szCs w:val="21"/>
          </w:rPr>
          <w:t>http://ell.stanford.edu/content/moocs</w:t>
        </w:r>
      </w:hyperlink>
      <w:r w:rsidRPr="00BA2875">
        <w:rPr>
          <w:bCs/>
          <w:color w:val="222222"/>
          <w:sz w:val="21"/>
          <w:szCs w:val="21"/>
        </w:rPr>
        <w:t xml:space="preserve">  </w:t>
      </w:r>
    </w:p>
    <w:p w14:paraId="346B0423" w14:textId="77777777" w:rsidR="008766F5" w:rsidRPr="00BA2875" w:rsidRDefault="008766F5" w:rsidP="008766F5">
      <w:pPr>
        <w:rPr>
          <w:sz w:val="21"/>
          <w:szCs w:val="21"/>
        </w:rPr>
      </w:pPr>
    </w:p>
    <w:p w14:paraId="088A78DA" w14:textId="25725CB4" w:rsidR="008766F5" w:rsidRPr="00BA2875" w:rsidRDefault="005A3BF5" w:rsidP="008766F5">
      <w:pPr>
        <w:shd w:val="clear" w:color="auto" w:fill="FFFFFF"/>
        <w:rPr>
          <w:color w:val="222222"/>
          <w:sz w:val="21"/>
          <w:szCs w:val="21"/>
        </w:rPr>
      </w:pPr>
      <w:r w:rsidRPr="00BA2875">
        <w:rPr>
          <w:b/>
          <w:bCs/>
          <w:color w:val="000000"/>
          <w:sz w:val="21"/>
          <w:szCs w:val="21"/>
          <w:u w:val="single"/>
        </w:rPr>
        <w:t>Social Justice Resources</w:t>
      </w:r>
    </w:p>
    <w:p w14:paraId="434AF745" w14:textId="77777777" w:rsidR="008766F5" w:rsidRPr="00BA2875" w:rsidRDefault="008766F5" w:rsidP="008766F5">
      <w:pPr>
        <w:shd w:val="clear" w:color="auto" w:fill="FFFFFF"/>
        <w:rPr>
          <w:color w:val="222222"/>
          <w:sz w:val="21"/>
          <w:szCs w:val="21"/>
        </w:rPr>
      </w:pPr>
      <w:r w:rsidRPr="00BA2875">
        <w:rPr>
          <w:color w:val="000000"/>
          <w:sz w:val="21"/>
          <w:szCs w:val="21"/>
        </w:rPr>
        <w:t>Social justice magazine and book publisher, tons of great resources</w:t>
      </w:r>
    </w:p>
    <w:p w14:paraId="2DFCF51F" w14:textId="77777777" w:rsidR="008766F5" w:rsidRPr="00BA2875" w:rsidRDefault="008766F5" w:rsidP="008766F5">
      <w:pPr>
        <w:shd w:val="clear" w:color="auto" w:fill="FFFFFF"/>
        <w:rPr>
          <w:color w:val="222222"/>
          <w:sz w:val="21"/>
          <w:szCs w:val="21"/>
        </w:rPr>
      </w:pPr>
      <w:r w:rsidRPr="00BA2875">
        <w:rPr>
          <w:color w:val="000000"/>
          <w:sz w:val="21"/>
          <w:szCs w:val="21"/>
        </w:rPr>
        <w:t xml:space="preserve">Contact: Jody </w:t>
      </w:r>
      <w:proofErr w:type="spellStart"/>
      <w:r w:rsidRPr="00BA2875">
        <w:rPr>
          <w:color w:val="000000"/>
          <w:sz w:val="21"/>
          <w:szCs w:val="21"/>
        </w:rPr>
        <w:t>Sokolower</w:t>
      </w:r>
      <w:proofErr w:type="spellEnd"/>
      <w:r w:rsidRPr="00BA2875">
        <w:rPr>
          <w:color w:val="000000"/>
          <w:sz w:val="21"/>
          <w:szCs w:val="21"/>
        </w:rPr>
        <w:t> </w:t>
      </w:r>
      <w:hyperlink r:id="rId48" w:tgtFrame="_blank" w:history="1">
        <w:r w:rsidRPr="00BA2875">
          <w:rPr>
            <w:color w:val="1155CC"/>
            <w:sz w:val="21"/>
            <w:szCs w:val="21"/>
            <w:u w:val="single"/>
          </w:rPr>
          <w:t>jody@rethinkingschools.org</w:t>
        </w:r>
      </w:hyperlink>
    </w:p>
    <w:p w14:paraId="5C54850B" w14:textId="6BC46BDE" w:rsidR="008766F5" w:rsidRPr="00BA2875" w:rsidRDefault="00886DC7" w:rsidP="008766F5">
      <w:pPr>
        <w:shd w:val="clear" w:color="auto" w:fill="FFFFFF"/>
        <w:rPr>
          <w:color w:val="1155CC"/>
          <w:sz w:val="21"/>
          <w:szCs w:val="21"/>
          <w:u w:val="single"/>
        </w:rPr>
      </w:pPr>
      <w:hyperlink r:id="rId49" w:tgtFrame="_blank" w:history="1">
        <w:r w:rsidR="008766F5" w:rsidRPr="00BA2875">
          <w:rPr>
            <w:color w:val="1155CC"/>
            <w:sz w:val="21"/>
            <w:szCs w:val="21"/>
            <w:u w:val="single"/>
          </w:rPr>
          <w:t>http://www.rethinkingschools.org/index.shtml</w:t>
        </w:r>
      </w:hyperlink>
    </w:p>
    <w:p w14:paraId="3180EE95" w14:textId="7C056D9B" w:rsidR="008766F5" w:rsidRPr="00BA2875" w:rsidRDefault="00644D2E" w:rsidP="008766F5">
      <w:pPr>
        <w:shd w:val="clear" w:color="auto" w:fill="FFFFFF"/>
        <w:rPr>
          <w:b/>
          <w:color w:val="222222"/>
          <w:sz w:val="21"/>
          <w:szCs w:val="21"/>
          <w:u w:val="single"/>
        </w:rPr>
      </w:pPr>
      <w:r w:rsidRPr="00BA2875">
        <w:rPr>
          <w:color w:val="000000"/>
          <w:sz w:val="21"/>
          <w:szCs w:val="21"/>
        </w:rPr>
        <w:t>Dr. Frances Harper’s CI and SJM resources</w:t>
      </w:r>
      <w:r w:rsidRPr="00BA2875">
        <w:rPr>
          <w:b/>
          <w:color w:val="222222"/>
          <w:sz w:val="21"/>
          <w:szCs w:val="21"/>
          <w:u w:val="single"/>
        </w:rPr>
        <w:t xml:space="preserve"> </w:t>
      </w:r>
      <w:hyperlink r:id="rId50" w:history="1">
        <w:r w:rsidRPr="00BA2875">
          <w:rPr>
            <w:rStyle w:val="Hyperlink"/>
            <w:sz w:val="21"/>
            <w:szCs w:val="21"/>
          </w:rPr>
          <w:t>https://francesharper.com/social-justice-math/</w:t>
        </w:r>
      </w:hyperlink>
      <w:r w:rsidRPr="00BA2875">
        <w:rPr>
          <w:color w:val="222222"/>
          <w:sz w:val="21"/>
          <w:szCs w:val="21"/>
          <w:u w:val="single"/>
        </w:rPr>
        <w:t xml:space="preserve"> </w:t>
      </w:r>
    </w:p>
    <w:p w14:paraId="62477E48" w14:textId="035E6336" w:rsidR="00644D2E" w:rsidRPr="00BA2875" w:rsidRDefault="003B5277" w:rsidP="008766F5">
      <w:pPr>
        <w:shd w:val="clear" w:color="auto" w:fill="FFFFFF"/>
        <w:rPr>
          <w:color w:val="222222"/>
          <w:sz w:val="21"/>
          <w:szCs w:val="21"/>
        </w:rPr>
      </w:pPr>
      <w:r w:rsidRPr="00BA2875">
        <w:rPr>
          <w:color w:val="222222"/>
          <w:sz w:val="21"/>
          <w:szCs w:val="21"/>
        </w:rPr>
        <w:t xml:space="preserve">A People’s Curriculum for the Earth </w:t>
      </w:r>
      <w:hyperlink r:id="rId51" w:history="1">
        <w:r w:rsidRPr="00BA2875">
          <w:rPr>
            <w:rStyle w:val="Hyperlink"/>
            <w:sz w:val="21"/>
            <w:szCs w:val="21"/>
            <w:u w:val="none"/>
          </w:rPr>
          <w:t>https://www.rethinkingschools.org/books/title/a-people-s-curriculum-for-the-earth</w:t>
        </w:r>
      </w:hyperlink>
      <w:r w:rsidRPr="00BA2875">
        <w:rPr>
          <w:color w:val="222222"/>
          <w:sz w:val="21"/>
          <w:szCs w:val="21"/>
        </w:rPr>
        <w:t xml:space="preserve"> </w:t>
      </w:r>
    </w:p>
    <w:p w14:paraId="3B5448F9" w14:textId="77777777" w:rsidR="003B5277" w:rsidRPr="00B06128" w:rsidRDefault="003B5277" w:rsidP="008766F5">
      <w:pPr>
        <w:shd w:val="clear" w:color="auto" w:fill="FFFFFF"/>
        <w:rPr>
          <w:b/>
          <w:color w:val="222222"/>
          <w:sz w:val="20"/>
          <w:szCs w:val="20"/>
          <w:u w:val="single"/>
        </w:rPr>
      </w:pPr>
    </w:p>
    <w:p w14:paraId="3A4DA013" w14:textId="5710D1FA" w:rsidR="008766F5" w:rsidRPr="00B06128" w:rsidRDefault="008766F5" w:rsidP="008766F5">
      <w:pPr>
        <w:shd w:val="clear" w:color="auto" w:fill="FFFFFF"/>
        <w:rPr>
          <w:b/>
          <w:color w:val="222222"/>
          <w:sz w:val="20"/>
          <w:szCs w:val="20"/>
          <w:u w:val="single"/>
        </w:rPr>
      </w:pPr>
      <w:r w:rsidRPr="00B06128">
        <w:rPr>
          <w:b/>
          <w:color w:val="222222"/>
          <w:sz w:val="20"/>
          <w:szCs w:val="20"/>
          <w:u w:val="single"/>
        </w:rPr>
        <w:t>Textbook Suggestions</w:t>
      </w:r>
    </w:p>
    <w:p w14:paraId="4F02B97D" w14:textId="77777777" w:rsidR="008766F5" w:rsidRPr="00B06128" w:rsidRDefault="008766F5" w:rsidP="008766F5">
      <w:pPr>
        <w:shd w:val="clear" w:color="auto" w:fill="FFFFFF"/>
        <w:rPr>
          <w:color w:val="222222"/>
          <w:sz w:val="20"/>
          <w:szCs w:val="20"/>
        </w:rPr>
      </w:pPr>
      <w:r w:rsidRPr="00B06128">
        <w:rPr>
          <w:color w:val="222222"/>
          <w:sz w:val="20"/>
          <w:szCs w:val="20"/>
        </w:rPr>
        <w:t xml:space="preserve">Mathematics Modeling Our World Textbooks </w:t>
      </w:r>
      <w:hyperlink r:id="rId52" w:history="1">
        <w:r w:rsidRPr="00B06128">
          <w:rPr>
            <w:rStyle w:val="Hyperlink"/>
            <w:sz w:val="20"/>
            <w:szCs w:val="20"/>
          </w:rPr>
          <w:t>http://www.comap.com/mmow/</w:t>
        </w:r>
      </w:hyperlink>
    </w:p>
    <w:p w14:paraId="3692E047" w14:textId="77777777" w:rsidR="008766F5" w:rsidRPr="00B06128" w:rsidRDefault="008766F5" w:rsidP="008766F5">
      <w:pPr>
        <w:shd w:val="clear" w:color="auto" w:fill="FFFFFF"/>
        <w:rPr>
          <w:color w:val="222222"/>
          <w:sz w:val="20"/>
          <w:szCs w:val="20"/>
        </w:rPr>
      </w:pPr>
      <w:r w:rsidRPr="00B06128">
        <w:rPr>
          <w:color w:val="222222"/>
          <w:sz w:val="20"/>
          <w:szCs w:val="20"/>
        </w:rPr>
        <w:t xml:space="preserve">College Preparatory Mathematics </w:t>
      </w:r>
      <w:hyperlink r:id="rId53" w:history="1">
        <w:r w:rsidRPr="00B06128">
          <w:rPr>
            <w:rStyle w:val="Hyperlink"/>
            <w:sz w:val="20"/>
            <w:szCs w:val="20"/>
          </w:rPr>
          <w:t>http://cpm.org/</w:t>
        </w:r>
      </w:hyperlink>
    </w:p>
    <w:p w14:paraId="590434FA" w14:textId="43E74FDA" w:rsidR="008766F5" w:rsidRPr="00B06128" w:rsidRDefault="008766F5" w:rsidP="00495223">
      <w:pPr>
        <w:shd w:val="clear" w:color="auto" w:fill="FFFFFF"/>
        <w:rPr>
          <w:color w:val="222222"/>
          <w:sz w:val="20"/>
          <w:szCs w:val="20"/>
        </w:rPr>
      </w:pPr>
      <w:r w:rsidRPr="00B06128">
        <w:rPr>
          <w:color w:val="222222"/>
          <w:sz w:val="20"/>
          <w:szCs w:val="20"/>
        </w:rPr>
        <w:t xml:space="preserve">Interactive Math Program </w:t>
      </w:r>
      <w:hyperlink r:id="rId54" w:history="1">
        <w:r w:rsidR="00DC2217" w:rsidRPr="00B06128">
          <w:rPr>
            <w:rStyle w:val="Hyperlink"/>
            <w:sz w:val="20"/>
            <w:szCs w:val="20"/>
          </w:rPr>
          <w:t>http://mathimp.org/</w:t>
        </w:r>
      </w:hyperlink>
      <w:r w:rsidR="00DC2217" w:rsidRPr="00B06128">
        <w:rPr>
          <w:sz w:val="20"/>
          <w:szCs w:val="20"/>
        </w:rPr>
        <w:t xml:space="preserve"> </w:t>
      </w:r>
    </w:p>
    <w:p w14:paraId="73BBD31C" w14:textId="77777777" w:rsidR="00495223" w:rsidRPr="00B06128" w:rsidRDefault="00495223" w:rsidP="008766F5">
      <w:pPr>
        <w:shd w:val="clear" w:color="auto" w:fill="FFFFFF"/>
        <w:rPr>
          <w:b/>
          <w:color w:val="222222"/>
          <w:sz w:val="20"/>
          <w:szCs w:val="20"/>
          <w:u w:val="single"/>
        </w:rPr>
      </w:pPr>
    </w:p>
    <w:p w14:paraId="11714A77" w14:textId="77777777" w:rsidR="008766F5" w:rsidRPr="00B06128" w:rsidRDefault="008766F5" w:rsidP="008766F5">
      <w:pPr>
        <w:shd w:val="clear" w:color="auto" w:fill="FFFFFF"/>
        <w:rPr>
          <w:b/>
          <w:color w:val="222222"/>
          <w:sz w:val="20"/>
          <w:szCs w:val="20"/>
          <w:u w:val="single"/>
        </w:rPr>
      </w:pPr>
      <w:r w:rsidRPr="00B06128">
        <w:rPr>
          <w:b/>
          <w:color w:val="222222"/>
          <w:sz w:val="20"/>
          <w:szCs w:val="20"/>
          <w:u w:val="single"/>
        </w:rPr>
        <w:t>Videos of students working on math tasks</w:t>
      </w:r>
    </w:p>
    <w:p w14:paraId="4242836F" w14:textId="77777777" w:rsidR="008766F5" w:rsidRPr="00B06128" w:rsidRDefault="00886DC7" w:rsidP="008766F5">
      <w:pPr>
        <w:rPr>
          <w:sz w:val="20"/>
          <w:szCs w:val="20"/>
        </w:rPr>
      </w:pPr>
      <w:hyperlink r:id="rId55" w:history="1">
        <w:r w:rsidR="008766F5" w:rsidRPr="00B06128">
          <w:rPr>
            <w:rStyle w:val="Hyperlink"/>
            <w:sz w:val="20"/>
            <w:szCs w:val="20"/>
          </w:rPr>
          <w:t>https://www.teachingchannel.org/videos?page=4&amp;categories=subjects_math,topics_common-core&amp;load=4</w:t>
        </w:r>
      </w:hyperlink>
    </w:p>
    <w:p w14:paraId="0CB908C0" w14:textId="77777777" w:rsidR="008766F5" w:rsidRPr="00B06128" w:rsidRDefault="00886DC7" w:rsidP="008766F5">
      <w:pPr>
        <w:rPr>
          <w:sz w:val="20"/>
          <w:szCs w:val="20"/>
        </w:rPr>
      </w:pPr>
      <w:hyperlink r:id="rId56" w:history="1">
        <w:r w:rsidR="008766F5" w:rsidRPr="00B06128">
          <w:rPr>
            <w:rStyle w:val="Hyperlink"/>
            <w:sz w:val="20"/>
            <w:szCs w:val="20"/>
          </w:rPr>
          <w:t>http://k12education.gatesfoundation.org/student-success/high-standards/literacy-tools/mathematics-design-collaborative/</w:t>
        </w:r>
      </w:hyperlink>
    </w:p>
    <w:p w14:paraId="319175E8" w14:textId="77777777" w:rsidR="008766F5" w:rsidRPr="00B06128" w:rsidRDefault="008766F5" w:rsidP="008766F5">
      <w:pPr>
        <w:shd w:val="clear" w:color="auto" w:fill="FFFFFF"/>
        <w:rPr>
          <w:b/>
          <w:color w:val="222222"/>
          <w:sz w:val="20"/>
          <w:szCs w:val="20"/>
          <w:u w:val="single"/>
        </w:rPr>
      </w:pPr>
    </w:p>
    <w:p w14:paraId="34651C0D" w14:textId="0F0B1E39" w:rsidR="008766F5" w:rsidRPr="00B06128" w:rsidRDefault="008766F5" w:rsidP="008766F5">
      <w:pPr>
        <w:shd w:val="clear" w:color="auto" w:fill="FFFFFF"/>
        <w:rPr>
          <w:color w:val="222222"/>
          <w:sz w:val="20"/>
          <w:szCs w:val="20"/>
        </w:rPr>
      </w:pPr>
      <w:r w:rsidRPr="00B06128">
        <w:rPr>
          <w:b/>
          <w:bCs/>
          <w:color w:val="222222"/>
          <w:sz w:val="20"/>
          <w:szCs w:val="20"/>
          <w:u w:val="single"/>
        </w:rPr>
        <w:t xml:space="preserve">Creating Balance in an Unjust World Conference on </w:t>
      </w:r>
      <w:r w:rsidR="00DC2217" w:rsidRPr="00B06128">
        <w:rPr>
          <w:b/>
          <w:bCs/>
          <w:color w:val="222222"/>
          <w:sz w:val="20"/>
          <w:szCs w:val="20"/>
          <w:u w:val="single"/>
        </w:rPr>
        <w:t>STEAMM</w:t>
      </w:r>
      <w:r w:rsidRPr="00B06128">
        <w:rPr>
          <w:b/>
          <w:bCs/>
          <w:color w:val="222222"/>
          <w:sz w:val="20"/>
          <w:szCs w:val="20"/>
          <w:u w:val="single"/>
        </w:rPr>
        <w:t xml:space="preserve"> Education and Social Justice</w:t>
      </w:r>
    </w:p>
    <w:p w14:paraId="0433A948" w14:textId="7F20E163" w:rsidR="00495223" w:rsidRPr="00B06128" w:rsidRDefault="00886DC7" w:rsidP="00492923">
      <w:pPr>
        <w:shd w:val="clear" w:color="auto" w:fill="FFFFFF"/>
        <w:rPr>
          <w:color w:val="000000"/>
          <w:sz w:val="20"/>
          <w:szCs w:val="20"/>
        </w:rPr>
      </w:pPr>
      <w:hyperlink r:id="rId57" w:tgtFrame="_blank" w:history="1">
        <w:r w:rsidR="008766F5" w:rsidRPr="00B06128">
          <w:rPr>
            <w:color w:val="1155CC"/>
            <w:sz w:val="20"/>
            <w:szCs w:val="20"/>
            <w:u w:val="single"/>
          </w:rPr>
          <w:t>www.creatingbalanceconference.org</w:t>
        </w:r>
      </w:hyperlink>
      <w:r w:rsidR="008766F5" w:rsidRPr="00B06128">
        <w:rPr>
          <w:color w:val="888888"/>
          <w:sz w:val="20"/>
          <w:szCs w:val="20"/>
        </w:rPr>
        <w:t> </w:t>
      </w:r>
      <w:r w:rsidR="008766F5" w:rsidRPr="00B06128">
        <w:rPr>
          <w:color w:val="000000"/>
          <w:sz w:val="20"/>
          <w:szCs w:val="20"/>
        </w:rPr>
        <w:t>Please follow us on Twitter @</w:t>
      </w:r>
      <w:proofErr w:type="spellStart"/>
      <w:r w:rsidR="008766F5" w:rsidRPr="00B06128">
        <w:rPr>
          <w:color w:val="000000"/>
          <w:sz w:val="20"/>
          <w:szCs w:val="20"/>
        </w:rPr>
        <w:t>MathEdSJ</w:t>
      </w:r>
      <w:proofErr w:type="spellEnd"/>
      <w:r w:rsidR="008766F5" w:rsidRPr="00B06128">
        <w:rPr>
          <w:color w:val="000000"/>
          <w:sz w:val="20"/>
          <w:szCs w:val="20"/>
        </w:rPr>
        <w:t>, Instagram @</w:t>
      </w:r>
      <w:proofErr w:type="spellStart"/>
      <w:r w:rsidR="008766F5" w:rsidRPr="00B06128">
        <w:rPr>
          <w:color w:val="000000"/>
          <w:sz w:val="20"/>
          <w:szCs w:val="20"/>
        </w:rPr>
        <w:t>MathEdSJ</w:t>
      </w:r>
      <w:proofErr w:type="spellEnd"/>
      <w:r w:rsidR="008766F5" w:rsidRPr="00B06128">
        <w:rPr>
          <w:color w:val="000000"/>
          <w:sz w:val="20"/>
          <w:szCs w:val="20"/>
        </w:rPr>
        <w:t>, "like" our</w:t>
      </w:r>
      <w:r w:rsidR="008766F5" w:rsidRPr="00B06128">
        <w:rPr>
          <w:color w:val="888888"/>
          <w:sz w:val="20"/>
          <w:szCs w:val="20"/>
        </w:rPr>
        <w:t> </w:t>
      </w:r>
      <w:hyperlink r:id="rId58" w:tgtFrame="_blank" w:history="1">
        <w:r w:rsidR="008766F5" w:rsidRPr="00B06128">
          <w:rPr>
            <w:color w:val="1155CC"/>
            <w:sz w:val="20"/>
            <w:szCs w:val="20"/>
            <w:u w:val="single"/>
          </w:rPr>
          <w:t>Facebook</w:t>
        </w:r>
      </w:hyperlink>
      <w:r w:rsidR="008766F5" w:rsidRPr="00B06128">
        <w:rPr>
          <w:color w:val="888888"/>
          <w:sz w:val="20"/>
          <w:szCs w:val="20"/>
        </w:rPr>
        <w:t> </w:t>
      </w:r>
      <w:r w:rsidR="008766F5" w:rsidRPr="00B06128">
        <w:rPr>
          <w:color w:val="000000"/>
          <w:sz w:val="20"/>
          <w:szCs w:val="20"/>
        </w:rPr>
        <w:t>page.</w:t>
      </w:r>
      <w:r w:rsidR="00492923" w:rsidRPr="00B06128">
        <w:rPr>
          <w:color w:val="000000"/>
          <w:sz w:val="20"/>
          <w:szCs w:val="20"/>
        </w:rPr>
        <w:t xml:space="preserve"> </w:t>
      </w:r>
      <w:r w:rsidR="008766F5" w:rsidRPr="00B06128">
        <w:rPr>
          <w:bCs/>
          <w:color w:val="222222"/>
          <w:sz w:val="20"/>
          <w:szCs w:val="20"/>
        </w:rPr>
        <w:t xml:space="preserve">CURRICULAR RESOURCES </w:t>
      </w:r>
      <w:hyperlink r:id="rId59" w:history="1">
        <w:r w:rsidR="008766F5" w:rsidRPr="00B06128">
          <w:rPr>
            <w:rStyle w:val="Hyperlink"/>
            <w:sz w:val="20"/>
            <w:szCs w:val="20"/>
          </w:rPr>
          <w:t>http://creatingbalanceconference.org/resources</w:t>
        </w:r>
      </w:hyperlink>
    </w:p>
    <w:p w14:paraId="4CF1CFC0" w14:textId="77777777" w:rsidR="00495223" w:rsidRPr="00B06128" w:rsidRDefault="00495223" w:rsidP="00691EE2">
      <w:pPr>
        <w:tabs>
          <w:tab w:val="left" w:pos="5760"/>
        </w:tabs>
        <w:ind w:right="720"/>
        <w:jc w:val="both"/>
        <w:rPr>
          <w:sz w:val="20"/>
          <w:szCs w:val="20"/>
        </w:rPr>
      </w:pPr>
    </w:p>
    <w:p w14:paraId="73BB3A52" w14:textId="77777777" w:rsidR="00004D0A" w:rsidRPr="00B06128" w:rsidRDefault="00004D0A" w:rsidP="00691EE2">
      <w:pPr>
        <w:tabs>
          <w:tab w:val="left" w:pos="5760"/>
        </w:tabs>
        <w:ind w:right="720"/>
        <w:rPr>
          <w:sz w:val="20"/>
          <w:szCs w:val="20"/>
        </w:rPr>
      </w:pPr>
      <w:r w:rsidRPr="00B06128">
        <w:rPr>
          <w:sz w:val="20"/>
          <w:szCs w:val="20"/>
        </w:rPr>
        <w:t>Pennsylvania Standards Aligned System</w:t>
      </w:r>
      <w:r w:rsidRPr="00B06128">
        <w:rPr>
          <w:sz w:val="20"/>
          <w:szCs w:val="20"/>
        </w:rPr>
        <w:tab/>
      </w:r>
      <w:hyperlink r:id="rId60" w:history="1">
        <w:r w:rsidRPr="00B06128">
          <w:rPr>
            <w:rStyle w:val="Hyperlink"/>
            <w:sz w:val="20"/>
            <w:szCs w:val="20"/>
          </w:rPr>
          <w:t>www.pdesas.org</w:t>
        </w:r>
      </w:hyperlink>
    </w:p>
    <w:p w14:paraId="230FFEB2" w14:textId="77777777" w:rsidR="00602A13" w:rsidRPr="00B06128" w:rsidRDefault="00602A13" w:rsidP="00691EE2">
      <w:pPr>
        <w:ind w:right="720"/>
        <w:rPr>
          <w:sz w:val="20"/>
          <w:szCs w:val="20"/>
        </w:rPr>
      </w:pPr>
    </w:p>
    <w:p w14:paraId="202589C7" w14:textId="12DAF397" w:rsidR="00602A13" w:rsidRPr="00B06128" w:rsidRDefault="00602A13" w:rsidP="00691EE2">
      <w:pPr>
        <w:ind w:right="720"/>
        <w:rPr>
          <w:sz w:val="20"/>
          <w:szCs w:val="20"/>
        </w:rPr>
      </w:pPr>
      <w:r w:rsidRPr="00B06128">
        <w:rPr>
          <w:sz w:val="20"/>
          <w:szCs w:val="20"/>
        </w:rPr>
        <w:t xml:space="preserve">National Academies Press </w:t>
      </w:r>
      <w:r w:rsidR="00804BE8" w:rsidRPr="00B06128">
        <w:rPr>
          <w:sz w:val="20"/>
          <w:szCs w:val="20"/>
        </w:rPr>
        <w:tab/>
      </w:r>
      <w:r w:rsidR="00804BE8" w:rsidRPr="00B06128">
        <w:rPr>
          <w:sz w:val="20"/>
          <w:szCs w:val="20"/>
        </w:rPr>
        <w:tab/>
      </w:r>
      <w:r w:rsidR="00804BE8" w:rsidRPr="00B06128">
        <w:rPr>
          <w:sz w:val="20"/>
          <w:szCs w:val="20"/>
        </w:rPr>
        <w:tab/>
      </w:r>
      <w:r w:rsidR="00804BE8" w:rsidRPr="00B06128">
        <w:rPr>
          <w:sz w:val="20"/>
          <w:szCs w:val="20"/>
        </w:rPr>
        <w:tab/>
      </w:r>
      <w:r w:rsidR="00804BE8" w:rsidRPr="00B06128">
        <w:rPr>
          <w:sz w:val="20"/>
          <w:szCs w:val="20"/>
        </w:rPr>
        <w:tab/>
      </w:r>
      <w:hyperlink r:id="rId61" w:history="1">
        <w:r w:rsidR="00804BE8" w:rsidRPr="00B06128">
          <w:rPr>
            <w:rStyle w:val="Hyperlink"/>
            <w:sz w:val="20"/>
            <w:szCs w:val="20"/>
          </w:rPr>
          <w:t>http://www.nap.edu/topics.php?topic=282</w:t>
        </w:r>
      </w:hyperlink>
    </w:p>
    <w:sectPr w:rsidR="00602A13" w:rsidRPr="00B06128" w:rsidSect="002A5C7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B6238" w14:textId="77777777" w:rsidR="00886DC7" w:rsidRDefault="00886DC7">
      <w:r>
        <w:separator/>
      </w:r>
    </w:p>
  </w:endnote>
  <w:endnote w:type="continuationSeparator" w:id="0">
    <w:p w14:paraId="179B35B6" w14:textId="77777777" w:rsidR="00886DC7" w:rsidRDefault="0088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C3D0" w14:textId="77777777" w:rsidR="00E71358" w:rsidRDefault="00E71358" w:rsidP="00004D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125A" w14:textId="77777777" w:rsidR="00886DC7" w:rsidRDefault="00886DC7">
      <w:r>
        <w:separator/>
      </w:r>
    </w:p>
  </w:footnote>
  <w:footnote w:type="continuationSeparator" w:id="0">
    <w:p w14:paraId="50C33C07" w14:textId="77777777" w:rsidR="00886DC7" w:rsidRDefault="00886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DB5FCC"/>
    <w:multiLevelType w:val="hybridMultilevel"/>
    <w:tmpl w:val="B2A85972"/>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3B3728"/>
    <w:multiLevelType w:val="hybridMultilevel"/>
    <w:tmpl w:val="5D6C8AAC"/>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372A95"/>
    <w:multiLevelType w:val="hybridMultilevel"/>
    <w:tmpl w:val="B2D4EDC8"/>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E4B38FD"/>
    <w:multiLevelType w:val="hybridMultilevel"/>
    <w:tmpl w:val="25EC40B6"/>
    <w:lvl w:ilvl="0" w:tplc="00010409">
      <w:start w:val="1"/>
      <w:numFmt w:val="bullet"/>
      <w:lvlText w:val=""/>
      <w:lvlJc w:val="left"/>
      <w:pPr>
        <w:tabs>
          <w:tab w:val="num" w:pos="720"/>
        </w:tabs>
        <w:ind w:left="720" w:hanging="360"/>
      </w:pPr>
      <w:rPr>
        <w:rFonts w:ascii="Symbol" w:hAnsi="Symbol"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989064C"/>
    <w:multiLevelType w:val="hybridMultilevel"/>
    <w:tmpl w:val="88605A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95026"/>
    <w:multiLevelType w:val="hybridMultilevel"/>
    <w:tmpl w:val="F05C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A1FC0"/>
    <w:multiLevelType w:val="hybridMultilevel"/>
    <w:tmpl w:val="799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57E07"/>
    <w:multiLevelType w:val="hybridMultilevel"/>
    <w:tmpl w:val="69963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171024"/>
    <w:multiLevelType w:val="hybridMultilevel"/>
    <w:tmpl w:val="BADAEA1C"/>
    <w:lvl w:ilvl="0" w:tplc="04090001">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2F5F14"/>
    <w:multiLevelType w:val="hybridMultilevel"/>
    <w:tmpl w:val="9D2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6616A"/>
    <w:multiLevelType w:val="hybridMultilevel"/>
    <w:tmpl w:val="B426BCD0"/>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2C4834"/>
    <w:multiLevelType w:val="hybridMultilevel"/>
    <w:tmpl w:val="68982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5D0455"/>
    <w:multiLevelType w:val="hybridMultilevel"/>
    <w:tmpl w:val="B67C6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2C2E29"/>
    <w:multiLevelType w:val="hybridMultilevel"/>
    <w:tmpl w:val="18F0244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3"/>
  </w:num>
  <w:num w:numId="3">
    <w:abstractNumId w:val="4"/>
  </w:num>
  <w:num w:numId="4">
    <w:abstractNumId w:val="14"/>
  </w:num>
  <w:num w:numId="5">
    <w:abstractNumId w:val="2"/>
  </w:num>
  <w:num w:numId="6">
    <w:abstractNumId w:val="3"/>
  </w:num>
  <w:num w:numId="7">
    <w:abstractNumId w:val="1"/>
  </w:num>
  <w:num w:numId="8">
    <w:abstractNumId w:val="9"/>
  </w:num>
  <w:num w:numId="9">
    <w:abstractNumId w:val="12"/>
  </w:num>
  <w:num w:numId="10">
    <w:abstractNumId w:val="5"/>
  </w:num>
  <w:num w:numId="11">
    <w:abstractNumId w:val="6"/>
  </w:num>
  <w:num w:numId="12">
    <w:abstractNumId w:val="10"/>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14"/>
    <w:rsid w:val="000046FD"/>
    <w:rsid w:val="00004D0A"/>
    <w:rsid w:val="00005285"/>
    <w:rsid w:val="0000620A"/>
    <w:rsid w:val="00006A06"/>
    <w:rsid w:val="0001116E"/>
    <w:rsid w:val="00016706"/>
    <w:rsid w:val="00016DD3"/>
    <w:rsid w:val="00021759"/>
    <w:rsid w:val="0002182A"/>
    <w:rsid w:val="000259BA"/>
    <w:rsid w:val="00034E43"/>
    <w:rsid w:val="00041F7F"/>
    <w:rsid w:val="00042D99"/>
    <w:rsid w:val="00043963"/>
    <w:rsid w:val="00043BFC"/>
    <w:rsid w:val="00046CDA"/>
    <w:rsid w:val="00053077"/>
    <w:rsid w:val="00053522"/>
    <w:rsid w:val="00054E4A"/>
    <w:rsid w:val="00055F9B"/>
    <w:rsid w:val="00056E02"/>
    <w:rsid w:val="0006239E"/>
    <w:rsid w:val="00063551"/>
    <w:rsid w:val="00065E29"/>
    <w:rsid w:val="000664E0"/>
    <w:rsid w:val="00070627"/>
    <w:rsid w:val="00076F28"/>
    <w:rsid w:val="00077741"/>
    <w:rsid w:val="00080D1F"/>
    <w:rsid w:val="000813CC"/>
    <w:rsid w:val="00081630"/>
    <w:rsid w:val="000829B6"/>
    <w:rsid w:val="00082CB3"/>
    <w:rsid w:val="000846E3"/>
    <w:rsid w:val="000918DC"/>
    <w:rsid w:val="000948B2"/>
    <w:rsid w:val="00096386"/>
    <w:rsid w:val="0009654A"/>
    <w:rsid w:val="0009692E"/>
    <w:rsid w:val="000A046E"/>
    <w:rsid w:val="000A30A6"/>
    <w:rsid w:val="000A418E"/>
    <w:rsid w:val="000A4360"/>
    <w:rsid w:val="000A7B73"/>
    <w:rsid w:val="000B02B9"/>
    <w:rsid w:val="000B0A4F"/>
    <w:rsid w:val="000B2BC5"/>
    <w:rsid w:val="000B5F04"/>
    <w:rsid w:val="000B6075"/>
    <w:rsid w:val="000C0411"/>
    <w:rsid w:val="000C05F0"/>
    <w:rsid w:val="000C2305"/>
    <w:rsid w:val="000C3C51"/>
    <w:rsid w:val="000C5020"/>
    <w:rsid w:val="000D2BB7"/>
    <w:rsid w:val="000D4011"/>
    <w:rsid w:val="000D5089"/>
    <w:rsid w:val="000E19C5"/>
    <w:rsid w:val="000E3572"/>
    <w:rsid w:val="000E4463"/>
    <w:rsid w:val="000E5E69"/>
    <w:rsid w:val="000F59C4"/>
    <w:rsid w:val="000F5BF8"/>
    <w:rsid w:val="000F6381"/>
    <w:rsid w:val="00101352"/>
    <w:rsid w:val="001036B0"/>
    <w:rsid w:val="00113185"/>
    <w:rsid w:val="00114EF2"/>
    <w:rsid w:val="0011579B"/>
    <w:rsid w:val="0011634C"/>
    <w:rsid w:val="00122EC4"/>
    <w:rsid w:val="00127BC7"/>
    <w:rsid w:val="00127ED1"/>
    <w:rsid w:val="00127FAF"/>
    <w:rsid w:val="00135362"/>
    <w:rsid w:val="0014110D"/>
    <w:rsid w:val="001411F3"/>
    <w:rsid w:val="0014202C"/>
    <w:rsid w:val="00144661"/>
    <w:rsid w:val="001456B3"/>
    <w:rsid w:val="001519C3"/>
    <w:rsid w:val="00153722"/>
    <w:rsid w:val="00154CDC"/>
    <w:rsid w:val="0016201B"/>
    <w:rsid w:val="0016290C"/>
    <w:rsid w:val="00162CA7"/>
    <w:rsid w:val="00164CE2"/>
    <w:rsid w:val="0017631F"/>
    <w:rsid w:val="001807AE"/>
    <w:rsid w:val="001817D1"/>
    <w:rsid w:val="00181ECA"/>
    <w:rsid w:val="001821E5"/>
    <w:rsid w:val="00183819"/>
    <w:rsid w:val="00184FB4"/>
    <w:rsid w:val="00185B0A"/>
    <w:rsid w:val="00190D2F"/>
    <w:rsid w:val="001912D2"/>
    <w:rsid w:val="0019345C"/>
    <w:rsid w:val="0019579F"/>
    <w:rsid w:val="001A08D6"/>
    <w:rsid w:val="001A24A6"/>
    <w:rsid w:val="001A2559"/>
    <w:rsid w:val="001A3FFF"/>
    <w:rsid w:val="001A4238"/>
    <w:rsid w:val="001A5580"/>
    <w:rsid w:val="001B360A"/>
    <w:rsid w:val="001B3D49"/>
    <w:rsid w:val="001B4169"/>
    <w:rsid w:val="001B672C"/>
    <w:rsid w:val="001B7688"/>
    <w:rsid w:val="001C1E8E"/>
    <w:rsid w:val="001C2B09"/>
    <w:rsid w:val="001C4652"/>
    <w:rsid w:val="001C4BDF"/>
    <w:rsid w:val="001C6123"/>
    <w:rsid w:val="001C6842"/>
    <w:rsid w:val="001C76C4"/>
    <w:rsid w:val="001D2186"/>
    <w:rsid w:val="001D2236"/>
    <w:rsid w:val="001D38B5"/>
    <w:rsid w:val="001D7BA5"/>
    <w:rsid w:val="001E4CC0"/>
    <w:rsid w:val="001E53F6"/>
    <w:rsid w:val="001E6C2C"/>
    <w:rsid w:val="001F0B21"/>
    <w:rsid w:val="001F0B3B"/>
    <w:rsid w:val="001F0E7A"/>
    <w:rsid w:val="001F1EA5"/>
    <w:rsid w:val="001F3B84"/>
    <w:rsid w:val="001F5C04"/>
    <w:rsid w:val="001F5C1B"/>
    <w:rsid w:val="001F5D1B"/>
    <w:rsid w:val="0020281C"/>
    <w:rsid w:val="002052E7"/>
    <w:rsid w:val="00205F93"/>
    <w:rsid w:val="002061B9"/>
    <w:rsid w:val="00207C92"/>
    <w:rsid w:val="00213B9C"/>
    <w:rsid w:val="00213DD4"/>
    <w:rsid w:val="002238E3"/>
    <w:rsid w:val="00224D18"/>
    <w:rsid w:val="00225CD1"/>
    <w:rsid w:val="00226F1C"/>
    <w:rsid w:val="00232B34"/>
    <w:rsid w:val="00232D73"/>
    <w:rsid w:val="00233CC3"/>
    <w:rsid w:val="00233D25"/>
    <w:rsid w:val="002345BA"/>
    <w:rsid w:val="00235450"/>
    <w:rsid w:val="0024029A"/>
    <w:rsid w:val="00241C4A"/>
    <w:rsid w:val="00242A7F"/>
    <w:rsid w:val="00244DBD"/>
    <w:rsid w:val="00245666"/>
    <w:rsid w:val="00245CAB"/>
    <w:rsid w:val="00247CA2"/>
    <w:rsid w:val="00251DC8"/>
    <w:rsid w:val="002530ED"/>
    <w:rsid w:val="00256208"/>
    <w:rsid w:val="002563AF"/>
    <w:rsid w:val="00256E94"/>
    <w:rsid w:val="00264258"/>
    <w:rsid w:val="00266B89"/>
    <w:rsid w:val="00267934"/>
    <w:rsid w:val="002703BE"/>
    <w:rsid w:val="002743E7"/>
    <w:rsid w:val="002746BC"/>
    <w:rsid w:val="00275B17"/>
    <w:rsid w:val="00277291"/>
    <w:rsid w:val="00284E26"/>
    <w:rsid w:val="0028577A"/>
    <w:rsid w:val="00292969"/>
    <w:rsid w:val="002944DA"/>
    <w:rsid w:val="002952AE"/>
    <w:rsid w:val="0029548A"/>
    <w:rsid w:val="00296635"/>
    <w:rsid w:val="002A228F"/>
    <w:rsid w:val="002A2415"/>
    <w:rsid w:val="002A5C73"/>
    <w:rsid w:val="002B18A8"/>
    <w:rsid w:val="002B2D9E"/>
    <w:rsid w:val="002B3455"/>
    <w:rsid w:val="002B5FAE"/>
    <w:rsid w:val="002B6129"/>
    <w:rsid w:val="002C1A64"/>
    <w:rsid w:val="002C3FC0"/>
    <w:rsid w:val="002C50A7"/>
    <w:rsid w:val="002C6E66"/>
    <w:rsid w:val="002C77FE"/>
    <w:rsid w:val="002D2A2D"/>
    <w:rsid w:val="002D3BF9"/>
    <w:rsid w:val="002D64EC"/>
    <w:rsid w:val="002E0635"/>
    <w:rsid w:val="002E0F3D"/>
    <w:rsid w:val="002E4129"/>
    <w:rsid w:val="002E5458"/>
    <w:rsid w:val="002E57E9"/>
    <w:rsid w:val="002E5987"/>
    <w:rsid w:val="002E64B0"/>
    <w:rsid w:val="002E7AF5"/>
    <w:rsid w:val="002F19BF"/>
    <w:rsid w:val="002F305F"/>
    <w:rsid w:val="002F398F"/>
    <w:rsid w:val="002F3CAA"/>
    <w:rsid w:val="002F476D"/>
    <w:rsid w:val="00300EB9"/>
    <w:rsid w:val="0030336D"/>
    <w:rsid w:val="00303D55"/>
    <w:rsid w:val="003047F8"/>
    <w:rsid w:val="00310EF6"/>
    <w:rsid w:val="00315120"/>
    <w:rsid w:val="00317139"/>
    <w:rsid w:val="00321260"/>
    <w:rsid w:val="0032323D"/>
    <w:rsid w:val="00324EE8"/>
    <w:rsid w:val="0032707C"/>
    <w:rsid w:val="00330A49"/>
    <w:rsid w:val="00331A7B"/>
    <w:rsid w:val="00331AA7"/>
    <w:rsid w:val="00333BA8"/>
    <w:rsid w:val="00334EF0"/>
    <w:rsid w:val="00334F3E"/>
    <w:rsid w:val="00335B83"/>
    <w:rsid w:val="003378DC"/>
    <w:rsid w:val="003403F0"/>
    <w:rsid w:val="0034132D"/>
    <w:rsid w:val="003419CE"/>
    <w:rsid w:val="00342C94"/>
    <w:rsid w:val="003442EE"/>
    <w:rsid w:val="0034431B"/>
    <w:rsid w:val="00346053"/>
    <w:rsid w:val="0034761D"/>
    <w:rsid w:val="00350AD8"/>
    <w:rsid w:val="00351344"/>
    <w:rsid w:val="00351AF0"/>
    <w:rsid w:val="0035201C"/>
    <w:rsid w:val="003575DB"/>
    <w:rsid w:val="00357834"/>
    <w:rsid w:val="003579A3"/>
    <w:rsid w:val="00357CBB"/>
    <w:rsid w:val="003602D5"/>
    <w:rsid w:val="003621A4"/>
    <w:rsid w:val="00365967"/>
    <w:rsid w:val="00372054"/>
    <w:rsid w:val="00372B36"/>
    <w:rsid w:val="003732F4"/>
    <w:rsid w:val="00373FF5"/>
    <w:rsid w:val="00374612"/>
    <w:rsid w:val="00376B30"/>
    <w:rsid w:val="00377D1B"/>
    <w:rsid w:val="00381836"/>
    <w:rsid w:val="00382677"/>
    <w:rsid w:val="00386CEA"/>
    <w:rsid w:val="0038738F"/>
    <w:rsid w:val="00387B54"/>
    <w:rsid w:val="0039326B"/>
    <w:rsid w:val="003935B0"/>
    <w:rsid w:val="00396727"/>
    <w:rsid w:val="00397631"/>
    <w:rsid w:val="00397F13"/>
    <w:rsid w:val="003A25DE"/>
    <w:rsid w:val="003A5090"/>
    <w:rsid w:val="003A7059"/>
    <w:rsid w:val="003B32B2"/>
    <w:rsid w:val="003B34E4"/>
    <w:rsid w:val="003B37C8"/>
    <w:rsid w:val="003B5277"/>
    <w:rsid w:val="003B59A7"/>
    <w:rsid w:val="003B76E0"/>
    <w:rsid w:val="003C0F71"/>
    <w:rsid w:val="003C3E5F"/>
    <w:rsid w:val="003C6FB8"/>
    <w:rsid w:val="003D0BF1"/>
    <w:rsid w:val="003D1C46"/>
    <w:rsid w:val="003D33C6"/>
    <w:rsid w:val="003E2640"/>
    <w:rsid w:val="003E2F83"/>
    <w:rsid w:val="003E2FE6"/>
    <w:rsid w:val="003E3D25"/>
    <w:rsid w:val="003E6219"/>
    <w:rsid w:val="003F352A"/>
    <w:rsid w:val="003F553A"/>
    <w:rsid w:val="00400672"/>
    <w:rsid w:val="0040623C"/>
    <w:rsid w:val="00410E59"/>
    <w:rsid w:val="00413620"/>
    <w:rsid w:val="00414407"/>
    <w:rsid w:val="00417538"/>
    <w:rsid w:val="004205D3"/>
    <w:rsid w:val="00425898"/>
    <w:rsid w:val="00426504"/>
    <w:rsid w:val="00431E12"/>
    <w:rsid w:val="0043207C"/>
    <w:rsid w:val="004338DF"/>
    <w:rsid w:val="004377B3"/>
    <w:rsid w:val="00440807"/>
    <w:rsid w:val="00441FEA"/>
    <w:rsid w:val="00450481"/>
    <w:rsid w:val="00451AB6"/>
    <w:rsid w:val="004533CB"/>
    <w:rsid w:val="004537A7"/>
    <w:rsid w:val="0045594F"/>
    <w:rsid w:val="00460394"/>
    <w:rsid w:val="00461B85"/>
    <w:rsid w:val="00462970"/>
    <w:rsid w:val="00470700"/>
    <w:rsid w:val="004724BA"/>
    <w:rsid w:val="004741C9"/>
    <w:rsid w:val="00476D02"/>
    <w:rsid w:val="00476EC6"/>
    <w:rsid w:val="00483099"/>
    <w:rsid w:val="004847B4"/>
    <w:rsid w:val="004855E8"/>
    <w:rsid w:val="00487D33"/>
    <w:rsid w:val="00492923"/>
    <w:rsid w:val="004929D7"/>
    <w:rsid w:val="00495223"/>
    <w:rsid w:val="0049535B"/>
    <w:rsid w:val="004962C0"/>
    <w:rsid w:val="004A0861"/>
    <w:rsid w:val="004A241A"/>
    <w:rsid w:val="004A2DCD"/>
    <w:rsid w:val="004A5990"/>
    <w:rsid w:val="004A5EB5"/>
    <w:rsid w:val="004A62D5"/>
    <w:rsid w:val="004A691B"/>
    <w:rsid w:val="004A6BEB"/>
    <w:rsid w:val="004A6CF0"/>
    <w:rsid w:val="004A74C3"/>
    <w:rsid w:val="004B0D99"/>
    <w:rsid w:val="004B3DBE"/>
    <w:rsid w:val="004B42FC"/>
    <w:rsid w:val="004B6E6A"/>
    <w:rsid w:val="004C1AE4"/>
    <w:rsid w:val="004C259F"/>
    <w:rsid w:val="004C4728"/>
    <w:rsid w:val="004C4C7D"/>
    <w:rsid w:val="004C5AC8"/>
    <w:rsid w:val="004C7E4A"/>
    <w:rsid w:val="004D067E"/>
    <w:rsid w:val="004D150C"/>
    <w:rsid w:val="004D332A"/>
    <w:rsid w:val="004D4D54"/>
    <w:rsid w:val="004E1797"/>
    <w:rsid w:val="004E187D"/>
    <w:rsid w:val="004E1CC6"/>
    <w:rsid w:val="004E29B6"/>
    <w:rsid w:val="004E6150"/>
    <w:rsid w:val="004F311A"/>
    <w:rsid w:val="004F388A"/>
    <w:rsid w:val="004F4787"/>
    <w:rsid w:val="004F67C5"/>
    <w:rsid w:val="005017A2"/>
    <w:rsid w:val="00503991"/>
    <w:rsid w:val="0050472F"/>
    <w:rsid w:val="00507E0F"/>
    <w:rsid w:val="0051049A"/>
    <w:rsid w:val="0051136F"/>
    <w:rsid w:val="0051166A"/>
    <w:rsid w:val="00511B52"/>
    <w:rsid w:val="00515A96"/>
    <w:rsid w:val="00520092"/>
    <w:rsid w:val="00522B06"/>
    <w:rsid w:val="00524A3C"/>
    <w:rsid w:val="00525A17"/>
    <w:rsid w:val="00526190"/>
    <w:rsid w:val="00530CEA"/>
    <w:rsid w:val="00531B81"/>
    <w:rsid w:val="005329D1"/>
    <w:rsid w:val="00532BD8"/>
    <w:rsid w:val="00532F4C"/>
    <w:rsid w:val="00533499"/>
    <w:rsid w:val="00541394"/>
    <w:rsid w:val="00541CB3"/>
    <w:rsid w:val="00542E6D"/>
    <w:rsid w:val="00544533"/>
    <w:rsid w:val="005446FA"/>
    <w:rsid w:val="005463D7"/>
    <w:rsid w:val="00552C2F"/>
    <w:rsid w:val="00554036"/>
    <w:rsid w:val="00554571"/>
    <w:rsid w:val="005619D0"/>
    <w:rsid w:val="005626C4"/>
    <w:rsid w:val="005626F8"/>
    <w:rsid w:val="00562994"/>
    <w:rsid w:val="00562DC0"/>
    <w:rsid w:val="00563E36"/>
    <w:rsid w:val="0056439B"/>
    <w:rsid w:val="00565A99"/>
    <w:rsid w:val="00567B4B"/>
    <w:rsid w:val="00572138"/>
    <w:rsid w:val="005751AD"/>
    <w:rsid w:val="005763BA"/>
    <w:rsid w:val="00577C11"/>
    <w:rsid w:val="005838A1"/>
    <w:rsid w:val="00584CCE"/>
    <w:rsid w:val="00587440"/>
    <w:rsid w:val="0058769C"/>
    <w:rsid w:val="005913B3"/>
    <w:rsid w:val="005913F1"/>
    <w:rsid w:val="0059303C"/>
    <w:rsid w:val="005932C3"/>
    <w:rsid w:val="005A1D3D"/>
    <w:rsid w:val="005A3354"/>
    <w:rsid w:val="005A3BF5"/>
    <w:rsid w:val="005A4DAC"/>
    <w:rsid w:val="005A59A4"/>
    <w:rsid w:val="005A5E28"/>
    <w:rsid w:val="005A6E2E"/>
    <w:rsid w:val="005A7F55"/>
    <w:rsid w:val="005B0138"/>
    <w:rsid w:val="005B0B62"/>
    <w:rsid w:val="005B10DD"/>
    <w:rsid w:val="005B1BC0"/>
    <w:rsid w:val="005B3099"/>
    <w:rsid w:val="005B710D"/>
    <w:rsid w:val="005C07D5"/>
    <w:rsid w:val="005C36C4"/>
    <w:rsid w:val="005C3ADB"/>
    <w:rsid w:val="005D2300"/>
    <w:rsid w:val="005D293F"/>
    <w:rsid w:val="005D358A"/>
    <w:rsid w:val="005D40D8"/>
    <w:rsid w:val="005D622A"/>
    <w:rsid w:val="005D65EC"/>
    <w:rsid w:val="005E3B38"/>
    <w:rsid w:val="005E4976"/>
    <w:rsid w:val="005E61EE"/>
    <w:rsid w:val="005F0213"/>
    <w:rsid w:val="005F150D"/>
    <w:rsid w:val="005F486F"/>
    <w:rsid w:val="006012BF"/>
    <w:rsid w:val="00602A13"/>
    <w:rsid w:val="00605AA3"/>
    <w:rsid w:val="00607A66"/>
    <w:rsid w:val="00607D06"/>
    <w:rsid w:val="00611529"/>
    <w:rsid w:val="00613484"/>
    <w:rsid w:val="006136FE"/>
    <w:rsid w:val="006153B7"/>
    <w:rsid w:val="0061582F"/>
    <w:rsid w:val="00615E0D"/>
    <w:rsid w:val="00616469"/>
    <w:rsid w:val="00622D2A"/>
    <w:rsid w:val="00622E8D"/>
    <w:rsid w:val="00623EEB"/>
    <w:rsid w:val="00630A3F"/>
    <w:rsid w:val="006356D4"/>
    <w:rsid w:val="006362FE"/>
    <w:rsid w:val="006372AB"/>
    <w:rsid w:val="00637AC1"/>
    <w:rsid w:val="00643EF5"/>
    <w:rsid w:val="00644D2E"/>
    <w:rsid w:val="00645518"/>
    <w:rsid w:val="00646D4C"/>
    <w:rsid w:val="006510C5"/>
    <w:rsid w:val="006528C7"/>
    <w:rsid w:val="00655B96"/>
    <w:rsid w:val="00655D51"/>
    <w:rsid w:val="00660D9B"/>
    <w:rsid w:val="00662B0A"/>
    <w:rsid w:val="00663EE6"/>
    <w:rsid w:val="006640A7"/>
    <w:rsid w:val="00664633"/>
    <w:rsid w:val="006703AE"/>
    <w:rsid w:val="00672D12"/>
    <w:rsid w:val="0067376E"/>
    <w:rsid w:val="00676514"/>
    <w:rsid w:val="0067730B"/>
    <w:rsid w:val="00677D5D"/>
    <w:rsid w:val="00682AAE"/>
    <w:rsid w:val="00685E32"/>
    <w:rsid w:val="006861A7"/>
    <w:rsid w:val="00687781"/>
    <w:rsid w:val="00691499"/>
    <w:rsid w:val="00691EE2"/>
    <w:rsid w:val="00693C1D"/>
    <w:rsid w:val="0069590E"/>
    <w:rsid w:val="006973CE"/>
    <w:rsid w:val="00697513"/>
    <w:rsid w:val="006A1698"/>
    <w:rsid w:val="006A221F"/>
    <w:rsid w:val="006A3514"/>
    <w:rsid w:val="006A7B38"/>
    <w:rsid w:val="006B08F5"/>
    <w:rsid w:val="006B1B35"/>
    <w:rsid w:val="006B4B25"/>
    <w:rsid w:val="006B7FBA"/>
    <w:rsid w:val="006C13CE"/>
    <w:rsid w:val="006C400A"/>
    <w:rsid w:val="006C419E"/>
    <w:rsid w:val="006C5E70"/>
    <w:rsid w:val="006D0F3D"/>
    <w:rsid w:val="006D3CF7"/>
    <w:rsid w:val="006D5276"/>
    <w:rsid w:val="006E1362"/>
    <w:rsid w:val="006E2BE9"/>
    <w:rsid w:val="006E501D"/>
    <w:rsid w:val="006E55FF"/>
    <w:rsid w:val="006E7AE6"/>
    <w:rsid w:val="006F5C30"/>
    <w:rsid w:val="0070135F"/>
    <w:rsid w:val="007055BC"/>
    <w:rsid w:val="00705BAC"/>
    <w:rsid w:val="00710AB3"/>
    <w:rsid w:val="00711072"/>
    <w:rsid w:val="007126D2"/>
    <w:rsid w:val="007140D2"/>
    <w:rsid w:val="00714ECF"/>
    <w:rsid w:val="00715105"/>
    <w:rsid w:val="00715428"/>
    <w:rsid w:val="00715C03"/>
    <w:rsid w:val="007165F6"/>
    <w:rsid w:val="007200B1"/>
    <w:rsid w:val="00721962"/>
    <w:rsid w:val="0072531D"/>
    <w:rsid w:val="0072750D"/>
    <w:rsid w:val="0073193A"/>
    <w:rsid w:val="007330F7"/>
    <w:rsid w:val="00735969"/>
    <w:rsid w:val="00735BE6"/>
    <w:rsid w:val="007371A7"/>
    <w:rsid w:val="00737A8F"/>
    <w:rsid w:val="00740324"/>
    <w:rsid w:val="00742CD5"/>
    <w:rsid w:val="00744A64"/>
    <w:rsid w:val="00745CF9"/>
    <w:rsid w:val="00746A24"/>
    <w:rsid w:val="00747744"/>
    <w:rsid w:val="0074780C"/>
    <w:rsid w:val="00751DEE"/>
    <w:rsid w:val="00753326"/>
    <w:rsid w:val="0075463A"/>
    <w:rsid w:val="0075710C"/>
    <w:rsid w:val="007579F8"/>
    <w:rsid w:val="00760BA7"/>
    <w:rsid w:val="007619C8"/>
    <w:rsid w:val="007669C3"/>
    <w:rsid w:val="0077067D"/>
    <w:rsid w:val="007777E2"/>
    <w:rsid w:val="007778D1"/>
    <w:rsid w:val="007818CD"/>
    <w:rsid w:val="00783F55"/>
    <w:rsid w:val="00787F2C"/>
    <w:rsid w:val="00790F83"/>
    <w:rsid w:val="00791EB7"/>
    <w:rsid w:val="00792372"/>
    <w:rsid w:val="007A1CEC"/>
    <w:rsid w:val="007A1F71"/>
    <w:rsid w:val="007A2096"/>
    <w:rsid w:val="007A6FBF"/>
    <w:rsid w:val="007B0B65"/>
    <w:rsid w:val="007B2245"/>
    <w:rsid w:val="007B3343"/>
    <w:rsid w:val="007B3B71"/>
    <w:rsid w:val="007B44E9"/>
    <w:rsid w:val="007B4D79"/>
    <w:rsid w:val="007B6200"/>
    <w:rsid w:val="007B79EF"/>
    <w:rsid w:val="007B7CF0"/>
    <w:rsid w:val="007C12AC"/>
    <w:rsid w:val="007C25ED"/>
    <w:rsid w:val="007C3940"/>
    <w:rsid w:val="007C41A5"/>
    <w:rsid w:val="007C66A5"/>
    <w:rsid w:val="007C707F"/>
    <w:rsid w:val="007D1163"/>
    <w:rsid w:val="007D1E13"/>
    <w:rsid w:val="007D3583"/>
    <w:rsid w:val="007D3ED7"/>
    <w:rsid w:val="007D4AB6"/>
    <w:rsid w:val="007D5BC2"/>
    <w:rsid w:val="007D5D28"/>
    <w:rsid w:val="007D640A"/>
    <w:rsid w:val="007E0331"/>
    <w:rsid w:val="007E2E22"/>
    <w:rsid w:val="007E4145"/>
    <w:rsid w:val="007E69EE"/>
    <w:rsid w:val="007E6B67"/>
    <w:rsid w:val="007F5604"/>
    <w:rsid w:val="007F61DD"/>
    <w:rsid w:val="0080485F"/>
    <w:rsid w:val="00804BE8"/>
    <w:rsid w:val="00804C19"/>
    <w:rsid w:val="00805C26"/>
    <w:rsid w:val="008065B0"/>
    <w:rsid w:val="00806E7E"/>
    <w:rsid w:val="0080780C"/>
    <w:rsid w:val="00811587"/>
    <w:rsid w:val="00811BBF"/>
    <w:rsid w:val="00812EEB"/>
    <w:rsid w:val="008133E5"/>
    <w:rsid w:val="00815034"/>
    <w:rsid w:val="00815684"/>
    <w:rsid w:val="00815F64"/>
    <w:rsid w:val="008179DC"/>
    <w:rsid w:val="00821776"/>
    <w:rsid w:val="00821BF5"/>
    <w:rsid w:val="00822B24"/>
    <w:rsid w:val="00824FBF"/>
    <w:rsid w:val="00825E23"/>
    <w:rsid w:val="00832E1D"/>
    <w:rsid w:val="00834211"/>
    <w:rsid w:val="0084001D"/>
    <w:rsid w:val="00843179"/>
    <w:rsid w:val="008453E1"/>
    <w:rsid w:val="00846E4D"/>
    <w:rsid w:val="0085081E"/>
    <w:rsid w:val="008508FA"/>
    <w:rsid w:val="0085139D"/>
    <w:rsid w:val="0085184C"/>
    <w:rsid w:val="00854358"/>
    <w:rsid w:val="00856007"/>
    <w:rsid w:val="00857C04"/>
    <w:rsid w:val="0086025F"/>
    <w:rsid w:val="008633C4"/>
    <w:rsid w:val="00864A97"/>
    <w:rsid w:val="00865239"/>
    <w:rsid w:val="00866A82"/>
    <w:rsid w:val="008735FC"/>
    <w:rsid w:val="008754FD"/>
    <w:rsid w:val="00875644"/>
    <w:rsid w:val="008764C7"/>
    <w:rsid w:val="008766F5"/>
    <w:rsid w:val="008801E6"/>
    <w:rsid w:val="00880D87"/>
    <w:rsid w:val="00882D7F"/>
    <w:rsid w:val="00885C33"/>
    <w:rsid w:val="00886DC7"/>
    <w:rsid w:val="008936A4"/>
    <w:rsid w:val="00893D01"/>
    <w:rsid w:val="00894962"/>
    <w:rsid w:val="00896F47"/>
    <w:rsid w:val="00897FC8"/>
    <w:rsid w:val="008A05E5"/>
    <w:rsid w:val="008A1115"/>
    <w:rsid w:val="008A17D4"/>
    <w:rsid w:val="008A2505"/>
    <w:rsid w:val="008A3B94"/>
    <w:rsid w:val="008A4122"/>
    <w:rsid w:val="008A4CBE"/>
    <w:rsid w:val="008A6E08"/>
    <w:rsid w:val="008A7A77"/>
    <w:rsid w:val="008A7E8F"/>
    <w:rsid w:val="008B003B"/>
    <w:rsid w:val="008B1F47"/>
    <w:rsid w:val="008D2C0C"/>
    <w:rsid w:val="008D6745"/>
    <w:rsid w:val="008D692E"/>
    <w:rsid w:val="008E01A9"/>
    <w:rsid w:val="008E0436"/>
    <w:rsid w:val="008E3AA2"/>
    <w:rsid w:val="008E4A49"/>
    <w:rsid w:val="008F35A3"/>
    <w:rsid w:val="008F51FA"/>
    <w:rsid w:val="008F5733"/>
    <w:rsid w:val="008F5F24"/>
    <w:rsid w:val="008F6588"/>
    <w:rsid w:val="00900566"/>
    <w:rsid w:val="009015E9"/>
    <w:rsid w:val="00902AA8"/>
    <w:rsid w:val="00903CC0"/>
    <w:rsid w:val="00904590"/>
    <w:rsid w:val="009121E4"/>
    <w:rsid w:val="00913A61"/>
    <w:rsid w:val="009153C0"/>
    <w:rsid w:val="009160DB"/>
    <w:rsid w:val="009177C8"/>
    <w:rsid w:val="009204E3"/>
    <w:rsid w:val="009226A8"/>
    <w:rsid w:val="00923E09"/>
    <w:rsid w:val="00924082"/>
    <w:rsid w:val="00924848"/>
    <w:rsid w:val="00927C33"/>
    <w:rsid w:val="00931E55"/>
    <w:rsid w:val="00932008"/>
    <w:rsid w:val="00932401"/>
    <w:rsid w:val="00935C98"/>
    <w:rsid w:val="00940EFC"/>
    <w:rsid w:val="00940FC2"/>
    <w:rsid w:val="0094125C"/>
    <w:rsid w:val="00941EB9"/>
    <w:rsid w:val="009439EA"/>
    <w:rsid w:val="00943F4C"/>
    <w:rsid w:val="00945166"/>
    <w:rsid w:val="009456D4"/>
    <w:rsid w:val="00945B49"/>
    <w:rsid w:val="00945C11"/>
    <w:rsid w:val="0095025A"/>
    <w:rsid w:val="009519EF"/>
    <w:rsid w:val="009542BB"/>
    <w:rsid w:val="00954568"/>
    <w:rsid w:val="00957334"/>
    <w:rsid w:val="00961CDC"/>
    <w:rsid w:val="009624EE"/>
    <w:rsid w:val="009656AA"/>
    <w:rsid w:val="009667AE"/>
    <w:rsid w:val="0096783D"/>
    <w:rsid w:val="00971C65"/>
    <w:rsid w:val="00974F97"/>
    <w:rsid w:val="00975F89"/>
    <w:rsid w:val="00981567"/>
    <w:rsid w:val="00981C99"/>
    <w:rsid w:val="00994154"/>
    <w:rsid w:val="00995859"/>
    <w:rsid w:val="009976C9"/>
    <w:rsid w:val="009A3B23"/>
    <w:rsid w:val="009B0FC1"/>
    <w:rsid w:val="009B1C6D"/>
    <w:rsid w:val="009B21E3"/>
    <w:rsid w:val="009B5E79"/>
    <w:rsid w:val="009B6F1E"/>
    <w:rsid w:val="009C15D6"/>
    <w:rsid w:val="009C2AA5"/>
    <w:rsid w:val="009C39DC"/>
    <w:rsid w:val="009C3EBF"/>
    <w:rsid w:val="009D1250"/>
    <w:rsid w:val="009D31BA"/>
    <w:rsid w:val="009D619A"/>
    <w:rsid w:val="009D718B"/>
    <w:rsid w:val="009E0AD1"/>
    <w:rsid w:val="009E1D92"/>
    <w:rsid w:val="009E22F8"/>
    <w:rsid w:val="009E2362"/>
    <w:rsid w:val="009E2FE8"/>
    <w:rsid w:val="009E6CA8"/>
    <w:rsid w:val="009E6DD4"/>
    <w:rsid w:val="009F29DE"/>
    <w:rsid w:val="009F3974"/>
    <w:rsid w:val="009F5561"/>
    <w:rsid w:val="009F67A7"/>
    <w:rsid w:val="009F783A"/>
    <w:rsid w:val="00A036CF"/>
    <w:rsid w:val="00A07273"/>
    <w:rsid w:val="00A10181"/>
    <w:rsid w:val="00A1038A"/>
    <w:rsid w:val="00A13C66"/>
    <w:rsid w:val="00A14D3E"/>
    <w:rsid w:val="00A21F8A"/>
    <w:rsid w:val="00A23405"/>
    <w:rsid w:val="00A26142"/>
    <w:rsid w:val="00A26448"/>
    <w:rsid w:val="00A26DB9"/>
    <w:rsid w:val="00A3252D"/>
    <w:rsid w:val="00A32E7A"/>
    <w:rsid w:val="00A33ED1"/>
    <w:rsid w:val="00A42EF0"/>
    <w:rsid w:val="00A46976"/>
    <w:rsid w:val="00A5247D"/>
    <w:rsid w:val="00A5289D"/>
    <w:rsid w:val="00A529A8"/>
    <w:rsid w:val="00A52E73"/>
    <w:rsid w:val="00A54B13"/>
    <w:rsid w:val="00A569AB"/>
    <w:rsid w:val="00A6091F"/>
    <w:rsid w:val="00A61248"/>
    <w:rsid w:val="00A65E98"/>
    <w:rsid w:val="00A66725"/>
    <w:rsid w:val="00A66FC9"/>
    <w:rsid w:val="00A74998"/>
    <w:rsid w:val="00A75602"/>
    <w:rsid w:val="00A75F7E"/>
    <w:rsid w:val="00A8279F"/>
    <w:rsid w:val="00A8452E"/>
    <w:rsid w:val="00A84CF3"/>
    <w:rsid w:val="00A84D7A"/>
    <w:rsid w:val="00A85DAF"/>
    <w:rsid w:val="00A872A2"/>
    <w:rsid w:val="00A87582"/>
    <w:rsid w:val="00A9051F"/>
    <w:rsid w:val="00A95FF1"/>
    <w:rsid w:val="00AA10F3"/>
    <w:rsid w:val="00AA28CE"/>
    <w:rsid w:val="00AA48B8"/>
    <w:rsid w:val="00AA55F8"/>
    <w:rsid w:val="00AA6ED9"/>
    <w:rsid w:val="00AA6FA2"/>
    <w:rsid w:val="00AA71B4"/>
    <w:rsid w:val="00AA71BB"/>
    <w:rsid w:val="00AB0629"/>
    <w:rsid w:val="00AB2575"/>
    <w:rsid w:val="00AB2A84"/>
    <w:rsid w:val="00AB2F1E"/>
    <w:rsid w:val="00AB5084"/>
    <w:rsid w:val="00AC2D08"/>
    <w:rsid w:val="00AC3011"/>
    <w:rsid w:val="00AD03D2"/>
    <w:rsid w:val="00AD15B2"/>
    <w:rsid w:val="00AD18E6"/>
    <w:rsid w:val="00AD2E55"/>
    <w:rsid w:val="00AD3E94"/>
    <w:rsid w:val="00AD4157"/>
    <w:rsid w:val="00AD66AB"/>
    <w:rsid w:val="00AE18DF"/>
    <w:rsid w:val="00AE32E3"/>
    <w:rsid w:val="00AE4A95"/>
    <w:rsid w:val="00AE5478"/>
    <w:rsid w:val="00AF2152"/>
    <w:rsid w:val="00AF3A79"/>
    <w:rsid w:val="00AF3FFD"/>
    <w:rsid w:val="00AF602A"/>
    <w:rsid w:val="00B004B7"/>
    <w:rsid w:val="00B0369B"/>
    <w:rsid w:val="00B056A2"/>
    <w:rsid w:val="00B06128"/>
    <w:rsid w:val="00B071FF"/>
    <w:rsid w:val="00B11C6F"/>
    <w:rsid w:val="00B20A06"/>
    <w:rsid w:val="00B223AA"/>
    <w:rsid w:val="00B23AB6"/>
    <w:rsid w:val="00B248E7"/>
    <w:rsid w:val="00B25704"/>
    <w:rsid w:val="00B267F4"/>
    <w:rsid w:val="00B27C3E"/>
    <w:rsid w:val="00B27C8E"/>
    <w:rsid w:val="00B34288"/>
    <w:rsid w:val="00B3531D"/>
    <w:rsid w:val="00B37B08"/>
    <w:rsid w:val="00B432CF"/>
    <w:rsid w:val="00B4414C"/>
    <w:rsid w:val="00B47E80"/>
    <w:rsid w:val="00B51F8E"/>
    <w:rsid w:val="00B5219B"/>
    <w:rsid w:val="00B563B8"/>
    <w:rsid w:val="00B56468"/>
    <w:rsid w:val="00B56D94"/>
    <w:rsid w:val="00B6253F"/>
    <w:rsid w:val="00B64BB6"/>
    <w:rsid w:val="00B6578D"/>
    <w:rsid w:val="00B65E9E"/>
    <w:rsid w:val="00B6743C"/>
    <w:rsid w:val="00B75E95"/>
    <w:rsid w:val="00B77C40"/>
    <w:rsid w:val="00B82732"/>
    <w:rsid w:val="00B85A86"/>
    <w:rsid w:val="00B911EE"/>
    <w:rsid w:val="00B945D7"/>
    <w:rsid w:val="00B94994"/>
    <w:rsid w:val="00B9605E"/>
    <w:rsid w:val="00B97347"/>
    <w:rsid w:val="00B9764E"/>
    <w:rsid w:val="00BA122C"/>
    <w:rsid w:val="00BA2875"/>
    <w:rsid w:val="00BA4D08"/>
    <w:rsid w:val="00BA7952"/>
    <w:rsid w:val="00BB31F3"/>
    <w:rsid w:val="00BB37A6"/>
    <w:rsid w:val="00BB64F7"/>
    <w:rsid w:val="00BB758D"/>
    <w:rsid w:val="00BC0518"/>
    <w:rsid w:val="00BC060E"/>
    <w:rsid w:val="00BC459A"/>
    <w:rsid w:val="00BC6C02"/>
    <w:rsid w:val="00BC77AA"/>
    <w:rsid w:val="00BD384D"/>
    <w:rsid w:val="00BD70E6"/>
    <w:rsid w:val="00BD7A5A"/>
    <w:rsid w:val="00BE41DB"/>
    <w:rsid w:val="00BE743F"/>
    <w:rsid w:val="00BF01A3"/>
    <w:rsid w:val="00BF0366"/>
    <w:rsid w:val="00BF0670"/>
    <w:rsid w:val="00BF08D0"/>
    <w:rsid w:val="00BF10F7"/>
    <w:rsid w:val="00BF3416"/>
    <w:rsid w:val="00BF43DF"/>
    <w:rsid w:val="00BF5642"/>
    <w:rsid w:val="00BF6431"/>
    <w:rsid w:val="00BF712A"/>
    <w:rsid w:val="00C02688"/>
    <w:rsid w:val="00C02A3F"/>
    <w:rsid w:val="00C101B2"/>
    <w:rsid w:val="00C112CC"/>
    <w:rsid w:val="00C11597"/>
    <w:rsid w:val="00C1261D"/>
    <w:rsid w:val="00C13806"/>
    <w:rsid w:val="00C14317"/>
    <w:rsid w:val="00C15034"/>
    <w:rsid w:val="00C25024"/>
    <w:rsid w:val="00C252D3"/>
    <w:rsid w:val="00C26552"/>
    <w:rsid w:val="00C32B8C"/>
    <w:rsid w:val="00C33029"/>
    <w:rsid w:val="00C343FB"/>
    <w:rsid w:val="00C36DD2"/>
    <w:rsid w:val="00C40529"/>
    <w:rsid w:val="00C44A66"/>
    <w:rsid w:val="00C46C2A"/>
    <w:rsid w:val="00C55746"/>
    <w:rsid w:val="00C57890"/>
    <w:rsid w:val="00C60F7C"/>
    <w:rsid w:val="00C621CD"/>
    <w:rsid w:val="00C65621"/>
    <w:rsid w:val="00C6570F"/>
    <w:rsid w:val="00C70211"/>
    <w:rsid w:val="00C711EE"/>
    <w:rsid w:val="00C71BB5"/>
    <w:rsid w:val="00C83009"/>
    <w:rsid w:val="00C831D2"/>
    <w:rsid w:val="00C84ABF"/>
    <w:rsid w:val="00C86DF2"/>
    <w:rsid w:val="00C87097"/>
    <w:rsid w:val="00C87A62"/>
    <w:rsid w:val="00C9345B"/>
    <w:rsid w:val="00C95F94"/>
    <w:rsid w:val="00CA3806"/>
    <w:rsid w:val="00CA6F06"/>
    <w:rsid w:val="00CA722E"/>
    <w:rsid w:val="00CB5116"/>
    <w:rsid w:val="00CB5912"/>
    <w:rsid w:val="00CB5B2D"/>
    <w:rsid w:val="00CC09CE"/>
    <w:rsid w:val="00CC2399"/>
    <w:rsid w:val="00CC37B2"/>
    <w:rsid w:val="00CC6C77"/>
    <w:rsid w:val="00CD07D1"/>
    <w:rsid w:val="00CD4758"/>
    <w:rsid w:val="00CD4D06"/>
    <w:rsid w:val="00CD5444"/>
    <w:rsid w:val="00CD7155"/>
    <w:rsid w:val="00CE0002"/>
    <w:rsid w:val="00CE1FD7"/>
    <w:rsid w:val="00CE3625"/>
    <w:rsid w:val="00CE53FB"/>
    <w:rsid w:val="00CE62A6"/>
    <w:rsid w:val="00CE6D3F"/>
    <w:rsid w:val="00CE7535"/>
    <w:rsid w:val="00CE7F79"/>
    <w:rsid w:val="00CF2547"/>
    <w:rsid w:val="00CF39F2"/>
    <w:rsid w:val="00CF4356"/>
    <w:rsid w:val="00CF7C44"/>
    <w:rsid w:val="00D00E08"/>
    <w:rsid w:val="00D012EA"/>
    <w:rsid w:val="00D01EAA"/>
    <w:rsid w:val="00D02413"/>
    <w:rsid w:val="00D03E94"/>
    <w:rsid w:val="00D054EA"/>
    <w:rsid w:val="00D07FC1"/>
    <w:rsid w:val="00D1180B"/>
    <w:rsid w:val="00D12D7E"/>
    <w:rsid w:val="00D13F04"/>
    <w:rsid w:val="00D2317C"/>
    <w:rsid w:val="00D24948"/>
    <w:rsid w:val="00D279E8"/>
    <w:rsid w:val="00D360AC"/>
    <w:rsid w:val="00D36203"/>
    <w:rsid w:val="00D4138B"/>
    <w:rsid w:val="00D44C96"/>
    <w:rsid w:val="00D46839"/>
    <w:rsid w:val="00D46D41"/>
    <w:rsid w:val="00D51DE0"/>
    <w:rsid w:val="00D5281A"/>
    <w:rsid w:val="00D545D1"/>
    <w:rsid w:val="00D5613E"/>
    <w:rsid w:val="00D62EFE"/>
    <w:rsid w:val="00D66F84"/>
    <w:rsid w:val="00D67801"/>
    <w:rsid w:val="00D70972"/>
    <w:rsid w:val="00D70CDB"/>
    <w:rsid w:val="00D71123"/>
    <w:rsid w:val="00D76822"/>
    <w:rsid w:val="00D8157A"/>
    <w:rsid w:val="00D81FD7"/>
    <w:rsid w:val="00D850C8"/>
    <w:rsid w:val="00D8573A"/>
    <w:rsid w:val="00D91505"/>
    <w:rsid w:val="00D91867"/>
    <w:rsid w:val="00D94ED0"/>
    <w:rsid w:val="00D95CB8"/>
    <w:rsid w:val="00D95DBB"/>
    <w:rsid w:val="00D968FD"/>
    <w:rsid w:val="00D9780D"/>
    <w:rsid w:val="00D9783A"/>
    <w:rsid w:val="00DA1A3E"/>
    <w:rsid w:val="00DB0C17"/>
    <w:rsid w:val="00DB16C6"/>
    <w:rsid w:val="00DB41E2"/>
    <w:rsid w:val="00DB44E5"/>
    <w:rsid w:val="00DB6390"/>
    <w:rsid w:val="00DC2217"/>
    <w:rsid w:val="00DC5AA9"/>
    <w:rsid w:val="00DC6751"/>
    <w:rsid w:val="00DC6E5C"/>
    <w:rsid w:val="00DC70C6"/>
    <w:rsid w:val="00DC78B8"/>
    <w:rsid w:val="00DD288F"/>
    <w:rsid w:val="00DD3B08"/>
    <w:rsid w:val="00DD60BA"/>
    <w:rsid w:val="00DE0C5E"/>
    <w:rsid w:val="00DE2015"/>
    <w:rsid w:val="00DE472F"/>
    <w:rsid w:val="00DE4973"/>
    <w:rsid w:val="00DE4C47"/>
    <w:rsid w:val="00DE64D8"/>
    <w:rsid w:val="00DE683C"/>
    <w:rsid w:val="00DE7171"/>
    <w:rsid w:val="00DF32AE"/>
    <w:rsid w:val="00DF5D16"/>
    <w:rsid w:val="00DF7389"/>
    <w:rsid w:val="00E00D09"/>
    <w:rsid w:val="00E047B6"/>
    <w:rsid w:val="00E066C1"/>
    <w:rsid w:val="00E07B3A"/>
    <w:rsid w:val="00E07F06"/>
    <w:rsid w:val="00E110FD"/>
    <w:rsid w:val="00E11BE2"/>
    <w:rsid w:val="00E20905"/>
    <w:rsid w:val="00E248FD"/>
    <w:rsid w:val="00E2595B"/>
    <w:rsid w:val="00E313B8"/>
    <w:rsid w:val="00E358A0"/>
    <w:rsid w:val="00E36481"/>
    <w:rsid w:val="00E373B5"/>
    <w:rsid w:val="00E406F9"/>
    <w:rsid w:val="00E4194A"/>
    <w:rsid w:val="00E4549C"/>
    <w:rsid w:val="00E472D6"/>
    <w:rsid w:val="00E501C6"/>
    <w:rsid w:val="00E545E7"/>
    <w:rsid w:val="00E551E0"/>
    <w:rsid w:val="00E558C9"/>
    <w:rsid w:val="00E60715"/>
    <w:rsid w:val="00E60F27"/>
    <w:rsid w:val="00E61B56"/>
    <w:rsid w:val="00E63023"/>
    <w:rsid w:val="00E71358"/>
    <w:rsid w:val="00E72ABE"/>
    <w:rsid w:val="00E74F0A"/>
    <w:rsid w:val="00E75CF2"/>
    <w:rsid w:val="00E7733A"/>
    <w:rsid w:val="00E7790A"/>
    <w:rsid w:val="00E77A7F"/>
    <w:rsid w:val="00E83C20"/>
    <w:rsid w:val="00E8457B"/>
    <w:rsid w:val="00E85252"/>
    <w:rsid w:val="00E86069"/>
    <w:rsid w:val="00E8646E"/>
    <w:rsid w:val="00E90CC4"/>
    <w:rsid w:val="00E90DA5"/>
    <w:rsid w:val="00E9382E"/>
    <w:rsid w:val="00E964AE"/>
    <w:rsid w:val="00E964C4"/>
    <w:rsid w:val="00E96B2D"/>
    <w:rsid w:val="00EA14D1"/>
    <w:rsid w:val="00EA29B3"/>
    <w:rsid w:val="00EA6377"/>
    <w:rsid w:val="00EA6A59"/>
    <w:rsid w:val="00EA7E77"/>
    <w:rsid w:val="00EB094C"/>
    <w:rsid w:val="00EB0A02"/>
    <w:rsid w:val="00EB0BCB"/>
    <w:rsid w:val="00EB0EC7"/>
    <w:rsid w:val="00EB1A58"/>
    <w:rsid w:val="00EB1E09"/>
    <w:rsid w:val="00EB1E7A"/>
    <w:rsid w:val="00EB386F"/>
    <w:rsid w:val="00EB3A92"/>
    <w:rsid w:val="00EB3C30"/>
    <w:rsid w:val="00EB72B7"/>
    <w:rsid w:val="00EB72F4"/>
    <w:rsid w:val="00EC0AE7"/>
    <w:rsid w:val="00EC3873"/>
    <w:rsid w:val="00ED21A4"/>
    <w:rsid w:val="00ED5D18"/>
    <w:rsid w:val="00ED5F34"/>
    <w:rsid w:val="00ED7CC0"/>
    <w:rsid w:val="00EE0BD7"/>
    <w:rsid w:val="00EE623E"/>
    <w:rsid w:val="00EF153B"/>
    <w:rsid w:val="00EF6245"/>
    <w:rsid w:val="00EF769B"/>
    <w:rsid w:val="00F00CC4"/>
    <w:rsid w:val="00F02A5B"/>
    <w:rsid w:val="00F075F5"/>
    <w:rsid w:val="00F11367"/>
    <w:rsid w:val="00F16447"/>
    <w:rsid w:val="00F16805"/>
    <w:rsid w:val="00F17AE2"/>
    <w:rsid w:val="00F203B0"/>
    <w:rsid w:val="00F210B5"/>
    <w:rsid w:val="00F22859"/>
    <w:rsid w:val="00F2365A"/>
    <w:rsid w:val="00F23814"/>
    <w:rsid w:val="00F27A1F"/>
    <w:rsid w:val="00F27B1C"/>
    <w:rsid w:val="00F30F79"/>
    <w:rsid w:val="00F32884"/>
    <w:rsid w:val="00F33A6B"/>
    <w:rsid w:val="00F3479F"/>
    <w:rsid w:val="00F3526A"/>
    <w:rsid w:val="00F35FD0"/>
    <w:rsid w:val="00F36653"/>
    <w:rsid w:val="00F36FAA"/>
    <w:rsid w:val="00F37D6F"/>
    <w:rsid w:val="00F37F08"/>
    <w:rsid w:val="00F41A57"/>
    <w:rsid w:val="00F42B7E"/>
    <w:rsid w:val="00F454BC"/>
    <w:rsid w:val="00F53C7A"/>
    <w:rsid w:val="00F570DA"/>
    <w:rsid w:val="00F601F2"/>
    <w:rsid w:val="00F60EE2"/>
    <w:rsid w:val="00F628C0"/>
    <w:rsid w:val="00F62E89"/>
    <w:rsid w:val="00F64D09"/>
    <w:rsid w:val="00F71F40"/>
    <w:rsid w:val="00F72568"/>
    <w:rsid w:val="00F7383A"/>
    <w:rsid w:val="00F739A5"/>
    <w:rsid w:val="00F73A9B"/>
    <w:rsid w:val="00F73E36"/>
    <w:rsid w:val="00F74341"/>
    <w:rsid w:val="00F75DE5"/>
    <w:rsid w:val="00F80456"/>
    <w:rsid w:val="00F86A95"/>
    <w:rsid w:val="00F90066"/>
    <w:rsid w:val="00F927B4"/>
    <w:rsid w:val="00F9290C"/>
    <w:rsid w:val="00F97873"/>
    <w:rsid w:val="00FA17FA"/>
    <w:rsid w:val="00FA1CB5"/>
    <w:rsid w:val="00FA345A"/>
    <w:rsid w:val="00FA3F91"/>
    <w:rsid w:val="00FA52D9"/>
    <w:rsid w:val="00FA5536"/>
    <w:rsid w:val="00FA6551"/>
    <w:rsid w:val="00FB1B5B"/>
    <w:rsid w:val="00FB4BCD"/>
    <w:rsid w:val="00FB6CB5"/>
    <w:rsid w:val="00FB7E22"/>
    <w:rsid w:val="00FC09A8"/>
    <w:rsid w:val="00FC457F"/>
    <w:rsid w:val="00FC50FA"/>
    <w:rsid w:val="00FC55E9"/>
    <w:rsid w:val="00FC5DDD"/>
    <w:rsid w:val="00FD4047"/>
    <w:rsid w:val="00FD449D"/>
    <w:rsid w:val="00FE059A"/>
    <w:rsid w:val="00FE0990"/>
    <w:rsid w:val="00FE1A51"/>
    <w:rsid w:val="00FE53C3"/>
    <w:rsid w:val="00FF0037"/>
    <w:rsid w:val="00FF05CA"/>
    <w:rsid w:val="00FF253D"/>
    <w:rsid w:val="00FF6AFA"/>
    <w:rsid w:val="00FF6F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BFFA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59A"/>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eastAsia="Times"/>
      <w:b/>
    </w:rPr>
  </w:style>
  <w:style w:type="paragraph" w:styleId="Heading2">
    <w:name w:val="heading 2"/>
    <w:basedOn w:val="Normal"/>
    <w:next w:val="Normal"/>
    <w:qFormat/>
    <w:pPr>
      <w:keepNext/>
      <w:outlineLvl w:val="1"/>
    </w:pPr>
    <w:rPr>
      <w:rFonts w:eastAsia="Times"/>
      <w:b/>
      <w:sz w:val="20"/>
    </w:rPr>
  </w:style>
  <w:style w:type="paragraph" w:styleId="Heading3">
    <w:name w:val="heading 3"/>
    <w:basedOn w:val="Normal"/>
    <w:next w:val="Normal"/>
    <w:qFormat/>
    <w:pPr>
      <w:keepNext/>
      <w:ind w:right="101"/>
      <w:jc w:val="both"/>
      <w:outlineLvl w:val="2"/>
    </w:pPr>
    <w:rPr>
      <w:rFonts w:eastAsia="Times"/>
      <w:i/>
    </w:rPr>
  </w:style>
  <w:style w:type="paragraph" w:styleId="Heading4">
    <w:name w:val="heading 4"/>
    <w:basedOn w:val="Normal"/>
    <w:next w:val="Normal"/>
    <w:qFormat/>
    <w:pPr>
      <w:keepNext/>
      <w:tabs>
        <w:tab w:val="right" w:pos="9900"/>
      </w:tabs>
      <w:outlineLvl w:val="3"/>
    </w:pPr>
    <w:rPr>
      <w:rFonts w:eastAsia="Times"/>
      <w:b/>
    </w:rPr>
  </w:style>
  <w:style w:type="paragraph" w:styleId="Heading5">
    <w:name w:val="heading 5"/>
    <w:basedOn w:val="Normal"/>
    <w:next w:val="Normal"/>
    <w:qFormat/>
    <w:pPr>
      <w:keepNext/>
      <w:ind w:left="360"/>
      <w:jc w:val="center"/>
      <w:outlineLvl w:val="4"/>
    </w:pPr>
    <w:rPr>
      <w:rFonts w:eastAsia="Times"/>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360" w:right="101"/>
      <w:jc w:val="both"/>
    </w:pPr>
    <w:rPr>
      <w:rFonts w:eastAsia="Times"/>
    </w:rPr>
  </w:style>
  <w:style w:type="paragraph" w:styleId="DocumentMap">
    <w:name w:val="Document Map"/>
    <w:basedOn w:val="Normal"/>
    <w:pPr>
      <w:shd w:val="clear" w:color="auto" w:fill="000080"/>
    </w:pPr>
    <w:rPr>
      <w:rFonts w:ascii="Geneva" w:eastAsia="Times" w:hAnsi="Geneva"/>
    </w:rPr>
  </w:style>
  <w:style w:type="character" w:styleId="Hyperlink">
    <w:name w:val="Hyperlink"/>
    <w:uiPriority w:val="99"/>
    <w:rPr>
      <w:color w:val="0000FF"/>
      <w:u w:val="single"/>
    </w:rPr>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uiPriority w:val="99"/>
    <w:pPr>
      <w:tabs>
        <w:tab w:val="center" w:pos="4320"/>
        <w:tab w:val="right" w:pos="8640"/>
      </w:tabs>
    </w:pPr>
    <w:rPr>
      <w:rFonts w:eastAsia="Times"/>
    </w:rPr>
  </w:style>
  <w:style w:type="paragraph" w:styleId="Footer">
    <w:name w:val="footer"/>
    <w:basedOn w:val="Normal"/>
    <w:link w:val="FooterChar"/>
    <w:rsid w:val="000A614C"/>
    <w:pPr>
      <w:tabs>
        <w:tab w:val="center" w:pos="4320"/>
        <w:tab w:val="right" w:pos="8640"/>
      </w:tabs>
    </w:pPr>
    <w:rPr>
      <w:rFonts w:eastAsia="Times"/>
    </w:rPr>
  </w:style>
  <w:style w:type="character" w:styleId="PageNumber">
    <w:name w:val="page number"/>
    <w:basedOn w:val="DefaultParagraphFont"/>
    <w:rsid w:val="000A614C"/>
  </w:style>
  <w:style w:type="table" w:styleId="TableGrid">
    <w:name w:val="Table Grid"/>
    <w:basedOn w:val="TableNormal"/>
    <w:uiPriority w:val="39"/>
    <w:rsid w:val="00D2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52EC"/>
    <w:rPr>
      <w:color w:val="800080"/>
      <w:u w:val="single"/>
    </w:rPr>
  </w:style>
  <w:style w:type="paragraph" w:styleId="ListParagraph">
    <w:name w:val="List Paragraph"/>
    <w:basedOn w:val="Normal"/>
    <w:uiPriority w:val="34"/>
    <w:qFormat/>
    <w:rsid w:val="00FE1A51"/>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8766F5"/>
    <w:rPr>
      <w:rFonts w:eastAsiaTheme="minorHAnsi" w:cstheme="minorBidi"/>
    </w:rPr>
  </w:style>
  <w:style w:type="character" w:customStyle="1" w:styleId="CommentTextChar">
    <w:name w:val="Comment Text Char"/>
    <w:basedOn w:val="DefaultParagraphFont"/>
    <w:link w:val="CommentText"/>
    <w:uiPriority w:val="99"/>
    <w:rsid w:val="008766F5"/>
    <w:rPr>
      <w:rFonts w:ascii="Times New Roman" w:eastAsiaTheme="minorHAnsi" w:hAnsi="Times New Roman" w:cstheme="minorBidi"/>
      <w:sz w:val="24"/>
      <w:szCs w:val="24"/>
    </w:rPr>
  </w:style>
  <w:style w:type="paragraph" w:styleId="NormalWeb">
    <w:name w:val="Normal (Web)"/>
    <w:basedOn w:val="Normal"/>
    <w:uiPriority w:val="99"/>
    <w:unhideWhenUsed/>
    <w:rsid w:val="005A3354"/>
    <w:pPr>
      <w:spacing w:before="100" w:beforeAutospacing="1" w:after="100" w:afterAutospacing="1"/>
    </w:pPr>
  </w:style>
  <w:style w:type="character" w:styleId="Strong">
    <w:name w:val="Strong"/>
    <w:basedOn w:val="DefaultParagraphFont"/>
    <w:uiPriority w:val="22"/>
    <w:qFormat/>
    <w:rsid w:val="005A3354"/>
    <w:rPr>
      <w:b/>
      <w:bCs/>
    </w:rPr>
  </w:style>
  <w:style w:type="character" w:styleId="Emphasis">
    <w:name w:val="Emphasis"/>
    <w:basedOn w:val="DefaultParagraphFont"/>
    <w:uiPriority w:val="20"/>
    <w:qFormat/>
    <w:rsid w:val="005A3354"/>
    <w:rPr>
      <w:i/>
      <w:iCs/>
    </w:rPr>
  </w:style>
  <w:style w:type="paragraph" w:customStyle="1" w:styleId="p1">
    <w:name w:val="p1"/>
    <w:basedOn w:val="Normal"/>
    <w:rsid w:val="00511B52"/>
    <w:rPr>
      <w:rFonts w:ascii="Helvetica" w:eastAsia="Times" w:hAnsi="Helvetica"/>
      <w:sz w:val="18"/>
      <w:szCs w:val="18"/>
    </w:rPr>
  </w:style>
  <w:style w:type="paragraph" w:customStyle="1" w:styleId="p2">
    <w:name w:val="p2"/>
    <w:basedOn w:val="Normal"/>
    <w:rsid w:val="00511B52"/>
    <w:pPr>
      <w:spacing w:before="300"/>
    </w:pPr>
    <w:rPr>
      <w:rFonts w:ascii="Helvetica" w:eastAsia="Times" w:hAnsi="Helvetica"/>
      <w:sz w:val="18"/>
      <w:szCs w:val="18"/>
    </w:rPr>
  </w:style>
  <w:style w:type="paragraph" w:customStyle="1" w:styleId="p3">
    <w:name w:val="p3"/>
    <w:basedOn w:val="Normal"/>
    <w:rsid w:val="00511B52"/>
    <w:rPr>
      <w:rFonts w:ascii="Helvetica" w:eastAsia="Times" w:hAnsi="Helvetica"/>
      <w:sz w:val="17"/>
      <w:szCs w:val="17"/>
    </w:rPr>
  </w:style>
  <w:style w:type="character" w:customStyle="1" w:styleId="apple-converted-space">
    <w:name w:val="apple-converted-space"/>
    <w:basedOn w:val="DefaultParagraphFont"/>
    <w:rsid w:val="00511B52"/>
  </w:style>
  <w:style w:type="character" w:customStyle="1" w:styleId="addmd">
    <w:name w:val="addmd"/>
    <w:basedOn w:val="DefaultParagraphFont"/>
    <w:rsid w:val="007A2096"/>
  </w:style>
  <w:style w:type="character" w:styleId="CommentReference">
    <w:name w:val="annotation reference"/>
    <w:basedOn w:val="DefaultParagraphFont"/>
    <w:uiPriority w:val="99"/>
    <w:semiHidden/>
    <w:unhideWhenUsed/>
    <w:rsid w:val="002F3CAA"/>
    <w:rPr>
      <w:sz w:val="16"/>
      <w:szCs w:val="16"/>
    </w:rPr>
  </w:style>
  <w:style w:type="paragraph" w:styleId="CommentSubject">
    <w:name w:val="annotation subject"/>
    <w:basedOn w:val="CommentText"/>
    <w:next w:val="CommentText"/>
    <w:link w:val="CommentSubjectChar"/>
    <w:uiPriority w:val="99"/>
    <w:semiHidden/>
    <w:unhideWhenUsed/>
    <w:rsid w:val="002F3CAA"/>
    <w:rPr>
      <w:rFonts w:eastAsia="Times New Roman" w:cs="Times New Roman"/>
      <w:b/>
      <w:bCs/>
      <w:sz w:val="20"/>
      <w:szCs w:val="20"/>
    </w:rPr>
  </w:style>
  <w:style w:type="character" w:customStyle="1" w:styleId="CommentSubjectChar">
    <w:name w:val="Comment Subject Char"/>
    <w:basedOn w:val="CommentTextChar"/>
    <w:link w:val="CommentSubject"/>
    <w:uiPriority w:val="99"/>
    <w:semiHidden/>
    <w:rsid w:val="002F3CAA"/>
    <w:rPr>
      <w:rFonts w:ascii="Times New Roman" w:eastAsia="Times New Roman" w:hAnsi="Times New Roman" w:cstheme="minorBidi"/>
      <w:b/>
      <w:bCs/>
      <w:sz w:val="24"/>
      <w:szCs w:val="24"/>
    </w:rPr>
  </w:style>
  <w:style w:type="character" w:styleId="UnresolvedMention">
    <w:name w:val="Unresolved Mention"/>
    <w:basedOn w:val="DefaultParagraphFont"/>
    <w:uiPriority w:val="99"/>
    <w:rsid w:val="00B20A06"/>
    <w:rPr>
      <w:color w:val="605E5C"/>
      <w:shd w:val="clear" w:color="auto" w:fill="E1DFDD"/>
    </w:rPr>
  </w:style>
  <w:style w:type="character" w:customStyle="1" w:styleId="a-size-extra-large">
    <w:name w:val="a-size-extra-large"/>
    <w:basedOn w:val="DefaultParagraphFont"/>
    <w:rsid w:val="001036B0"/>
  </w:style>
  <w:style w:type="paragraph" w:styleId="Revision">
    <w:name w:val="Revision"/>
    <w:hidden/>
    <w:uiPriority w:val="99"/>
    <w:semiHidden/>
    <w:rsid w:val="006B1B35"/>
    <w:rPr>
      <w:rFonts w:ascii="Times New Roman" w:eastAsia="Times New Roman" w:hAnsi="Times New Roman"/>
      <w:sz w:val="24"/>
      <w:szCs w:val="24"/>
    </w:rPr>
  </w:style>
  <w:style w:type="paragraph" w:customStyle="1" w:styleId="rtecenter">
    <w:name w:val="rtecenter"/>
    <w:basedOn w:val="Normal"/>
    <w:rsid w:val="008065B0"/>
    <w:pPr>
      <w:spacing w:before="100" w:beforeAutospacing="1" w:after="100" w:afterAutospacing="1"/>
    </w:pPr>
  </w:style>
  <w:style w:type="character" w:customStyle="1" w:styleId="field">
    <w:name w:val="field"/>
    <w:basedOn w:val="DefaultParagraphFont"/>
    <w:rsid w:val="007E4145"/>
  </w:style>
  <w:style w:type="character" w:customStyle="1" w:styleId="ng-isolate-scope">
    <w:name w:val="ng-isolate-scope"/>
    <w:basedOn w:val="DefaultParagraphFont"/>
    <w:rsid w:val="00063551"/>
  </w:style>
  <w:style w:type="character" w:customStyle="1" w:styleId="ng-binding">
    <w:name w:val="ng-binding"/>
    <w:basedOn w:val="DefaultParagraphFont"/>
    <w:rsid w:val="00063551"/>
  </w:style>
  <w:style w:type="character" w:customStyle="1" w:styleId="ng-scope">
    <w:name w:val="ng-scope"/>
    <w:basedOn w:val="DefaultParagraphFont"/>
    <w:rsid w:val="00063551"/>
  </w:style>
  <w:style w:type="character" w:customStyle="1" w:styleId="FooterChar">
    <w:name w:val="Footer Char"/>
    <w:basedOn w:val="DefaultParagraphFont"/>
    <w:link w:val="Footer"/>
    <w:rsid w:val="00804C19"/>
    <w:rPr>
      <w:rFonts w:ascii="Times New Roman" w:hAnsi="Times New Roman"/>
      <w:sz w:val="24"/>
      <w:szCs w:val="24"/>
    </w:rPr>
  </w:style>
  <w:style w:type="character" w:customStyle="1" w:styleId="HeaderChar">
    <w:name w:val="Header Char"/>
    <w:basedOn w:val="DefaultParagraphFont"/>
    <w:link w:val="Header"/>
    <w:uiPriority w:val="99"/>
    <w:rsid w:val="004A2DC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4913">
      <w:bodyDiv w:val="1"/>
      <w:marLeft w:val="0"/>
      <w:marRight w:val="0"/>
      <w:marTop w:val="0"/>
      <w:marBottom w:val="0"/>
      <w:divBdr>
        <w:top w:val="none" w:sz="0" w:space="0" w:color="auto"/>
        <w:left w:val="none" w:sz="0" w:space="0" w:color="auto"/>
        <w:bottom w:val="none" w:sz="0" w:space="0" w:color="auto"/>
        <w:right w:val="none" w:sz="0" w:space="0" w:color="auto"/>
      </w:divBdr>
    </w:div>
    <w:div w:id="394014344">
      <w:bodyDiv w:val="1"/>
      <w:marLeft w:val="0"/>
      <w:marRight w:val="0"/>
      <w:marTop w:val="0"/>
      <w:marBottom w:val="0"/>
      <w:divBdr>
        <w:top w:val="none" w:sz="0" w:space="0" w:color="auto"/>
        <w:left w:val="none" w:sz="0" w:space="0" w:color="auto"/>
        <w:bottom w:val="none" w:sz="0" w:space="0" w:color="auto"/>
        <w:right w:val="none" w:sz="0" w:space="0" w:color="auto"/>
      </w:divBdr>
    </w:div>
    <w:div w:id="445346217">
      <w:bodyDiv w:val="1"/>
      <w:marLeft w:val="0"/>
      <w:marRight w:val="0"/>
      <w:marTop w:val="0"/>
      <w:marBottom w:val="0"/>
      <w:divBdr>
        <w:top w:val="none" w:sz="0" w:space="0" w:color="auto"/>
        <w:left w:val="none" w:sz="0" w:space="0" w:color="auto"/>
        <w:bottom w:val="none" w:sz="0" w:space="0" w:color="auto"/>
        <w:right w:val="none" w:sz="0" w:space="0" w:color="auto"/>
      </w:divBdr>
      <w:divsChild>
        <w:div w:id="1620255750">
          <w:marLeft w:val="0"/>
          <w:marRight w:val="0"/>
          <w:marTop w:val="0"/>
          <w:marBottom w:val="480"/>
          <w:divBdr>
            <w:top w:val="none" w:sz="0" w:space="0" w:color="auto"/>
            <w:left w:val="none" w:sz="0" w:space="0" w:color="auto"/>
            <w:bottom w:val="none" w:sz="0" w:space="0" w:color="auto"/>
            <w:right w:val="none" w:sz="0" w:space="0" w:color="auto"/>
          </w:divBdr>
        </w:div>
      </w:divsChild>
    </w:div>
    <w:div w:id="502014410">
      <w:bodyDiv w:val="1"/>
      <w:marLeft w:val="0"/>
      <w:marRight w:val="0"/>
      <w:marTop w:val="0"/>
      <w:marBottom w:val="0"/>
      <w:divBdr>
        <w:top w:val="none" w:sz="0" w:space="0" w:color="auto"/>
        <w:left w:val="none" w:sz="0" w:space="0" w:color="auto"/>
        <w:bottom w:val="none" w:sz="0" w:space="0" w:color="auto"/>
        <w:right w:val="none" w:sz="0" w:space="0" w:color="auto"/>
      </w:divBdr>
    </w:div>
    <w:div w:id="540018241">
      <w:bodyDiv w:val="1"/>
      <w:marLeft w:val="0"/>
      <w:marRight w:val="0"/>
      <w:marTop w:val="0"/>
      <w:marBottom w:val="0"/>
      <w:divBdr>
        <w:top w:val="none" w:sz="0" w:space="0" w:color="auto"/>
        <w:left w:val="none" w:sz="0" w:space="0" w:color="auto"/>
        <w:bottom w:val="none" w:sz="0" w:space="0" w:color="auto"/>
        <w:right w:val="none" w:sz="0" w:space="0" w:color="auto"/>
      </w:divBdr>
    </w:div>
    <w:div w:id="556404611">
      <w:bodyDiv w:val="1"/>
      <w:marLeft w:val="0"/>
      <w:marRight w:val="0"/>
      <w:marTop w:val="0"/>
      <w:marBottom w:val="0"/>
      <w:divBdr>
        <w:top w:val="none" w:sz="0" w:space="0" w:color="auto"/>
        <w:left w:val="none" w:sz="0" w:space="0" w:color="auto"/>
        <w:bottom w:val="none" w:sz="0" w:space="0" w:color="auto"/>
        <w:right w:val="none" w:sz="0" w:space="0" w:color="auto"/>
      </w:divBdr>
    </w:div>
    <w:div w:id="629437178">
      <w:bodyDiv w:val="1"/>
      <w:marLeft w:val="0"/>
      <w:marRight w:val="0"/>
      <w:marTop w:val="0"/>
      <w:marBottom w:val="0"/>
      <w:divBdr>
        <w:top w:val="none" w:sz="0" w:space="0" w:color="auto"/>
        <w:left w:val="none" w:sz="0" w:space="0" w:color="auto"/>
        <w:bottom w:val="none" w:sz="0" w:space="0" w:color="auto"/>
        <w:right w:val="none" w:sz="0" w:space="0" w:color="auto"/>
      </w:divBdr>
    </w:div>
    <w:div w:id="668605772">
      <w:bodyDiv w:val="1"/>
      <w:marLeft w:val="0"/>
      <w:marRight w:val="0"/>
      <w:marTop w:val="0"/>
      <w:marBottom w:val="0"/>
      <w:divBdr>
        <w:top w:val="none" w:sz="0" w:space="0" w:color="auto"/>
        <w:left w:val="none" w:sz="0" w:space="0" w:color="auto"/>
        <w:bottom w:val="none" w:sz="0" w:space="0" w:color="auto"/>
        <w:right w:val="none" w:sz="0" w:space="0" w:color="auto"/>
      </w:divBdr>
    </w:div>
    <w:div w:id="684132116">
      <w:bodyDiv w:val="1"/>
      <w:marLeft w:val="0"/>
      <w:marRight w:val="0"/>
      <w:marTop w:val="0"/>
      <w:marBottom w:val="0"/>
      <w:divBdr>
        <w:top w:val="none" w:sz="0" w:space="0" w:color="auto"/>
        <w:left w:val="none" w:sz="0" w:space="0" w:color="auto"/>
        <w:bottom w:val="none" w:sz="0" w:space="0" w:color="auto"/>
        <w:right w:val="none" w:sz="0" w:space="0" w:color="auto"/>
      </w:divBdr>
    </w:div>
    <w:div w:id="789325606">
      <w:bodyDiv w:val="1"/>
      <w:marLeft w:val="0"/>
      <w:marRight w:val="0"/>
      <w:marTop w:val="0"/>
      <w:marBottom w:val="0"/>
      <w:divBdr>
        <w:top w:val="none" w:sz="0" w:space="0" w:color="auto"/>
        <w:left w:val="none" w:sz="0" w:space="0" w:color="auto"/>
        <w:bottom w:val="none" w:sz="0" w:space="0" w:color="auto"/>
        <w:right w:val="none" w:sz="0" w:space="0" w:color="auto"/>
      </w:divBdr>
    </w:div>
    <w:div w:id="790630888">
      <w:bodyDiv w:val="1"/>
      <w:marLeft w:val="0"/>
      <w:marRight w:val="0"/>
      <w:marTop w:val="0"/>
      <w:marBottom w:val="0"/>
      <w:divBdr>
        <w:top w:val="none" w:sz="0" w:space="0" w:color="auto"/>
        <w:left w:val="none" w:sz="0" w:space="0" w:color="auto"/>
        <w:bottom w:val="none" w:sz="0" w:space="0" w:color="auto"/>
        <w:right w:val="none" w:sz="0" w:space="0" w:color="auto"/>
      </w:divBdr>
      <w:divsChild>
        <w:div w:id="1283417471">
          <w:marLeft w:val="0"/>
          <w:marRight w:val="0"/>
          <w:marTop w:val="0"/>
          <w:marBottom w:val="0"/>
          <w:divBdr>
            <w:top w:val="none" w:sz="0" w:space="0" w:color="auto"/>
            <w:left w:val="none" w:sz="0" w:space="0" w:color="auto"/>
            <w:bottom w:val="none" w:sz="0" w:space="0" w:color="auto"/>
            <w:right w:val="none" w:sz="0" w:space="0" w:color="auto"/>
          </w:divBdr>
        </w:div>
        <w:div w:id="1550072160">
          <w:marLeft w:val="0"/>
          <w:marRight w:val="0"/>
          <w:marTop w:val="0"/>
          <w:marBottom w:val="0"/>
          <w:divBdr>
            <w:top w:val="none" w:sz="0" w:space="0" w:color="auto"/>
            <w:left w:val="none" w:sz="0" w:space="0" w:color="auto"/>
            <w:bottom w:val="none" w:sz="0" w:space="0" w:color="auto"/>
            <w:right w:val="none" w:sz="0" w:space="0" w:color="auto"/>
          </w:divBdr>
        </w:div>
        <w:div w:id="994912571">
          <w:marLeft w:val="0"/>
          <w:marRight w:val="0"/>
          <w:marTop w:val="0"/>
          <w:marBottom w:val="0"/>
          <w:divBdr>
            <w:top w:val="none" w:sz="0" w:space="0" w:color="auto"/>
            <w:left w:val="none" w:sz="0" w:space="0" w:color="auto"/>
            <w:bottom w:val="none" w:sz="0" w:space="0" w:color="auto"/>
            <w:right w:val="none" w:sz="0" w:space="0" w:color="auto"/>
          </w:divBdr>
        </w:div>
        <w:div w:id="1145849770">
          <w:marLeft w:val="0"/>
          <w:marRight w:val="0"/>
          <w:marTop w:val="0"/>
          <w:marBottom w:val="0"/>
          <w:divBdr>
            <w:top w:val="none" w:sz="0" w:space="0" w:color="auto"/>
            <w:left w:val="none" w:sz="0" w:space="0" w:color="auto"/>
            <w:bottom w:val="none" w:sz="0" w:space="0" w:color="auto"/>
            <w:right w:val="none" w:sz="0" w:space="0" w:color="auto"/>
          </w:divBdr>
        </w:div>
        <w:div w:id="1531337933">
          <w:marLeft w:val="0"/>
          <w:marRight w:val="0"/>
          <w:marTop w:val="0"/>
          <w:marBottom w:val="0"/>
          <w:divBdr>
            <w:top w:val="none" w:sz="0" w:space="0" w:color="auto"/>
            <w:left w:val="none" w:sz="0" w:space="0" w:color="auto"/>
            <w:bottom w:val="none" w:sz="0" w:space="0" w:color="auto"/>
            <w:right w:val="none" w:sz="0" w:space="0" w:color="auto"/>
          </w:divBdr>
        </w:div>
        <w:div w:id="1046101393">
          <w:marLeft w:val="0"/>
          <w:marRight w:val="0"/>
          <w:marTop w:val="0"/>
          <w:marBottom w:val="0"/>
          <w:divBdr>
            <w:top w:val="none" w:sz="0" w:space="0" w:color="auto"/>
            <w:left w:val="none" w:sz="0" w:space="0" w:color="auto"/>
            <w:bottom w:val="none" w:sz="0" w:space="0" w:color="auto"/>
            <w:right w:val="none" w:sz="0" w:space="0" w:color="auto"/>
          </w:divBdr>
        </w:div>
        <w:div w:id="1871794797">
          <w:marLeft w:val="0"/>
          <w:marRight w:val="0"/>
          <w:marTop w:val="0"/>
          <w:marBottom w:val="0"/>
          <w:divBdr>
            <w:top w:val="none" w:sz="0" w:space="0" w:color="auto"/>
            <w:left w:val="none" w:sz="0" w:space="0" w:color="auto"/>
            <w:bottom w:val="none" w:sz="0" w:space="0" w:color="auto"/>
            <w:right w:val="none" w:sz="0" w:space="0" w:color="auto"/>
          </w:divBdr>
        </w:div>
      </w:divsChild>
    </w:div>
    <w:div w:id="793980880">
      <w:bodyDiv w:val="1"/>
      <w:marLeft w:val="0"/>
      <w:marRight w:val="0"/>
      <w:marTop w:val="0"/>
      <w:marBottom w:val="0"/>
      <w:divBdr>
        <w:top w:val="none" w:sz="0" w:space="0" w:color="auto"/>
        <w:left w:val="none" w:sz="0" w:space="0" w:color="auto"/>
        <w:bottom w:val="none" w:sz="0" w:space="0" w:color="auto"/>
        <w:right w:val="none" w:sz="0" w:space="0" w:color="auto"/>
      </w:divBdr>
      <w:divsChild>
        <w:div w:id="1697387175">
          <w:marLeft w:val="0"/>
          <w:marRight w:val="0"/>
          <w:marTop w:val="0"/>
          <w:marBottom w:val="0"/>
          <w:divBdr>
            <w:top w:val="none" w:sz="0" w:space="0" w:color="auto"/>
            <w:left w:val="none" w:sz="0" w:space="0" w:color="auto"/>
            <w:bottom w:val="none" w:sz="0" w:space="0" w:color="auto"/>
            <w:right w:val="none" w:sz="0" w:space="0" w:color="auto"/>
          </w:divBdr>
        </w:div>
        <w:div w:id="228198055">
          <w:marLeft w:val="0"/>
          <w:marRight w:val="0"/>
          <w:marTop w:val="0"/>
          <w:marBottom w:val="0"/>
          <w:divBdr>
            <w:top w:val="none" w:sz="0" w:space="0" w:color="auto"/>
            <w:left w:val="none" w:sz="0" w:space="0" w:color="auto"/>
            <w:bottom w:val="none" w:sz="0" w:space="0" w:color="auto"/>
            <w:right w:val="none" w:sz="0" w:space="0" w:color="auto"/>
          </w:divBdr>
          <w:divsChild>
            <w:div w:id="7609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2009">
      <w:bodyDiv w:val="1"/>
      <w:marLeft w:val="0"/>
      <w:marRight w:val="0"/>
      <w:marTop w:val="0"/>
      <w:marBottom w:val="0"/>
      <w:divBdr>
        <w:top w:val="none" w:sz="0" w:space="0" w:color="auto"/>
        <w:left w:val="none" w:sz="0" w:space="0" w:color="auto"/>
        <w:bottom w:val="none" w:sz="0" w:space="0" w:color="auto"/>
        <w:right w:val="none" w:sz="0" w:space="0" w:color="auto"/>
      </w:divBdr>
    </w:div>
    <w:div w:id="910583870">
      <w:bodyDiv w:val="1"/>
      <w:marLeft w:val="0"/>
      <w:marRight w:val="0"/>
      <w:marTop w:val="0"/>
      <w:marBottom w:val="0"/>
      <w:divBdr>
        <w:top w:val="none" w:sz="0" w:space="0" w:color="auto"/>
        <w:left w:val="none" w:sz="0" w:space="0" w:color="auto"/>
        <w:bottom w:val="none" w:sz="0" w:space="0" w:color="auto"/>
        <w:right w:val="none" w:sz="0" w:space="0" w:color="auto"/>
      </w:divBdr>
    </w:div>
    <w:div w:id="993526409">
      <w:bodyDiv w:val="1"/>
      <w:marLeft w:val="0"/>
      <w:marRight w:val="0"/>
      <w:marTop w:val="0"/>
      <w:marBottom w:val="0"/>
      <w:divBdr>
        <w:top w:val="none" w:sz="0" w:space="0" w:color="auto"/>
        <w:left w:val="none" w:sz="0" w:space="0" w:color="auto"/>
        <w:bottom w:val="none" w:sz="0" w:space="0" w:color="auto"/>
        <w:right w:val="none" w:sz="0" w:space="0" w:color="auto"/>
      </w:divBdr>
    </w:div>
    <w:div w:id="994144735">
      <w:bodyDiv w:val="1"/>
      <w:marLeft w:val="0"/>
      <w:marRight w:val="0"/>
      <w:marTop w:val="0"/>
      <w:marBottom w:val="0"/>
      <w:divBdr>
        <w:top w:val="none" w:sz="0" w:space="0" w:color="auto"/>
        <w:left w:val="none" w:sz="0" w:space="0" w:color="auto"/>
        <w:bottom w:val="none" w:sz="0" w:space="0" w:color="auto"/>
        <w:right w:val="none" w:sz="0" w:space="0" w:color="auto"/>
      </w:divBdr>
    </w:div>
    <w:div w:id="1006830246">
      <w:bodyDiv w:val="1"/>
      <w:marLeft w:val="0"/>
      <w:marRight w:val="0"/>
      <w:marTop w:val="0"/>
      <w:marBottom w:val="0"/>
      <w:divBdr>
        <w:top w:val="none" w:sz="0" w:space="0" w:color="auto"/>
        <w:left w:val="none" w:sz="0" w:space="0" w:color="auto"/>
        <w:bottom w:val="none" w:sz="0" w:space="0" w:color="auto"/>
        <w:right w:val="none" w:sz="0" w:space="0" w:color="auto"/>
      </w:divBdr>
    </w:div>
    <w:div w:id="1015961284">
      <w:bodyDiv w:val="1"/>
      <w:marLeft w:val="0"/>
      <w:marRight w:val="0"/>
      <w:marTop w:val="0"/>
      <w:marBottom w:val="0"/>
      <w:divBdr>
        <w:top w:val="none" w:sz="0" w:space="0" w:color="auto"/>
        <w:left w:val="none" w:sz="0" w:space="0" w:color="auto"/>
        <w:bottom w:val="none" w:sz="0" w:space="0" w:color="auto"/>
        <w:right w:val="none" w:sz="0" w:space="0" w:color="auto"/>
      </w:divBdr>
    </w:div>
    <w:div w:id="1053967094">
      <w:bodyDiv w:val="1"/>
      <w:marLeft w:val="0"/>
      <w:marRight w:val="0"/>
      <w:marTop w:val="0"/>
      <w:marBottom w:val="0"/>
      <w:divBdr>
        <w:top w:val="none" w:sz="0" w:space="0" w:color="auto"/>
        <w:left w:val="none" w:sz="0" w:space="0" w:color="auto"/>
        <w:bottom w:val="none" w:sz="0" w:space="0" w:color="auto"/>
        <w:right w:val="none" w:sz="0" w:space="0" w:color="auto"/>
      </w:divBdr>
    </w:div>
    <w:div w:id="1138454604">
      <w:bodyDiv w:val="1"/>
      <w:marLeft w:val="0"/>
      <w:marRight w:val="0"/>
      <w:marTop w:val="0"/>
      <w:marBottom w:val="0"/>
      <w:divBdr>
        <w:top w:val="none" w:sz="0" w:space="0" w:color="auto"/>
        <w:left w:val="none" w:sz="0" w:space="0" w:color="auto"/>
        <w:bottom w:val="none" w:sz="0" w:space="0" w:color="auto"/>
        <w:right w:val="none" w:sz="0" w:space="0" w:color="auto"/>
      </w:divBdr>
    </w:div>
    <w:div w:id="1209297121">
      <w:bodyDiv w:val="1"/>
      <w:marLeft w:val="0"/>
      <w:marRight w:val="0"/>
      <w:marTop w:val="0"/>
      <w:marBottom w:val="0"/>
      <w:divBdr>
        <w:top w:val="none" w:sz="0" w:space="0" w:color="auto"/>
        <w:left w:val="none" w:sz="0" w:space="0" w:color="auto"/>
        <w:bottom w:val="none" w:sz="0" w:space="0" w:color="auto"/>
        <w:right w:val="none" w:sz="0" w:space="0" w:color="auto"/>
      </w:divBdr>
    </w:div>
    <w:div w:id="1249926635">
      <w:bodyDiv w:val="1"/>
      <w:marLeft w:val="0"/>
      <w:marRight w:val="0"/>
      <w:marTop w:val="0"/>
      <w:marBottom w:val="0"/>
      <w:divBdr>
        <w:top w:val="none" w:sz="0" w:space="0" w:color="auto"/>
        <w:left w:val="none" w:sz="0" w:space="0" w:color="auto"/>
        <w:bottom w:val="none" w:sz="0" w:space="0" w:color="auto"/>
        <w:right w:val="none" w:sz="0" w:space="0" w:color="auto"/>
      </w:divBdr>
      <w:divsChild>
        <w:div w:id="280966266">
          <w:marLeft w:val="0"/>
          <w:marRight w:val="0"/>
          <w:marTop w:val="0"/>
          <w:marBottom w:val="45"/>
          <w:divBdr>
            <w:top w:val="none" w:sz="0" w:space="0" w:color="auto"/>
            <w:left w:val="none" w:sz="0" w:space="0" w:color="auto"/>
            <w:bottom w:val="none" w:sz="0" w:space="0" w:color="auto"/>
            <w:right w:val="none" w:sz="0" w:space="0" w:color="auto"/>
          </w:divBdr>
        </w:div>
        <w:div w:id="1117286663">
          <w:marLeft w:val="0"/>
          <w:marRight w:val="0"/>
          <w:marTop w:val="30"/>
          <w:marBottom w:val="150"/>
          <w:divBdr>
            <w:top w:val="none" w:sz="0" w:space="0" w:color="auto"/>
            <w:left w:val="none" w:sz="0" w:space="0" w:color="auto"/>
            <w:bottom w:val="none" w:sz="0" w:space="0" w:color="auto"/>
            <w:right w:val="none" w:sz="0" w:space="0" w:color="auto"/>
          </w:divBdr>
        </w:div>
      </w:divsChild>
    </w:div>
    <w:div w:id="1257253008">
      <w:bodyDiv w:val="1"/>
      <w:marLeft w:val="0"/>
      <w:marRight w:val="0"/>
      <w:marTop w:val="0"/>
      <w:marBottom w:val="0"/>
      <w:divBdr>
        <w:top w:val="none" w:sz="0" w:space="0" w:color="auto"/>
        <w:left w:val="none" w:sz="0" w:space="0" w:color="auto"/>
        <w:bottom w:val="none" w:sz="0" w:space="0" w:color="auto"/>
        <w:right w:val="none" w:sz="0" w:space="0" w:color="auto"/>
      </w:divBdr>
    </w:div>
    <w:div w:id="1263763297">
      <w:bodyDiv w:val="1"/>
      <w:marLeft w:val="0"/>
      <w:marRight w:val="0"/>
      <w:marTop w:val="0"/>
      <w:marBottom w:val="0"/>
      <w:divBdr>
        <w:top w:val="none" w:sz="0" w:space="0" w:color="auto"/>
        <w:left w:val="none" w:sz="0" w:space="0" w:color="auto"/>
        <w:bottom w:val="none" w:sz="0" w:space="0" w:color="auto"/>
        <w:right w:val="none" w:sz="0" w:space="0" w:color="auto"/>
      </w:divBdr>
    </w:div>
    <w:div w:id="1266158848">
      <w:bodyDiv w:val="1"/>
      <w:marLeft w:val="0"/>
      <w:marRight w:val="0"/>
      <w:marTop w:val="0"/>
      <w:marBottom w:val="0"/>
      <w:divBdr>
        <w:top w:val="none" w:sz="0" w:space="0" w:color="auto"/>
        <w:left w:val="none" w:sz="0" w:space="0" w:color="auto"/>
        <w:bottom w:val="none" w:sz="0" w:space="0" w:color="auto"/>
        <w:right w:val="none" w:sz="0" w:space="0" w:color="auto"/>
      </w:divBdr>
    </w:div>
    <w:div w:id="1295142225">
      <w:bodyDiv w:val="1"/>
      <w:marLeft w:val="0"/>
      <w:marRight w:val="0"/>
      <w:marTop w:val="0"/>
      <w:marBottom w:val="0"/>
      <w:divBdr>
        <w:top w:val="none" w:sz="0" w:space="0" w:color="auto"/>
        <w:left w:val="none" w:sz="0" w:space="0" w:color="auto"/>
        <w:bottom w:val="none" w:sz="0" w:space="0" w:color="auto"/>
        <w:right w:val="none" w:sz="0" w:space="0" w:color="auto"/>
      </w:divBdr>
      <w:divsChild>
        <w:div w:id="1276861455">
          <w:marLeft w:val="0"/>
          <w:marRight w:val="0"/>
          <w:marTop w:val="0"/>
          <w:marBottom w:val="480"/>
          <w:divBdr>
            <w:top w:val="none" w:sz="0" w:space="0" w:color="auto"/>
            <w:left w:val="none" w:sz="0" w:space="0" w:color="auto"/>
            <w:bottom w:val="none" w:sz="0" w:space="0" w:color="auto"/>
            <w:right w:val="none" w:sz="0" w:space="0" w:color="auto"/>
          </w:divBdr>
        </w:div>
      </w:divsChild>
    </w:div>
    <w:div w:id="1327634254">
      <w:bodyDiv w:val="1"/>
      <w:marLeft w:val="0"/>
      <w:marRight w:val="0"/>
      <w:marTop w:val="0"/>
      <w:marBottom w:val="0"/>
      <w:divBdr>
        <w:top w:val="none" w:sz="0" w:space="0" w:color="auto"/>
        <w:left w:val="none" w:sz="0" w:space="0" w:color="auto"/>
        <w:bottom w:val="none" w:sz="0" w:space="0" w:color="auto"/>
        <w:right w:val="none" w:sz="0" w:space="0" w:color="auto"/>
      </w:divBdr>
    </w:div>
    <w:div w:id="1340890326">
      <w:bodyDiv w:val="1"/>
      <w:marLeft w:val="0"/>
      <w:marRight w:val="0"/>
      <w:marTop w:val="0"/>
      <w:marBottom w:val="0"/>
      <w:divBdr>
        <w:top w:val="none" w:sz="0" w:space="0" w:color="auto"/>
        <w:left w:val="none" w:sz="0" w:space="0" w:color="auto"/>
        <w:bottom w:val="none" w:sz="0" w:space="0" w:color="auto"/>
        <w:right w:val="none" w:sz="0" w:space="0" w:color="auto"/>
      </w:divBdr>
    </w:div>
    <w:div w:id="1345281541">
      <w:bodyDiv w:val="1"/>
      <w:marLeft w:val="0"/>
      <w:marRight w:val="0"/>
      <w:marTop w:val="0"/>
      <w:marBottom w:val="0"/>
      <w:divBdr>
        <w:top w:val="none" w:sz="0" w:space="0" w:color="auto"/>
        <w:left w:val="none" w:sz="0" w:space="0" w:color="auto"/>
        <w:bottom w:val="none" w:sz="0" w:space="0" w:color="auto"/>
        <w:right w:val="none" w:sz="0" w:space="0" w:color="auto"/>
      </w:divBdr>
    </w:div>
    <w:div w:id="1388186908">
      <w:bodyDiv w:val="1"/>
      <w:marLeft w:val="0"/>
      <w:marRight w:val="0"/>
      <w:marTop w:val="0"/>
      <w:marBottom w:val="0"/>
      <w:divBdr>
        <w:top w:val="none" w:sz="0" w:space="0" w:color="auto"/>
        <w:left w:val="none" w:sz="0" w:space="0" w:color="auto"/>
        <w:bottom w:val="none" w:sz="0" w:space="0" w:color="auto"/>
        <w:right w:val="none" w:sz="0" w:space="0" w:color="auto"/>
      </w:divBdr>
    </w:div>
    <w:div w:id="1413236303">
      <w:bodyDiv w:val="1"/>
      <w:marLeft w:val="0"/>
      <w:marRight w:val="0"/>
      <w:marTop w:val="0"/>
      <w:marBottom w:val="0"/>
      <w:divBdr>
        <w:top w:val="none" w:sz="0" w:space="0" w:color="auto"/>
        <w:left w:val="none" w:sz="0" w:space="0" w:color="auto"/>
        <w:bottom w:val="none" w:sz="0" w:space="0" w:color="auto"/>
        <w:right w:val="none" w:sz="0" w:space="0" w:color="auto"/>
      </w:divBdr>
      <w:divsChild>
        <w:div w:id="419840480">
          <w:marLeft w:val="0"/>
          <w:marRight w:val="0"/>
          <w:marTop w:val="0"/>
          <w:marBottom w:val="0"/>
          <w:divBdr>
            <w:top w:val="none" w:sz="0" w:space="0" w:color="auto"/>
            <w:left w:val="none" w:sz="0" w:space="0" w:color="auto"/>
            <w:bottom w:val="none" w:sz="0" w:space="0" w:color="auto"/>
            <w:right w:val="none" w:sz="0" w:space="0" w:color="auto"/>
          </w:divBdr>
          <w:divsChild>
            <w:div w:id="1442870571">
              <w:marLeft w:val="0"/>
              <w:marRight w:val="0"/>
              <w:marTop w:val="0"/>
              <w:marBottom w:val="0"/>
              <w:divBdr>
                <w:top w:val="none" w:sz="0" w:space="0" w:color="auto"/>
                <w:left w:val="none" w:sz="0" w:space="0" w:color="auto"/>
                <w:bottom w:val="none" w:sz="0" w:space="0" w:color="auto"/>
                <w:right w:val="none" w:sz="0" w:space="0" w:color="auto"/>
              </w:divBdr>
              <w:divsChild>
                <w:div w:id="165174271">
                  <w:marLeft w:val="0"/>
                  <w:marRight w:val="0"/>
                  <w:marTop w:val="120"/>
                  <w:marBottom w:val="0"/>
                  <w:divBdr>
                    <w:top w:val="none" w:sz="0" w:space="0" w:color="auto"/>
                    <w:left w:val="none" w:sz="0" w:space="0" w:color="auto"/>
                    <w:bottom w:val="none" w:sz="0" w:space="0" w:color="auto"/>
                    <w:right w:val="none" w:sz="0" w:space="0" w:color="auto"/>
                  </w:divBdr>
                  <w:divsChild>
                    <w:div w:id="1572350799">
                      <w:marLeft w:val="0"/>
                      <w:marRight w:val="0"/>
                      <w:marTop w:val="0"/>
                      <w:marBottom w:val="0"/>
                      <w:divBdr>
                        <w:top w:val="none" w:sz="0" w:space="0" w:color="auto"/>
                        <w:left w:val="none" w:sz="0" w:space="0" w:color="auto"/>
                        <w:bottom w:val="none" w:sz="0" w:space="0" w:color="auto"/>
                        <w:right w:val="none" w:sz="0" w:space="0" w:color="auto"/>
                      </w:divBdr>
                      <w:divsChild>
                        <w:div w:id="964579576">
                          <w:marLeft w:val="0"/>
                          <w:marRight w:val="0"/>
                          <w:marTop w:val="0"/>
                          <w:marBottom w:val="0"/>
                          <w:divBdr>
                            <w:top w:val="none" w:sz="0" w:space="0" w:color="auto"/>
                            <w:left w:val="none" w:sz="0" w:space="0" w:color="auto"/>
                            <w:bottom w:val="none" w:sz="0" w:space="0" w:color="auto"/>
                            <w:right w:val="none" w:sz="0" w:space="0" w:color="auto"/>
                          </w:divBdr>
                          <w:divsChild>
                            <w:div w:id="17355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898955">
      <w:bodyDiv w:val="1"/>
      <w:marLeft w:val="0"/>
      <w:marRight w:val="0"/>
      <w:marTop w:val="0"/>
      <w:marBottom w:val="0"/>
      <w:divBdr>
        <w:top w:val="none" w:sz="0" w:space="0" w:color="auto"/>
        <w:left w:val="none" w:sz="0" w:space="0" w:color="auto"/>
        <w:bottom w:val="none" w:sz="0" w:space="0" w:color="auto"/>
        <w:right w:val="none" w:sz="0" w:space="0" w:color="auto"/>
      </w:divBdr>
    </w:div>
    <w:div w:id="1787433076">
      <w:bodyDiv w:val="1"/>
      <w:marLeft w:val="0"/>
      <w:marRight w:val="0"/>
      <w:marTop w:val="0"/>
      <w:marBottom w:val="0"/>
      <w:divBdr>
        <w:top w:val="none" w:sz="0" w:space="0" w:color="auto"/>
        <w:left w:val="none" w:sz="0" w:space="0" w:color="auto"/>
        <w:bottom w:val="none" w:sz="0" w:space="0" w:color="auto"/>
        <w:right w:val="none" w:sz="0" w:space="0" w:color="auto"/>
      </w:divBdr>
    </w:div>
    <w:div w:id="1993636457">
      <w:bodyDiv w:val="1"/>
      <w:marLeft w:val="0"/>
      <w:marRight w:val="0"/>
      <w:marTop w:val="0"/>
      <w:marBottom w:val="0"/>
      <w:divBdr>
        <w:top w:val="none" w:sz="0" w:space="0" w:color="auto"/>
        <w:left w:val="none" w:sz="0" w:space="0" w:color="auto"/>
        <w:bottom w:val="none" w:sz="0" w:space="0" w:color="auto"/>
        <w:right w:val="none" w:sz="0" w:space="0" w:color="auto"/>
      </w:divBdr>
    </w:div>
    <w:div w:id="2016035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kka@pitt.edu" TargetMode="External"/><Relationship Id="rId18" Type="http://schemas.openxmlformats.org/officeDocument/2006/relationships/hyperlink" Target="https://neaedjustice.org/black-lives-matter-at-school/" TargetMode="External"/><Relationship Id="rId26" Type="http://schemas.openxmlformats.org/officeDocument/2006/relationships/hyperlink" Target="https://www.youcubed.org/" TargetMode="External"/><Relationship Id="rId39" Type="http://schemas.openxmlformats.org/officeDocument/2006/relationships/hyperlink" Target="http://grassrootscurriculum.org/" TargetMode="External"/><Relationship Id="rId21" Type="http://schemas.openxmlformats.org/officeDocument/2006/relationships/hyperlink" Target="http://cce.org/thought-leadership/blog/post/performance-assessment-six-examples" TargetMode="External"/><Relationship Id="rId34" Type="http://schemas.openxmlformats.org/officeDocument/2006/relationships/hyperlink" Target="http://mathforum.org/" TargetMode="External"/><Relationship Id="rId42" Type="http://schemas.openxmlformats.org/officeDocument/2006/relationships/hyperlink" Target="http://cce.org/" TargetMode="External"/><Relationship Id="rId47" Type="http://schemas.openxmlformats.org/officeDocument/2006/relationships/hyperlink" Target="http://ell.stanford.edu/content/moocs" TargetMode="External"/><Relationship Id="rId50" Type="http://schemas.openxmlformats.org/officeDocument/2006/relationships/hyperlink" Target="https://francesharper.com/social-justice-math/" TargetMode="External"/><Relationship Id="rId55" Type="http://schemas.openxmlformats.org/officeDocument/2006/relationships/hyperlink" Target="https://www.teachingchannel.org/videos?page=4&amp;categories=subjects_math,topics_common-core&amp;load=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tm.org/uploadedFiles/Standards_and_Positions/Position_Statements/Formative%20Assessment1.pdf" TargetMode="External"/><Relationship Id="rId29" Type="http://schemas.openxmlformats.org/officeDocument/2006/relationships/hyperlink" Target="https://www.youcubed.org/introduction-complex-instruction/" TargetMode="External"/><Relationship Id="rId11" Type="http://schemas.openxmlformats.org/officeDocument/2006/relationships/hyperlink" Target="http://creatingbalanceconference.org/" TargetMode="External"/><Relationship Id="rId24" Type="http://schemas.openxmlformats.org/officeDocument/2006/relationships/hyperlink" Target="https://nces.ed.gov/timss/pdf/naep_timss_pisa_comp.pdf" TargetMode="External"/><Relationship Id="rId32" Type="http://schemas.openxmlformats.org/officeDocument/2006/relationships/hyperlink" Target="http://depts.washington.edu/centerme/complex.htm" TargetMode="External"/><Relationship Id="rId37" Type="http://schemas.openxmlformats.org/officeDocument/2006/relationships/hyperlink" Target="https://www.youcubed.org/" TargetMode="External"/><Relationship Id="rId40" Type="http://schemas.openxmlformats.org/officeDocument/2006/relationships/hyperlink" Target="http://ell.stanford.edu/" TargetMode="External"/><Relationship Id="rId45" Type="http://schemas.openxmlformats.org/officeDocument/2006/relationships/hyperlink" Target="http://www.dylanwiliam.org/Dylan_Wiliams_website/Presentations.html" TargetMode="External"/><Relationship Id="rId53" Type="http://schemas.openxmlformats.org/officeDocument/2006/relationships/hyperlink" Target="http://cpm.org/" TargetMode="External"/><Relationship Id="rId58" Type="http://schemas.openxmlformats.org/officeDocument/2006/relationships/hyperlink" Target="https://www.facebook.com/creatingbalanceinanunjustworld/?fref=ts" TargetMode="External"/><Relationship Id="rId5" Type="http://schemas.openxmlformats.org/officeDocument/2006/relationships/webSettings" Target="webSettings.xml"/><Relationship Id="rId61" Type="http://schemas.openxmlformats.org/officeDocument/2006/relationships/hyperlink" Target="http://www.nap.edu/topics.php?topic=282" TargetMode="External"/><Relationship Id="rId19" Type="http://schemas.openxmlformats.org/officeDocument/2006/relationships/hyperlink" Target="https://blacklivesmatteratschool.com/" TargetMode="External"/><Relationship Id="rId14" Type="http://schemas.openxmlformats.org/officeDocument/2006/relationships/hyperlink" Target="http://www.writingcenter.pitt.edu/graduate-services" TargetMode="External"/><Relationship Id="rId22" Type="http://schemas.openxmlformats.org/officeDocument/2006/relationships/hyperlink" Target="https://scale.stanford.edu/sites/default/files/Evaluating%20Item%20Quality%20in%20Large-Scale%20Assessments_v19.pdf" TargetMode="External"/><Relationship Id="rId27" Type="http://schemas.openxmlformats.org/officeDocument/2006/relationships/hyperlink" Target="http://cgi.stanford.edu/group/pci/cgi-bin/site.cgi" TargetMode="External"/><Relationship Id="rId30" Type="http://schemas.openxmlformats.org/officeDocument/2006/relationships/hyperlink" Target="http://cpm.org/study-team-support/?rq=team%20strategies" TargetMode="External"/><Relationship Id="rId35" Type="http://schemas.openxmlformats.org/officeDocument/2006/relationships/hyperlink" Target="https://www.illustrativemathematics.org/" TargetMode="External"/><Relationship Id="rId43" Type="http://schemas.openxmlformats.org/officeDocument/2006/relationships/hyperlink" Target="https://scale.stanford.edu/" TargetMode="External"/><Relationship Id="rId48" Type="http://schemas.openxmlformats.org/officeDocument/2006/relationships/hyperlink" Target="mailto:jody@rethinkingschools.org" TargetMode="External"/><Relationship Id="rId56" Type="http://schemas.openxmlformats.org/officeDocument/2006/relationships/hyperlink" Target="http://k12education.gatesfoundation.org/student-success/high-standards/literacy-tools/mathematics-design-collaborative/" TargetMode="External"/><Relationship Id="rId8" Type="http://schemas.openxmlformats.org/officeDocument/2006/relationships/hyperlink" Target="mailto:kokka@pitt.edu" TargetMode="External"/><Relationship Id="rId51" Type="http://schemas.openxmlformats.org/officeDocument/2006/relationships/hyperlink" Target="https://www.rethinkingschools.org/books/title/a-people-s-curriculum-for-the-earth" TargetMode="External"/><Relationship Id="rId3" Type="http://schemas.openxmlformats.org/officeDocument/2006/relationships/styles" Target="styles.xml"/><Relationship Id="rId12" Type="http://schemas.openxmlformats.org/officeDocument/2006/relationships/hyperlink" Target="mailto:pvincentruz@pitt.edu" TargetMode="External"/><Relationship Id="rId17" Type="http://schemas.openxmlformats.org/officeDocument/2006/relationships/hyperlink" Target="http://www.teachingworks.org/images/files/TeachingWorks_Kinloch.pdf" TargetMode="External"/><Relationship Id="rId25" Type="http://schemas.openxmlformats.org/officeDocument/2006/relationships/footer" Target="footer1.xml"/><Relationship Id="rId33" Type="http://schemas.openxmlformats.org/officeDocument/2006/relationships/hyperlink" Target="http://www.nsrfharmony.org/free-resources/protocols/a-z" TargetMode="External"/><Relationship Id="rId38" Type="http://schemas.openxmlformats.org/officeDocument/2006/relationships/hyperlink" Target="https://www.youcubed.org/" TargetMode="External"/><Relationship Id="rId46" Type="http://schemas.openxmlformats.org/officeDocument/2006/relationships/hyperlink" Target="https://novoed.com/learning-design-common-core" TargetMode="External"/><Relationship Id="rId59" Type="http://schemas.openxmlformats.org/officeDocument/2006/relationships/hyperlink" Target="http://creatingbalanceconference.org/resources" TargetMode="External"/><Relationship Id="rId20" Type="http://schemas.openxmlformats.org/officeDocument/2006/relationships/hyperlink" Target="https://goo.gl/forms/XnrLoWwyoxBvr3L92" TargetMode="External"/><Relationship Id="rId41" Type="http://schemas.openxmlformats.org/officeDocument/2006/relationships/hyperlink" Target="http://performanceassessment.org/index.html" TargetMode="External"/><Relationship Id="rId54" Type="http://schemas.openxmlformats.org/officeDocument/2006/relationships/hyperlink" Target="http://mathimp.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school.stanford.edu/resources?tag=Program:%20K12%20Lab&amp;category=K12%20Lab" TargetMode="External"/><Relationship Id="rId23" Type="http://schemas.openxmlformats.org/officeDocument/2006/relationships/hyperlink" Target="https://www.abolitionscience.org/home/2018/11/27/abolition-science-praxis-pt-2-dr-danny-morales-doyle" TargetMode="External"/><Relationship Id="rId28" Type="http://schemas.openxmlformats.org/officeDocument/2006/relationships/hyperlink" Target="http://nrich.maths.org/7011" TargetMode="External"/><Relationship Id="rId36" Type="http://schemas.openxmlformats.org/officeDocument/2006/relationships/hyperlink" Target="http://map.mathshell.org/index.php" TargetMode="External"/><Relationship Id="rId49" Type="http://schemas.openxmlformats.org/officeDocument/2006/relationships/hyperlink" Target="http://www.rethinkingschools.org/index.shtml" TargetMode="External"/><Relationship Id="rId57" Type="http://schemas.openxmlformats.org/officeDocument/2006/relationships/hyperlink" Target="http://www.creatingbalanceconference.org/" TargetMode="External"/><Relationship Id="rId10" Type="http://schemas.openxmlformats.org/officeDocument/2006/relationships/hyperlink" Target="https://ebookcentral.proquest.com/lib/pitt-ebooks/detail.action?docID=3404932" TargetMode="External"/><Relationship Id="rId31" Type="http://schemas.openxmlformats.org/officeDocument/2006/relationships/hyperlink" Target="http://www.uvm.edu/complexinstruction/about_ci.html" TargetMode="External"/><Relationship Id="rId44" Type="http://schemas.openxmlformats.org/officeDocument/2006/relationships/hyperlink" Target="http://bie.org/" TargetMode="External"/><Relationship Id="rId52" Type="http://schemas.openxmlformats.org/officeDocument/2006/relationships/hyperlink" Target="http://www.comap.com/mmow/" TargetMode="External"/><Relationship Id="rId60" Type="http://schemas.openxmlformats.org/officeDocument/2006/relationships/hyperlink" Target="http://www.pdesas.org" TargetMode="External"/><Relationship Id="rId4" Type="http://schemas.openxmlformats.org/officeDocument/2006/relationships/settings" Target="settings.xml"/><Relationship Id="rId9" Type="http://schemas.openxmlformats.org/officeDocument/2006/relationships/hyperlink" Target="http://bit.ly/PittMathTeachershttp:/bit.ly/PittMath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7610-710B-AF40-8912-9F547497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Fall 2000</vt:lpstr>
    </vt:vector>
  </TitlesOfParts>
  <Company>Peabody College</Company>
  <LinksUpToDate>false</LinksUpToDate>
  <CharactersWithSpaces>34656</CharactersWithSpaces>
  <SharedDoc>false</SharedDoc>
  <HLinks>
    <vt:vector size="66" baseType="variant">
      <vt:variant>
        <vt:i4>3407936</vt:i4>
      </vt:variant>
      <vt:variant>
        <vt:i4>30</vt:i4>
      </vt:variant>
      <vt:variant>
        <vt:i4>0</vt:i4>
      </vt:variant>
      <vt:variant>
        <vt:i4>5</vt:i4>
      </vt:variant>
      <vt:variant>
        <vt:lpwstr>http://www.nap.edu/topics.php?topic=345</vt:lpwstr>
      </vt:variant>
      <vt:variant>
        <vt:lpwstr/>
      </vt:variant>
      <vt:variant>
        <vt:i4>3670086</vt:i4>
      </vt:variant>
      <vt:variant>
        <vt:i4>27</vt:i4>
      </vt:variant>
      <vt:variant>
        <vt:i4>0</vt:i4>
      </vt:variant>
      <vt:variant>
        <vt:i4>5</vt:i4>
      </vt:variant>
      <vt:variant>
        <vt:lpwstr>http://www.nap.edu/topics.php?topic=282</vt:lpwstr>
      </vt:variant>
      <vt:variant>
        <vt:lpwstr/>
      </vt:variant>
      <vt:variant>
        <vt:i4>196668</vt:i4>
      </vt:variant>
      <vt:variant>
        <vt:i4>24</vt:i4>
      </vt:variant>
      <vt:variant>
        <vt:i4>0</vt:i4>
      </vt:variant>
      <vt:variant>
        <vt:i4>5</vt:i4>
      </vt:variant>
      <vt:variant>
        <vt:lpwstr>http://www.ohiorc.org</vt:lpwstr>
      </vt:variant>
      <vt:variant>
        <vt:lpwstr/>
      </vt:variant>
      <vt:variant>
        <vt:i4>655407</vt:i4>
      </vt:variant>
      <vt:variant>
        <vt:i4>21</vt:i4>
      </vt:variant>
      <vt:variant>
        <vt:i4>0</vt:i4>
      </vt:variant>
      <vt:variant>
        <vt:i4>5</vt:i4>
      </vt:variant>
      <vt:variant>
        <vt:lpwstr>http://www.showmecenter.missouri.edu/</vt:lpwstr>
      </vt:variant>
      <vt:variant>
        <vt:lpwstr/>
      </vt:variant>
      <vt:variant>
        <vt:i4>4194344</vt:i4>
      </vt:variant>
      <vt:variant>
        <vt:i4>18</vt:i4>
      </vt:variant>
      <vt:variant>
        <vt:i4>0</vt:i4>
      </vt:variant>
      <vt:variant>
        <vt:i4>5</vt:i4>
      </vt:variant>
      <vt:variant>
        <vt:lpwstr>http://www.ithaca.edu/compass</vt:lpwstr>
      </vt:variant>
      <vt:variant>
        <vt:lpwstr/>
      </vt:variant>
      <vt:variant>
        <vt:i4>5046376</vt:i4>
      </vt:variant>
      <vt:variant>
        <vt:i4>15</vt:i4>
      </vt:variant>
      <vt:variant>
        <vt:i4>0</vt:i4>
      </vt:variant>
      <vt:variant>
        <vt:i4>5</vt:i4>
      </vt:variant>
      <vt:variant>
        <vt:lpwstr>http://www.pdesas.org/module/sas/curriculumframework/</vt:lpwstr>
      </vt:variant>
      <vt:variant>
        <vt:lpwstr/>
      </vt:variant>
      <vt:variant>
        <vt:i4>196668</vt:i4>
      </vt:variant>
      <vt:variant>
        <vt:i4>12</vt:i4>
      </vt:variant>
      <vt:variant>
        <vt:i4>0</vt:i4>
      </vt:variant>
      <vt:variant>
        <vt:i4>5</vt:i4>
      </vt:variant>
      <vt:variant>
        <vt:lpwstr>http://www.pdesas.org</vt:lpwstr>
      </vt:variant>
      <vt:variant>
        <vt:lpwstr/>
      </vt:variant>
      <vt:variant>
        <vt:i4>2883639</vt:i4>
      </vt:variant>
      <vt:variant>
        <vt:i4>9</vt:i4>
      </vt:variant>
      <vt:variant>
        <vt:i4>0</vt:i4>
      </vt:variant>
      <vt:variant>
        <vt:i4>5</vt:i4>
      </vt:variant>
      <vt:variant>
        <vt:lpwstr>http://illuminations.nctm.org/</vt:lpwstr>
      </vt:variant>
      <vt:variant>
        <vt:lpwstr/>
      </vt:variant>
      <vt:variant>
        <vt:i4>7143510</vt:i4>
      </vt:variant>
      <vt:variant>
        <vt:i4>6</vt:i4>
      </vt:variant>
      <vt:variant>
        <vt:i4>0</vt:i4>
      </vt:variant>
      <vt:variant>
        <vt:i4>5</vt:i4>
      </vt:variant>
      <vt:variant>
        <vt:lpwstr>http://www.nctm.org</vt:lpwstr>
      </vt:variant>
      <vt:variant>
        <vt:lpwstr/>
      </vt:variant>
      <vt:variant>
        <vt:i4>6029324</vt:i4>
      </vt:variant>
      <vt:variant>
        <vt:i4>3</vt:i4>
      </vt:variant>
      <vt:variant>
        <vt:i4>0</vt:i4>
      </vt:variant>
      <vt:variant>
        <vt:i4>5</vt:i4>
      </vt:variant>
      <vt:variant>
        <vt:lpwstr>http://turnonccmath.net/</vt:lpwstr>
      </vt:variant>
      <vt:variant>
        <vt:lpwstr/>
      </vt: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2000</dc:title>
  <dc:subject/>
  <dc:creator>Paul Cobb</dc:creator>
  <cp:keywords/>
  <cp:lastModifiedBy>Kokka, Kari</cp:lastModifiedBy>
  <cp:revision>2</cp:revision>
  <cp:lastPrinted>2018-01-24T17:22:00Z</cp:lastPrinted>
  <dcterms:created xsi:type="dcterms:W3CDTF">2019-02-12T10:44:00Z</dcterms:created>
  <dcterms:modified xsi:type="dcterms:W3CDTF">2019-02-12T10:44:00Z</dcterms:modified>
</cp:coreProperties>
</file>