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4F" w:rsidRPr="00FD5B4D" w:rsidRDefault="007567A4" w:rsidP="007346D9">
      <w:pPr>
        <w:spacing w:after="0" w:line="240" w:lineRule="auto"/>
        <w:jc w:val="center"/>
        <w:rPr>
          <w:rFonts w:ascii="Cambria" w:hAnsi="Cambria"/>
          <w:b/>
        </w:rPr>
      </w:pPr>
      <w:r>
        <w:rPr>
          <w:rFonts w:ascii="Cambria" w:hAnsi="Cambria"/>
          <w:b/>
        </w:rPr>
        <w:t xml:space="preserve">    </w:t>
      </w:r>
      <w:r w:rsidR="00FD5B4D" w:rsidRPr="00FD5B4D">
        <w:rPr>
          <w:rFonts w:ascii="Cambria" w:hAnsi="Cambria"/>
          <w:b/>
        </w:rPr>
        <w:t>PSYED 2316</w:t>
      </w:r>
      <w:r w:rsidR="00DC1758">
        <w:rPr>
          <w:rFonts w:ascii="Cambria" w:hAnsi="Cambria"/>
          <w:b/>
        </w:rPr>
        <w:t xml:space="preserve"> </w:t>
      </w:r>
      <w:r w:rsidR="00497C62">
        <w:rPr>
          <w:rFonts w:ascii="Cambria" w:hAnsi="Cambria"/>
          <w:b/>
        </w:rPr>
        <w:t>A</w:t>
      </w:r>
      <w:r w:rsidR="00DC1758">
        <w:rPr>
          <w:rFonts w:ascii="Cambria" w:hAnsi="Cambria"/>
          <w:b/>
        </w:rPr>
        <w:t xml:space="preserve">pplied </w:t>
      </w:r>
      <w:r w:rsidR="00497C62">
        <w:rPr>
          <w:rFonts w:ascii="Cambria" w:hAnsi="Cambria"/>
          <w:b/>
        </w:rPr>
        <w:t>D</w:t>
      </w:r>
      <w:r w:rsidR="00DC1758">
        <w:rPr>
          <w:rFonts w:ascii="Cambria" w:hAnsi="Cambria"/>
          <w:b/>
        </w:rPr>
        <w:t xml:space="preserve">evelopmental Psychology </w:t>
      </w:r>
      <w:r w:rsidR="00FD5B4D" w:rsidRPr="00FD5B4D">
        <w:rPr>
          <w:rFonts w:ascii="Cambria" w:hAnsi="Cambria"/>
          <w:b/>
        </w:rPr>
        <w:t>Professional Seminar I</w:t>
      </w:r>
    </w:p>
    <w:p w:rsidR="00FD5B4D" w:rsidRPr="00DC1758" w:rsidRDefault="00DC1758" w:rsidP="00FD5B4D">
      <w:pPr>
        <w:spacing w:after="0" w:line="240" w:lineRule="auto"/>
        <w:jc w:val="center"/>
        <w:rPr>
          <w:rFonts w:ascii="Cambria" w:hAnsi="Cambria"/>
          <w:b/>
        </w:rPr>
      </w:pPr>
      <w:r w:rsidRPr="00DC1758">
        <w:rPr>
          <w:rFonts w:ascii="Cambria" w:hAnsi="Cambria"/>
          <w:b/>
        </w:rPr>
        <w:t>Fall 2018</w:t>
      </w:r>
    </w:p>
    <w:p w:rsidR="00FD5B4D" w:rsidRPr="00DC1758" w:rsidRDefault="00FD5B4D" w:rsidP="00FD5B4D">
      <w:pPr>
        <w:spacing w:after="0" w:line="240" w:lineRule="auto"/>
        <w:jc w:val="center"/>
        <w:rPr>
          <w:rFonts w:ascii="Cambria" w:hAnsi="Cambria"/>
          <w:b/>
        </w:rPr>
      </w:pPr>
      <w:r w:rsidRPr="00DC1758">
        <w:rPr>
          <w:rFonts w:ascii="Cambria" w:hAnsi="Cambria"/>
          <w:b/>
        </w:rPr>
        <w:t>Alternative Wednesdays 4:30-7:10</w:t>
      </w:r>
    </w:p>
    <w:p w:rsidR="00FD5B4D" w:rsidRDefault="00DC1758" w:rsidP="00FD5B4D">
      <w:pPr>
        <w:spacing w:after="0" w:line="240" w:lineRule="auto"/>
        <w:jc w:val="center"/>
        <w:rPr>
          <w:rFonts w:ascii="Cambria" w:hAnsi="Cambria"/>
          <w:b/>
          <w:color w:val="000000"/>
          <w:shd w:val="clear" w:color="auto" w:fill="F7F7F7"/>
        </w:rPr>
      </w:pPr>
      <w:r>
        <w:rPr>
          <w:rFonts w:ascii="Cambria" w:hAnsi="Cambria"/>
          <w:b/>
          <w:color w:val="000000"/>
          <w:shd w:val="clear" w:color="auto" w:fill="F7F7F7"/>
        </w:rPr>
        <w:t xml:space="preserve">5702 WWPH and </w:t>
      </w:r>
      <w:r w:rsidR="00FF741F" w:rsidRPr="00DC1758">
        <w:rPr>
          <w:rFonts w:ascii="Cambria" w:hAnsi="Cambria"/>
          <w:b/>
          <w:color w:val="000000"/>
          <w:shd w:val="clear" w:color="auto" w:fill="F7F7F7"/>
        </w:rPr>
        <w:t>Office of Child Development</w:t>
      </w:r>
      <w:r>
        <w:rPr>
          <w:rFonts w:ascii="Cambria" w:hAnsi="Cambria"/>
          <w:b/>
          <w:color w:val="000000"/>
          <w:shd w:val="clear" w:color="auto" w:fill="F7F7F7"/>
        </w:rPr>
        <w:t xml:space="preserve"> (CL section, when notified in advance)</w:t>
      </w:r>
    </w:p>
    <w:p w:rsidR="00013517" w:rsidRPr="00DC1758" w:rsidRDefault="00013517" w:rsidP="00FD5B4D">
      <w:pPr>
        <w:spacing w:after="0" w:line="240" w:lineRule="auto"/>
        <w:jc w:val="center"/>
        <w:rPr>
          <w:rFonts w:ascii="Cambria" w:hAnsi="Cambria"/>
          <w:b/>
          <w:color w:val="000000"/>
          <w:shd w:val="clear" w:color="auto" w:fill="F7F7F7"/>
        </w:rPr>
      </w:pPr>
    </w:p>
    <w:p w:rsidR="00FD5B4D" w:rsidRPr="006977B2" w:rsidRDefault="00FD5B4D" w:rsidP="00FD5B4D">
      <w:pPr>
        <w:spacing w:after="0" w:line="240" w:lineRule="auto"/>
        <w:rPr>
          <w:rFonts w:ascii="Cambria" w:hAnsi="Cambria"/>
          <w:sz w:val="16"/>
        </w:rPr>
      </w:pPr>
    </w:p>
    <w:p w:rsidR="00DC1758" w:rsidRPr="00013517" w:rsidRDefault="00DC1758" w:rsidP="00FD5B4D">
      <w:pPr>
        <w:spacing w:after="0" w:line="240" w:lineRule="auto"/>
        <w:rPr>
          <w:rFonts w:ascii="Cambria" w:hAnsi="Cambria"/>
          <w:b/>
        </w:rPr>
      </w:pPr>
      <w:r w:rsidRPr="00013517">
        <w:rPr>
          <w:rFonts w:ascii="Cambria" w:hAnsi="Cambria"/>
          <w:b/>
        </w:rPr>
        <w:t>Robert Gallen, Ph.D.</w:t>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004C55B5">
        <w:rPr>
          <w:rFonts w:ascii="Cambria" w:hAnsi="Cambria"/>
          <w:b/>
        </w:rPr>
        <w:t xml:space="preserve">   </w:t>
      </w:r>
      <w:r w:rsidR="00FD5B4D" w:rsidRPr="00013517">
        <w:rPr>
          <w:rFonts w:ascii="Cambria" w:hAnsi="Cambria"/>
          <w:b/>
        </w:rPr>
        <w:t>Denise Esposto, MS, CCLS</w:t>
      </w:r>
    </w:p>
    <w:p w:rsidR="00DC1758" w:rsidRPr="00013517" w:rsidRDefault="00DC1758" w:rsidP="00DC1758">
      <w:pPr>
        <w:spacing w:after="0" w:line="240" w:lineRule="auto"/>
        <w:rPr>
          <w:rFonts w:ascii="Cambria" w:hAnsi="Cambria"/>
          <w:b/>
        </w:rPr>
      </w:pPr>
      <w:r w:rsidRPr="00013517">
        <w:rPr>
          <w:rFonts w:ascii="Cambria" w:hAnsi="Cambria"/>
          <w:b/>
        </w:rPr>
        <w:t>robert.gallen@pitt.edu</w:t>
      </w:r>
      <w:r w:rsidR="00FD5B4D" w:rsidRPr="00013517">
        <w:rPr>
          <w:rFonts w:ascii="Cambria" w:hAnsi="Cambria"/>
          <w:b/>
        </w:rPr>
        <w:tab/>
      </w:r>
      <w:r w:rsidR="00FD5B4D" w:rsidRPr="00013517">
        <w:rPr>
          <w:rFonts w:ascii="Cambria" w:hAnsi="Cambria"/>
          <w:b/>
        </w:rPr>
        <w:tab/>
      </w:r>
      <w:r w:rsidR="00FD5B4D" w:rsidRPr="00013517">
        <w:rPr>
          <w:rFonts w:ascii="Cambria" w:hAnsi="Cambria"/>
          <w:b/>
        </w:rPr>
        <w:tab/>
      </w:r>
      <w:r w:rsidR="004C55B5">
        <w:rPr>
          <w:rFonts w:ascii="Cambria" w:hAnsi="Cambria"/>
          <w:b/>
        </w:rPr>
        <w:tab/>
      </w:r>
      <w:r w:rsidR="004C55B5">
        <w:rPr>
          <w:rFonts w:ascii="Cambria" w:hAnsi="Cambria"/>
          <w:b/>
        </w:rPr>
        <w:tab/>
      </w:r>
      <w:r w:rsidR="004C55B5">
        <w:rPr>
          <w:rFonts w:ascii="Cambria" w:hAnsi="Cambria"/>
          <w:b/>
        </w:rPr>
        <w:tab/>
        <w:t xml:space="preserve">   </w:t>
      </w:r>
      <w:r w:rsidRPr="00013517">
        <w:rPr>
          <w:rFonts w:ascii="Cambria" w:hAnsi="Cambria"/>
          <w:b/>
        </w:rPr>
        <w:t>dae10@pitt.edu</w:t>
      </w:r>
      <w:r w:rsidRPr="00013517">
        <w:rPr>
          <w:rFonts w:ascii="Cambria" w:hAnsi="Cambria"/>
          <w:b/>
        </w:rPr>
        <w:tab/>
      </w:r>
    </w:p>
    <w:p w:rsidR="00DC1758" w:rsidRPr="00013517" w:rsidRDefault="00392761" w:rsidP="00DC1758">
      <w:pPr>
        <w:spacing w:after="0" w:line="240" w:lineRule="auto"/>
        <w:rPr>
          <w:rFonts w:ascii="Cambria" w:hAnsi="Cambria"/>
          <w:b/>
        </w:rPr>
      </w:pPr>
      <w:r>
        <w:rPr>
          <w:rFonts w:ascii="Cambria" w:hAnsi="Cambria"/>
          <w:b/>
        </w:rPr>
        <w:t>412-780</w:t>
      </w:r>
      <w:r w:rsidR="00DC1758" w:rsidRPr="00013517">
        <w:rPr>
          <w:rFonts w:ascii="Cambria" w:hAnsi="Cambria"/>
          <w:b/>
        </w:rPr>
        <w:t>-</w:t>
      </w:r>
      <w:r>
        <w:rPr>
          <w:rFonts w:ascii="Cambria" w:hAnsi="Cambria"/>
          <w:b/>
        </w:rPr>
        <w:t>04</w:t>
      </w:r>
      <w:r w:rsidR="00DC1758" w:rsidRPr="00013517">
        <w:rPr>
          <w:rFonts w:ascii="Cambria" w:hAnsi="Cambria"/>
          <w:b/>
        </w:rPr>
        <w:t>62 (</w:t>
      </w:r>
      <w:r>
        <w:rPr>
          <w:rFonts w:ascii="Cambria" w:hAnsi="Cambria"/>
          <w:b/>
        </w:rPr>
        <w:t>cell</w:t>
      </w:r>
      <w:r w:rsidR="00DC1758" w:rsidRPr="00013517">
        <w:rPr>
          <w:rFonts w:ascii="Cambria" w:hAnsi="Cambria"/>
          <w:b/>
        </w:rPr>
        <w:t>)</w:t>
      </w:r>
      <w:r>
        <w:rPr>
          <w:rFonts w:ascii="Cambria" w:hAnsi="Cambria"/>
          <w:b/>
        </w:rPr>
        <w:tab/>
      </w:r>
      <w:r w:rsidR="00DC1758" w:rsidRPr="00013517">
        <w:rPr>
          <w:rFonts w:ascii="Cambria" w:hAnsi="Cambria"/>
          <w:b/>
        </w:rPr>
        <w:tab/>
      </w:r>
      <w:r w:rsidR="004C55B5">
        <w:rPr>
          <w:rFonts w:ascii="Cambria" w:hAnsi="Cambria"/>
          <w:b/>
        </w:rPr>
        <w:tab/>
      </w:r>
      <w:r w:rsidR="004C55B5">
        <w:rPr>
          <w:rFonts w:ascii="Cambria" w:hAnsi="Cambria"/>
          <w:b/>
        </w:rPr>
        <w:tab/>
      </w:r>
      <w:r w:rsidR="004C55B5">
        <w:rPr>
          <w:rFonts w:ascii="Cambria" w:hAnsi="Cambria"/>
          <w:b/>
        </w:rPr>
        <w:tab/>
      </w:r>
      <w:r w:rsidR="004C55B5">
        <w:rPr>
          <w:rFonts w:ascii="Cambria" w:hAnsi="Cambria"/>
          <w:b/>
        </w:rPr>
        <w:tab/>
        <w:t xml:space="preserve">                  </w:t>
      </w:r>
      <w:r w:rsidR="00DC1758" w:rsidRPr="00013517">
        <w:rPr>
          <w:rFonts w:ascii="Cambria" w:hAnsi="Cambria"/>
          <w:b/>
        </w:rPr>
        <w:t>412-354-8902 (cell)</w:t>
      </w:r>
    </w:p>
    <w:p w:rsidR="00DC1758" w:rsidRPr="00013517" w:rsidRDefault="00DC1758" w:rsidP="00DC1758">
      <w:pPr>
        <w:spacing w:after="0" w:line="240" w:lineRule="auto"/>
        <w:rPr>
          <w:rFonts w:ascii="Cambria" w:hAnsi="Cambria"/>
          <w:b/>
        </w:rPr>
      </w:pPr>
      <w:r w:rsidRPr="00013517">
        <w:rPr>
          <w:rFonts w:ascii="Cambria" w:hAnsi="Cambria"/>
          <w:b/>
        </w:rPr>
        <w:t>5929 WWPH</w:t>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004C55B5">
        <w:rPr>
          <w:rFonts w:ascii="Cambria" w:hAnsi="Cambria"/>
          <w:b/>
        </w:rPr>
        <w:t xml:space="preserve">   </w:t>
      </w:r>
      <w:r w:rsidRPr="00013517">
        <w:rPr>
          <w:rFonts w:ascii="Cambria" w:hAnsi="Cambria"/>
          <w:b/>
        </w:rPr>
        <w:t xml:space="preserve">Office of Child Development, LL 104 </w:t>
      </w:r>
    </w:p>
    <w:p w:rsidR="00FD5B4D" w:rsidRPr="00013517" w:rsidRDefault="00DC1758" w:rsidP="00DC1758">
      <w:pPr>
        <w:spacing w:after="0" w:line="240" w:lineRule="auto"/>
        <w:rPr>
          <w:rFonts w:ascii="Cambria" w:hAnsi="Cambria"/>
          <w:b/>
        </w:rPr>
      </w:pPr>
      <w:r w:rsidRPr="00013517">
        <w:rPr>
          <w:rFonts w:ascii="Cambria" w:hAnsi="Cambria"/>
          <w:b/>
        </w:rPr>
        <w:t xml:space="preserve">Office Hours: </w:t>
      </w:r>
      <w:r w:rsidR="00392761">
        <w:rPr>
          <w:rFonts w:ascii="Cambria" w:hAnsi="Cambria"/>
          <w:b/>
        </w:rPr>
        <w:t>Tues/Wed/Thurs 1-</w:t>
      </w:r>
      <w:r w:rsidRPr="00013517">
        <w:rPr>
          <w:rFonts w:ascii="Cambria" w:hAnsi="Cambria"/>
          <w:b/>
        </w:rPr>
        <w:t xml:space="preserve">3PM </w:t>
      </w:r>
      <w:r w:rsidR="00392761">
        <w:rPr>
          <w:rFonts w:ascii="Cambria" w:hAnsi="Cambria"/>
          <w:b/>
        </w:rPr>
        <w:t>or by appt.</w:t>
      </w:r>
      <w:r w:rsidR="00392761">
        <w:rPr>
          <w:rFonts w:ascii="Cambria" w:hAnsi="Cambria"/>
          <w:b/>
        </w:rPr>
        <w:tab/>
      </w:r>
      <w:r w:rsidR="00392761">
        <w:rPr>
          <w:rFonts w:ascii="Cambria" w:hAnsi="Cambria"/>
          <w:b/>
        </w:rPr>
        <w:tab/>
      </w:r>
      <w:r w:rsidR="004C55B5">
        <w:rPr>
          <w:rFonts w:ascii="Cambria" w:hAnsi="Cambria"/>
          <w:b/>
        </w:rPr>
        <w:tab/>
        <w:t xml:space="preserve">   </w:t>
      </w:r>
      <w:r w:rsidRPr="00013517">
        <w:rPr>
          <w:rFonts w:ascii="Cambria" w:hAnsi="Cambria"/>
          <w:b/>
        </w:rPr>
        <w:t>Office Hours: By appointment</w:t>
      </w:r>
      <w:r w:rsidRPr="00013517">
        <w:rPr>
          <w:rFonts w:ascii="Cambria" w:hAnsi="Cambria"/>
          <w:b/>
        </w:rPr>
        <w:tab/>
      </w:r>
      <w:r w:rsidR="00FD5B4D" w:rsidRPr="00013517">
        <w:rPr>
          <w:rFonts w:ascii="Cambria" w:hAnsi="Cambria"/>
          <w:b/>
        </w:rPr>
        <w:tab/>
      </w:r>
    </w:p>
    <w:p w:rsidR="00FD5B4D" w:rsidRPr="00013517" w:rsidRDefault="00FD5B4D" w:rsidP="006977B2">
      <w:pPr>
        <w:spacing w:after="0" w:line="240" w:lineRule="auto"/>
        <w:rPr>
          <w:rFonts w:ascii="Cambria" w:hAnsi="Cambria"/>
          <w:b/>
        </w:rPr>
      </w:pP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r w:rsidRPr="00013517">
        <w:rPr>
          <w:rFonts w:ascii="Cambria" w:hAnsi="Cambria"/>
          <w:b/>
        </w:rPr>
        <w:tab/>
      </w:r>
    </w:p>
    <w:p w:rsidR="006977B2" w:rsidRPr="00013517" w:rsidRDefault="006977B2" w:rsidP="006977B2">
      <w:pPr>
        <w:spacing w:after="0" w:line="240" w:lineRule="auto"/>
        <w:rPr>
          <w:rFonts w:ascii="Cambria" w:hAnsi="Cambria"/>
          <w:b/>
          <w:sz w:val="12"/>
        </w:rPr>
      </w:pPr>
    </w:p>
    <w:p w:rsidR="00FD5B4D" w:rsidRDefault="00FD5B4D" w:rsidP="00FD5B4D">
      <w:pPr>
        <w:jc w:val="center"/>
        <w:rPr>
          <w:rFonts w:ascii="Cambria" w:hAnsi="Cambria"/>
          <w:b/>
          <w:lang w:bidi="en-US"/>
        </w:rPr>
      </w:pPr>
      <w:r w:rsidRPr="00FD5B4D">
        <w:rPr>
          <w:rFonts w:ascii="Cambria" w:hAnsi="Cambria"/>
          <w:b/>
          <w:lang w:bidi="en-US"/>
        </w:rPr>
        <w:t>COURSE PURPOSE &amp; OBJECTIVES</w:t>
      </w:r>
    </w:p>
    <w:p w:rsidR="00392761" w:rsidRDefault="00392761" w:rsidP="00FD5B4D">
      <w:pPr>
        <w:rPr>
          <w:rFonts w:ascii="Cambria" w:hAnsi="Cambria"/>
          <w:lang w:bidi="en-US"/>
        </w:rPr>
      </w:pPr>
      <w:r>
        <w:rPr>
          <w:rFonts w:ascii="Cambria" w:hAnsi="Cambria"/>
          <w:lang w:bidi="en-US"/>
        </w:rPr>
        <w:t xml:space="preserve">This course </w:t>
      </w:r>
      <w:r w:rsidR="00244D79">
        <w:rPr>
          <w:rFonts w:ascii="Cambria" w:hAnsi="Cambria"/>
          <w:lang w:bidi="en-US"/>
        </w:rPr>
        <w:t>engages</w:t>
      </w:r>
      <w:r w:rsidR="00FD5B4D">
        <w:rPr>
          <w:rFonts w:ascii="Cambria" w:hAnsi="Cambria"/>
          <w:lang w:bidi="en-US"/>
        </w:rPr>
        <w:t xml:space="preserve"> students across all specializations in their practice learning placements</w:t>
      </w:r>
      <w:r>
        <w:rPr>
          <w:rFonts w:ascii="Cambria" w:hAnsi="Cambria"/>
          <w:lang w:bidi="en-US"/>
        </w:rPr>
        <w:t xml:space="preserve"> and is to be taken concurrently with a two (2) credit field experience course (</w:t>
      </w:r>
      <w:r>
        <w:rPr>
          <w:rFonts w:ascii="Cambria" w:hAnsi="Cambria"/>
          <w:lang w:bidi="en-US"/>
        </w:rPr>
        <w:t xml:space="preserve">e.g. PSYED 2765 Community-Based Practice Learning I. PSYED 2490 Supervised research in ADP, or </w:t>
      </w:r>
      <w:r>
        <w:rPr>
          <w:rFonts w:ascii="Cambria" w:hAnsi="Cambria"/>
          <w:lang w:bidi="en-US"/>
        </w:rPr>
        <w:t xml:space="preserve">PSYED 2622 </w:t>
      </w:r>
      <w:r>
        <w:rPr>
          <w:rFonts w:ascii="Cambria" w:hAnsi="Cambria"/>
          <w:lang w:bidi="en-US"/>
        </w:rPr>
        <w:t xml:space="preserve">Child Life Practicum or </w:t>
      </w:r>
      <w:r>
        <w:rPr>
          <w:rFonts w:ascii="Cambria" w:hAnsi="Cambria"/>
          <w:lang w:bidi="en-US"/>
        </w:rPr>
        <w:t xml:space="preserve">PSYED 2722 Child Life </w:t>
      </w:r>
      <w:r>
        <w:rPr>
          <w:rFonts w:ascii="Cambria" w:hAnsi="Cambria"/>
          <w:lang w:bidi="en-US"/>
        </w:rPr>
        <w:t>Internship)</w:t>
      </w:r>
      <w:r>
        <w:rPr>
          <w:rFonts w:ascii="Cambria" w:hAnsi="Cambria"/>
          <w:lang w:bidi="en-US"/>
        </w:rPr>
        <w:t>.</w:t>
      </w:r>
      <w:r w:rsidR="00FD5B4D">
        <w:rPr>
          <w:rFonts w:ascii="Cambria" w:hAnsi="Cambria"/>
          <w:lang w:bidi="en-US"/>
        </w:rPr>
        <w:t xml:space="preserve"> The ADP professional seminar will develop students’ sense of identity as an applied developmental scientist and will help them to actively develop professional </w:t>
      </w:r>
      <w:r>
        <w:rPr>
          <w:rFonts w:ascii="Cambria" w:hAnsi="Cambria"/>
          <w:lang w:bidi="en-US"/>
        </w:rPr>
        <w:t xml:space="preserve">skills and </w:t>
      </w:r>
      <w:r w:rsidR="00FD5B4D">
        <w:rPr>
          <w:rFonts w:ascii="Cambria" w:hAnsi="Cambria"/>
          <w:lang w:bidi="en-US"/>
        </w:rPr>
        <w:t>standards in this process. As part of the ADP professional seminar, students will collaborate with faculty, agency supervisor</w:t>
      </w:r>
      <w:r w:rsidR="00244D79">
        <w:rPr>
          <w:rFonts w:ascii="Cambria" w:hAnsi="Cambria"/>
          <w:lang w:bidi="en-US"/>
        </w:rPr>
        <w:t>s</w:t>
      </w:r>
      <w:r w:rsidR="00FD5B4D">
        <w:rPr>
          <w:rFonts w:ascii="Cambria" w:hAnsi="Cambria"/>
          <w:lang w:bidi="en-US"/>
        </w:rPr>
        <w:t>, and ma</w:t>
      </w:r>
      <w:r w:rsidR="00244D79">
        <w:rPr>
          <w:rFonts w:ascii="Cambria" w:hAnsi="Cambria"/>
          <w:lang w:bidi="en-US"/>
        </w:rPr>
        <w:t>s</w:t>
      </w:r>
      <w:r w:rsidR="00FD5B4D">
        <w:rPr>
          <w:rFonts w:ascii="Cambria" w:hAnsi="Cambria"/>
          <w:lang w:bidi="en-US"/>
        </w:rPr>
        <w:t>ter student colleagues to progress with completion of the</w:t>
      </w:r>
      <w:r>
        <w:rPr>
          <w:rFonts w:ascii="Cambria" w:hAnsi="Cambria"/>
          <w:lang w:bidi="en-US"/>
        </w:rPr>
        <w:t xml:space="preserve"> Applied Developmental Psychology Capstone P</w:t>
      </w:r>
      <w:r w:rsidR="00244D79">
        <w:rPr>
          <w:rFonts w:ascii="Cambria" w:hAnsi="Cambria"/>
          <w:lang w:bidi="en-US"/>
        </w:rPr>
        <w:t>roject</w:t>
      </w:r>
      <w:r>
        <w:rPr>
          <w:rFonts w:ascii="Cambria" w:hAnsi="Cambria"/>
          <w:lang w:bidi="en-US"/>
        </w:rPr>
        <w:t xml:space="preserve"> and all of its components</w:t>
      </w:r>
      <w:r w:rsidR="00244D79">
        <w:rPr>
          <w:rFonts w:ascii="Cambria" w:hAnsi="Cambria"/>
          <w:lang w:bidi="en-US"/>
        </w:rPr>
        <w:t xml:space="preserve">. </w:t>
      </w:r>
    </w:p>
    <w:p w:rsidR="00244D79" w:rsidRPr="00244D79" w:rsidRDefault="00244D79" w:rsidP="00FD5B4D">
      <w:pPr>
        <w:rPr>
          <w:rFonts w:ascii="Cambria" w:hAnsi="Cambria"/>
          <w:b/>
          <w:u w:val="single"/>
          <w:lang w:bidi="en-US"/>
        </w:rPr>
      </w:pPr>
      <w:r w:rsidRPr="00244D79">
        <w:rPr>
          <w:rFonts w:ascii="Cambria" w:hAnsi="Cambria"/>
          <w:b/>
          <w:u w:val="single"/>
          <w:lang w:bidi="en-US"/>
        </w:rPr>
        <w:t>Objectives:</w:t>
      </w:r>
    </w:p>
    <w:p w:rsidR="00244D79" w:rsidRDefault="00244D79" w:rsidP="00244D79">
      <w:pPr>
        <w:pStyle w:val="ListParagraph"/>
        <w:numPr>
          <w:ilvl w:val="0"/>
          <w:numId w:val="1"/>
        </w:numPr>
        <w:rPr>
          <w:rFonts w:ascii="Cambria" w:hAnsi="Cambria"/>
          <w:lang w:bidi="en-US"/>
        </w:rPr>
      </w:pPr>
      <w:r>
        <w:rPr>
          <w:rFonts w:ascii="Cambria" w:hAnsi="Cambria"/>
          <w:lang w:bidi="en-US"/>
        </w:rPr>
        <w:t>Engage in reflection and sharing of exp</w:t>
      </w:r>
      <w:r w:rsidR="00D95E38">
        <w:rPr>
          <w:rFonts w:ascii="Cambria" w:hAnsi="Cambria"/>
          <w:lang w:bidi="en-US"/>
        </w:rPr>
        <w:t>eriences from the ADP capstone</w:t>
      </w:r>
      <w:r>
        <w:rPr>
          <w:rFonts w:ascii="Cambria" w:hAnsi="Cambria"/>
          <w:lang w:bidi="en-US"/>
        </w:rPr>
        <w:t xml:space="preserve"> sites. </w:t>
      </w:r>
    </w:p>
    <w:p w:rsidR="00244D79" w:rsidRDefault="00244D79" w:rsidP="00244D79">
      <w:pPr>
        <w:pStyle w:val="ListParagraph"/>
        <w:numPr>
          <w:ilvl w:val="0"/>
          <w:numId w:val="1"/>
        </w:numPr>
        <w:rPr>
          <w:rFonts w:ascii="Cambria" w:hAnsi="Cambria"/>
          <w:lang w:bidi="en-US"/>
        </w:rPr>
      </w:pPr>
      <w:r>
        <w:rPr>
          <w:rFonts w:ascii="Cambria" w:hAnsi="Cambria"/>
          <w:lang w:bidi="en-US"/>
        </w:rPr>
        <w:t>Develop and design</w:t>
      </w:r>
      <w:r w:rsidR="00392761">
        <w:rPr>
          <w:rFonts w:ascii="Cambria" w:hAnsi="Cambria"/>
          <w:lang w:bidi="en-US"/>
        </w:rPr>
        <w:t xml:space="preserve"> the plan for the master’s ADP Capstone P</w:t>
      </w:r>
      <w:r>
        <w:rPr>
          <w:rFonts w:ascii="Cambria" w:hAnsi="Cambria"/>
          <w:lang w:bidi="en-US"/>
        </w:rPr>
        <w:t>roject.</w:t>
      </w:r>
    </w:p>
    <w:p w:rsidR="00244D79" w:rsidRPr="006977B2" w:rsidRDefault="00244D79" w:rsidP="006977B2">
      <w:pPr>
        <w:pStyle w:val="ListParagraph"/>
        <w:numPr>
          <w:ilvl w:val="0"/>
          <w:numId w:val="1"/>
        </w:numPr>
        <w:rPr>
          <w:rFonts w:ascii="Cambria" w:hAnsi="Cambria"/>
          <w:lang w:bidi="en-US"/>
        </w:rPr>
      </w:pPr>
      <w:r>
        <w:rPr>
          <w:rFonts w:ascii="Cambria" w:hAnsi="Cambria"/>
          <w:lang w:bidi="en-US"/>
        </w:rPr>
        <w:t xml:space="preserve">Prepare for </w:t>
      </w:r>
      <w:r w:rsidR="00D95E38">
        <w:rPr>
          <w:rFonts w:ascii="Cambria" w:hAnsi="Cambria"/>
          <w:lang w:bidi="en-US"/>
        </w:rPr>
        <w:t xml:space="preserve">and initiate </w:t>
      </w:r>
      <w:r>
        <w:rPr>
          <w:rFonts w:ascii="Cambria" w:hAnsi="Cambria"/>
          <w:lang w:bidi="en-US"/>
        </w:rPr>
        <w:t xml:space="preserve">the implementation and </w:t>
      </w:r>
      <w:r w:rsidR="00392761">
        <w:rPr>
          <w:rFonts w:ascii="Cambria" w:hAnsi="Cambria"/>
          <w:lang w:bidi="en-US"/>
        </w:rPr>
        <w:t>completion of Capstone P</w:t>
      </w:r>
      <w:r>
        <w:rPr>
          <w:rFonts w:ascii="Cambria" w:hAnsi="Cambria"/>
          <w:lang w:bidi="en-US"/>
        </w:rPr>
        <w:t>roject during ADP Professional Seminar II.</w:t>
      </w:r>
    </w:p>
    <w:p w:rsidR="00244D79" w:rsidRPr="00244D79" w:rsidRDefault="00244D79" w:rsidP="00244D79">
      <w:pPr>
        <w:jc w:val="center"/>
        <w:rPr>
          <w:rFonts w:ascii="Cambria" w:hAnsi="Cambria"/>
        </w:rPr>
      </w:pPr>
      <w:r w:rsidRPr="00244D79">
        <w:rPr>
          <w:rFonts w:ascii="Cambria" w:hAnsi="Cambria"/>
          <w:b/>
        </w:rPr>
        <w:t>COURSE REQUIREMENTS: ASSIGNMENTS &amp; EVALUATION</w:t>
      </w:r>
    </w:p>
    <w:p w:rsidR="00244D79" w:rsidRDefault="00244D79" w:rsidP="001A6B4B">
      <w:pPr>
        <w:spacing w:after="0"/>
        <w:rPr>
          <w:rFonts w:ascii="Cambria" w:hAnsi="Cambria"/>
          <w:b/>
          <w:u w:val="single"/>
          <w:lang w:bidi="en-US"/>
        </w:rPr>
      </w:pPr>
      <w:r>
        <w:rPr>
          <w:rFonts w:ascii="Cambria" w:hAnsi="Cambria"/>
          <w:b/>
          <w:u w:val="single"/>
          <w:lang w:bidi="en-US"/>
        </w:rPr>
        <w:t>Readings:</w:t>
      </w:r>
    </w:p>
    <w:p w:rsidR="00244D79" w:rsidRDefault="00244D79" w:rsidP="001A6B4B">
      <w:pPr>
        <w:spacing w:after="0"/>
        <w:rPr>
          <w:rFonts w:ascii="Cambria" w:hAnsi="Cambria"/>
          <w:lang w:bidi="en-US"/>
        </w:rPr>
      </w:pPr>
      <w:r>
        <w:rPr>
          <w:rFonts w:ascii="Cambria" w:hAnsi="Cambria"/>
          <w:lang w:bidi="en-US"/>
        </w:rPr>
        <w:t>There is no required textbook for this course. All readings will be availab</w:t>
      </w:r>
      <w:r w:rsidR="00D95E38">
        <w:rPr>
          <w:rFonts w:ascii="Cambria" w:hAnsi="Cambria"/>
          <w:lang w:bidi="en-US"/>
        </w:rPr>
        <w:t>le online and/or through CourseW</w:t>
      </w:r>
      <w:r>
        <w:rPr>
          <w:rFonts w:ascii="Cambria" w:hAnsi="Cambria"/>
          <w:lang w:bidi="en-US"/>
        </w:rPr>
        <w:t xml:space="preserve">eb. Readings will consist of short articles which are targeted to the assignments and topics. As the semester progresses, readings will become more personalized toward individual capstone projects. </w:t>
      </w:r>
    </w:p>
    <w:p w:rsidR="00392761" w:rsidRDefault="00392761" w:rsidP="00244D79">
      <w:pPr>
        <w:rPr>
          <w:rFonts w:ascii="Cambria" w:hAnsi="Cambria"/>
          <w:b/>
          <w:u w:val="single"/>
          <w:lang w:bidi="en-US"/>
        </w:rPr>
      </w:pPr>
    </w:p>
    <w:p w:rsidR="00244D79" w:rsidRDefault="00135309" w:rsidP="00244D79">
      <w:pPr>
        <w:rPr>
          <w:rFonts w:ascii="Cambria" w:hAnsi="Cambria"/>
          <w:b/>
          <w:u w:val="single"/>
          <w:lang w:bidi="en-US"/>
        </w:rPr>
      </w:pPr>
      <w:r>
        <w:rPr>
          <w:rFonts w:ascii="Cambria" w:hAnsi="Cambria"/>
          <w:b/>
          <w:u w:val="single"/>
          <w:lang w:bidi="en-US"/>
        </w:rPr>
        <w:t xml:space="preserve">Assignments: </w:t>
      </w:r>
    </w:p>
    <w:p w:rsidR="00135309" w:rsidRDefault="000D4EC6" w:rsidP="00135309">
      <w:pPr>
        <w:pStyle w:val="ListParagraph"/>
        <w:numPr>
          <w:ilvl w:val="0"/>
          <w:numId w:val="2"/>
        </w:numPr>
        <w:rPr>
          <w:rFonts w:ascii="Cambria" w:hAnsi="Cambria"/>
          <w:lang w:bidi="en-US"/>
        </w:rPr>
      </w:pPr>
      <w:r>
        <w:rPr>
          <w:rFonts w:ascii="Cambria" w:hAnsi="Cambria"/>
          <w:lang w:bidi="en-US"/>
        </w:rPr>
        <w:t>Initial Capstone Plan (5</w:t>
      </w:r>
      <w:r w:rsidR="00135309">
        <w:rPr>
          <w:rFonts w:ascii="Cambria" w:hAnsi="Cambria"/>
          <w:lang w:bidi="en-US"/>
        </w:rPr>
        <w:t xml:space="preserve"> pts)</w:t>
      </w:r>
    </w:p>
    <w:p w:rsidR="000C2AFF" w:rsidRPr="000C2AFF" w:rsidRDefault="00135309" w:rsidP="000C2AFF">
      <w:pPr>
        <w:pStyle w:val="ListParagraph"/>
        <w:numPr>
          <w:ilvl w:val="1"/>
          <w:numId w:val="2"/>
        </w:numPr>
        <w:rPr>
          <w:rFonts w:ascii="Cambria" w:hAnsi="Cambria"/>
          <w:lang w:bidi="en-US"/>
        </w:rPr>
      </w:pPr>
      <w:r>
        <w:rPr>
          <w:rFonts w:ascii="Cambria" w:hAnsi="Cambria"/>
          <w:lang w:bidi="en-US"/>
        </w:rPr>
        <w:t>This is a one page early plan of the capstone project. It is the official first attempt and may change as the semester progresses.</w:t>
      </w:r>
    </w:p>
    <w:p w:rsidR="00135309" w:rsidRPr="006977B2" w:rsidRDefault="000D4EC6" w:rsidP="006977B2">
      <w:pPr>
        <w:pStyle w:val="ListParagraph"/>
        <w:numPr>
          <w:ilvl w:val="0"/>
          <w:numId w:val="2"/>
        </w:numPr>
        <w:rPr>
          <w:rFonts w:ascii="Cambria" w:hAnsi="Cambria"/>
          <w:lang w:bidi="en-US"/>
        </w:rPr>
      </w:pPr>
      <w:r w:rsidRPr="006977B2">
        <w:rPr>
          <w:rFonts w:ascii="Cambria" w:hAnsi="Cambria"/>
          <w:lang w:bidi="en-US"/>
        </w:rPr>
        <w:t xml:space="preserve">Faculty Mentor </w:t>
      </w:r>
      <w:r w:rsidR="00392761">
        <w:rPr>
          <w:rFonts w:ascii="Cambria" w:hAnsi="Cambria"/>
          <w:lang w:bidi="en-US"/>
        </w:rPr>
        <w:t>Meetings</w:t>
      </w:r>
      <w:r w:rsidRPr="006977B2">
        <w:rPr>
          <w:rFonts w:ascii="Cambria" w:hAnsi="Cambria"/>
          <w:lang w:bidi="en-US"/>
        </w:rPr>
        <w:t xml:space="preserve"> (5</w:t>
      </w:r>
      <w:r w:rsidR="00135309" w:rsidRPr="006977B2">
        <w:rPr>
          <w:rFonts w:ascii="Cambria" w:hAnsi="Cambria"/>
          <w:lang w:bidi="en-US"/>
        </w:rPr>
        <w:t xml:space="preserve"> pts)</w:t>
      </w:r>
    </w:p>
    <w:p w:rsidR="00135309" w:rsidRDefault="00392761" w:rsidP="00135309">
      <w:pPr>
        <w:pStyle w:val="ListParagraph"/>
        <w:numPr>
          <w:ilvl w:val="1"/>
          <w:numId w:val="2"/>
        </w:numPr>
        <w:rPr>
          <w:rFonts w:ascii="Cambria" w:hAnsi="Cambria"/>
          <w:lang w:bidi="en-US"/>
        </w:rPr>
      </w:pPr>
      <w:r>
        <w:rPr>
          <w:rFonts w:ascii="Cambria" w:hAnsi="Cambria"/>
          <w:lang w:bidi="en-US"/>
        </w:rPr>
        <w:t xml:space="preserve">Each student will identify and meet with a faculty mentor on at least two occasions in the Fall semester.  A brief synopsis of each meeting will be submitted in Blackboard.  Meeting 1 will include a “brainstorming” session in which Capstone ideas are shared and discussed.  Meeting 2 will include discussion and feedback of the selected proposal, including discussion of project evaluation.   </w:t>
      </w:r>
    </w:p>
    <w:p w:rsidR="00135309" w:rsidRDefault="00135309" w:rsidP="00135309">
      <w:pPr>
        <w:pStyle w:val="ListParagraph"/>
        <w:numPr>
          <w:ilvl w:val="0"/>
          <w:numId w:val="2"/>
        </w:numPr>
        <w:rPr>
          <w:rFonts w:ascii="Cambria" w:hAnsi="Cambria"/>
          <w:lang w:bidi="en-US"/>
        </w:rPr>
      </w:pPr>
      <w:r>
        <w:rPr>
          <w:rFonts w:ascii="Cambria" w:hAnsi="Cambria"/>
          <w:lang w:bidi="en-US"/>
        </w:rPr>
        <w:lastRenderedPageBreak/>
        <w:t>Needs Assessment (10 pts)</w:t>
      </w:r>
    </w:p>
    <w:p w:rsidR="007346D9" w:rsidRPr="006977B2" w:rsidRDefault="00135309" w:rsidP="007346D9">
      <w:pPr>
        <w:pStyle w:val="ListParagraph"/>
        <w:numPr>
          <w:ilvl w:val="1"/>
          <w:numId w:val="2"/>
        </w:numPr>
        <w:rPr>
          <w:rFonts w:ascii="Cambria" w:hAnsi="Cambria"/>
          <w:lang w:bidi="en-US"/>
        </w:rPr>
      </w:pPr>
      <w:r>
        <w:rPr>
          <w:rFonts w:ascii="Cambria" w:hAnsi="Cambria"/>
          <w:lang w:bidi="en-US"/>
        </w:rPr>
        <w:t xml:space="preserve">This is a report that includes a summary of a minimum of three interviews and a description of the structure, purpose, and activities at the internship/capstone site. </w:t>
      </w:r>
    </w:p>
    <w:p w:rsidR="00135309" w:rsidRDefault="00135309" w:rsidP="00135309">
      <w:pPr>
        <w:pStyle w:val="ListParagraph"/>
        <w:numPr>
          <w:ilvl w:val="0"/>
          <w:numId w:val="2"/>
        </w:numPr>
        <w:rPr>
          <w:rFonts w:ascii="Cambria" w:hAnsi="Cambria"/>
          <w:lang w:bidi="en-US"/>
        </w:rPr>
      </w:pPr>
      <w:r>
        <w:rPr>
          <w:rFonts w:ascii="Cambria" w:hAnsi="Cambria"/>
          <w:lang w:bidi="en-US"/>
        </w:rPr>
        <w:t>Annotated Bibliography (20 pts)</w:t>
      </w:r>
    </w:p>
    <w:p w:rsidR="00135309" w:rsidRDefault="00135309" w:rsidP="00135309">
      <w:pPr>
        <w:pStyle w:val="ListParagraph"/>
        <w:numPr>
          <w:ilvl w:val="1"/>
          <w:numId w:val="2"/>
        </w:numPr>
        <w:rPr>
          <w:rFonts w:ascii="Cambria" w:hAnsi="Cambria"/>
          <w:lang w:bidi="en-US"/>
        </w:rPr>
      </w:pPr>
      <w:r>
        <w:rPr>
          <w:rFonts w:ascii="Cambria" w:hAnsi="Cambria"/>
          <w:lang w:bidi="en-US"/>
        </w:rPr>
        <w:t>This is a summary of research related to t</w:t>
      </w:r>
      <w:r w:rsidR="00D12618">
        <w:rPr>
          <w:rFonts w:ascii="Cambria" w:hAnsi="Cambria"/>
          <w:lang w:bidi="en-US"/>
        </w:rPr>
        <w:t xml:space="preserve">he capstone topic.  Six to ten </w:t>
      </w:r>
      <w:r>
        <w:rPr>
          <w:rFonts w:ascii="Cambria" w:hAnsi="Cambria"/>
          <w:lang w:bidi="en-US"/>
        </w:rPr>
        <w:t xml:space="preserve">articles related to the topic must be summarized. Each annotation will include a </w:t>
      </w:r>
      <w:r w:rsidR="008D466F">
        <w:rPr>
          <w:rFonts w:ascii="Cambria" w:hAnsi="Cambria"/>
          <w:lang w:bidi="en-US"/>
        </w:rPr>
        <w:t xml:space="preserve">summary of the article and will identify commonalities and connections among the articles. </w:t>
      </w:r>
    </w:p>
    <w:p w:rsidR="00135309" w:rsidRDefault="00013517" w:rsidP="00135309">
      <w:pPr>
        <w:pStyle w:val="ListParagraph"/>
        <w:numPr>
          <w:ilvl w:val="0"/>
          <w:numId w:val="2"/>
        </w:numPr>
        <w:rPr>
          <w:rFonts w:ascii="Cambria" w:hAnsi="Cambria"/>
          <w:lang w:bidi="en-US"/>
        </w:rPr>
      </w:pPr>
      <w:r>
        <w:rPr>
          <w:rFonts w:ascii="Cambria" w:hAnsi="Cambria"/>
          <w:lang w:bidi="en-US"/>
        </w:rPr>
        <w:t xml:space="preserve">Logic Model or </w:t>
      </w:r>
      <w:r w:rsidR="00135309">
        <w:rPr>
          <w:rFonts w:ascii="Cambria" w:hAnsi="Cambria"/>
          <w:lang w:bidi="en-US"/>
        </w:rPr>
        <w:t>Theory of Change (10 pts)</w:t>
      </w:r>
    </w:p>
    <w:p w:rsidR="008D466F" w:rsidRPr="00392761" w:rsidRDefault="008D466F" w:rsidP="006977B2">
      <w:pPr>
        <w:pStyle w:val="ListParagraph"/>
        <w:numPr>
          <w:ilvl w:val="1"/>
          <w:numId w:val="2"/>
        </w:numPr>
        <w:rPr>
          <w:rFonts w:ascii="Cambria" w:hAnsi="Cambria"/>
          <w:lang w:bidi="en-US"/>
        </w:rPr>
      </w:pPr>
      <w:r>
        <w:rPr>
          <w:rFonts w:ascii="Cambria" w:hAnsi="Cambria"/>
          <w:lang w:bidi="en-US"/>
        </w:rPr>
        <w:t>This is a graphic that provides a comprehensive picture of the anticipated short- and long-term changes that need to take place in order to reach a final goal.</w:t>
      </w:r>
    </w:p>
    <w:p w:rsidR="00135309" w:rsidRDefault="00855D2A" w:rsidP="00135309">
      <w:pPr>
        <w:pStyle w:val="ListParagraph"/>
        <w:numPr>
          <w:ilvl w:val="0"/>
          <w:numId w:val="2"/>
        </w:numPr>
        <w:rPr>
          <w:rFonts w:ascii="Cambria" w:hAnsi="Cambria"/>
          <w:lang w:bidi="en-US"/>
        </w:rPr>
      </w:pPr>
      <w:r>
        <w:rPr>
          <w:rFonts w:ascii="Cambria" w:hAnsi="Cambria"/>
          <w:lang w:bidi="en-US"/>
        </w:rPr>
        <w:t>P</w:t>
      </w:r>
      <w:r w:rsidR="00392761">
        <w:rPr>
          <w:rFonts w:ascii="Cambria" w:hAnsi="Cambria"/>
          <w:lang w:bidi="en-US"/>
        </w:rPr>
        <w:t>roject Proposal (40</w:t>
      </w:r>
      <w:r w:rsidR="00135309">
        <w:rPr>
          <w:rFonts w:ascii="Cambria" w:hAnsi="Cambria"/>
          <w:lang w:bidi="en-US"/>
        </w:rPr>
        <w:t xml:space="preserve"> pts)</w:t>
      </w:r>
    </w:p>
    <w:p w:rsidR="006977B2" w:rsidRDefault="00357267" w:rsidP="006977B2">
      <w:pPr>
        <w:pStyle w:val="ListParagraph"/>
        <w:numPr>
          <w:ilvl w:val="1"/>
          <w:numId w:val="2"/>
        </w:numPr>
        <w:rPr>
          <w:rFonts w:ascii="Cambria" w:hAnsi="Cambria"/>
          <w:lang w:bidi="en-US"/>
        </w:rPr>
      </w:pPr>
      <w:r>
        <w:rPr>
          <w:rFonts w:ascii="Cambria" w:hAnsi="Cambria"/>
          <w:lang w:bidi="en-US"/>
        </w:rPr>
        <w:t>This is a compilation of the needs assessment, annotated bibliography, and a refined capstone plan that includes the theory of change. Details such as a timeline, key stakeholders, budget, etc. may also be included. This will be submitted as a written document (no longe</w:t>
      </w:r>
      <w:r w:rsidR="00D03AFD">
        <w:rPr>
          <w:rFonts w:ascii="Cambria" w:hAnsi="Cambria"/>
          <w:lang w:bidi="en-US"/>
        </w:rPr>
        <w:t xml:space="preserve">r than 6 - 8 </w:t>
      </w:r>
      <w:r w:rsidR="00DC1D64">
        <w:rPr>
          <w:rFonts w:ascii="Cambria" w:hAnsi="Cambria"/>
          <w:lang w:bidi="en-US"/>
        </w:rPr>
        <w:t xml:space="preserve"> </w:t>
      </w:r>
      <w:r w:rsidR="00D03AFD">
        <w:rPr>
          <w:rFonts w:ascii="Cambria" w:hAnsi="Cambria"/>
          <w:lang w:bidi="en-US"/>
        </w:rPr>
        <w:t xml:space="preserve"> </w:t>
      </w:r>
      <w:r w:rsidR="00DC1D64">
        <w:rPr>
          <w:rFonts w:ascii="Cambria" w:hAnsi="Cambria"/>
          <w:lang w:bidi="en-US"/>
        </w:rPr>
        <w:t xml:space="preserve">pages) and a </w:t>
      </w:r>
      <w:r w:rsidR="006977B2">
        <w:rPr>
          <w:rFonts w:ascii="Cambria" w:hAnsi="Cambria"/>
          <w:lang w:bidi="en-US"/>
        </w:rPr>
        <w:t>final class presentation.</w:t>
      </w:r>
    </w:p>
    <w:p w:rsidR="00392761" w:rsidRDefault="00AE3BB5" w:rsidP="00392761">
      <w:pPr>
        <w:pStyle w:val="ListParagraph"/>
        <w:numPr>
          <w:ilvl w:val="0"/>
          <w:numId w:val="2"/>
        </w:numPr>
        <w:rPr>
          <w:rFonts w:ascii="Cambria" w:hAnsi="Cambria"/>
          <w:lang w:bidi="en-US"/>
        </w:rPr>
      </w:pPr>
      <w:r>
        <w:rPr>
          <w:rFonts w:ascii="Cambria" w:hAnsi="Cambria"/>
          <w:lang w:bidi="en-US"/>
        </w:rPr>
        <w:t>Peer Support (5 pts)</w:t>
      </w:r>
    </w:p>
    <w:p w:rsidR="00AE3BB5" w:rsidRPr="006977B2" w:rsidRDefault="00AE3BB5" w:rsidP="00AE3BB5">
      <w:pPr>
        <w:pStyle w:val="ListParagraph"/>
        <w:numPr>
          <w:ilvl w:val="1"/>
          <w:numId w:val="2"/>
        </w:numPr>
        <w:rPr>
          <w:rFonts w:ascii="Cambria" w:hAnsi="Cambria"/>
          <w:lang w:bidi="en-US"/>
        </w:rPr>
      </w:pPr>
      <w:r>
        <w:rPr>
          <w:rFonts w:ascii="Cambria" w:hAnsi="Cambria"/>
          <w:lang w:bidi="en-US"/>
        </w:rPr>
        <w:t>Faculty will observe and assign rating of student engagement and support for their peers in class discussions and activities.  Absence from class will lower scores in this domain due to inability to support peers.</w:t>
      </w:r>
    </w:p>
    <w:p w:rsidR="006977B2" w:rsidRDefault="00357267" w:rsidP="006977B2">
      <w:pPr>
        <w:spacing w:after="0"/>
        <w:rPr>
          <w:rFonts w:ascii="Cambria" w:hAnsi="Cambria"/>
          <w:lang w:bidi="en-US"/>
        </w:rPr>
      </w:pPr>
      <w:r>
        <w:rPr>
          <w:rFonts w:ascii="Cambria" w:hAnsi="Cambria"/>
          <w:b/>
          <w:u w:val="single"/>
        </w:rPr>
        <w:t>Grades</w:t>
      </w:r>
      <w:r w:rsidRPr="00357267">
        <w:rPr>
          <w:rFonts w:ascii="Cambria" w:hAnsi="Cambria"/>
          <w:b/>
          <w:u w:val="single"/>
        </w:rPr>
        <w:t>:</w:t>
      </w:r>
      <w:r w:rsidR="006977B2" w:rsidRPr="006977B2">
        <w:rPr>
          <w:rFonts w:ascii="Cambria" w:hAnsi="Cambria"/>
          <w:lang w:bidi="en-US"/>
        </w:rPr>
        <w:t xml:space="preserve"> </w:t>
      </w:r>
    </w:p>
    <w:tbl>
      <w:tblPr>
        <w:tblpPr w:leftFromText="180" w:rightFromText="180" w:vertAnchor="page" w:horzAnchor="margin" w:tblpY="8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530"/>
        <w:gridCol w:w="1936"/>
        <w:gridCol w:w="533"/>
        <w:gridCol w:w="1936"/>
      </w:tblGrid>
      <w:tr w:rsidR="006977B2" w:rsidRPr="00266FE4" w:rsidTr="006977B2">
        <w:trPr>
          <w:trHeight w:val="346"/>
        </w:trPr>
        <w:tc>
          <w:tcPr>
            <w:tcW w:w="530" w:type="dxa"/>
            <w:tcBorders>
              <w:right w:val="nil"/>
            </w:tcBorders>
            <w:shd w:val="clear" w:color="auto" w:fill="E7E6E6" w:themeFill="background2"/>
          </w:tcPr>
          <w:p w:rsidR="006977B2" w:rsidRPr="00266FE4" w:rsidRDefault="006977B2" w:rsidP="006977B2">
            <w:pPr>
              <w:rPr>
                <w:b/>
              </w:rPr>
            </w:pPr>
            <w:r w:rsidRPr="00266FE4">
              <w:rPr>
                <w:b/>
              </w:rPr>
              <w:t>A+:</w:t>
            </w:r>
          </w:p>
        </w:tc>
        <w:tc>
          <w:tcPr>
            <w:tcW w:w="1936" w:type="dxa"/>
            <w:tcBorders>
              <w:left w:val="nil"/>
            </w:tcBorders>
            <w:shd w:val="clear" w:color="auto" w:fill="E7E6E6" w:themeFill="background2"/>
          </w:tcPr>
          <w:p w:rsidR="006977B2" w:rsidRPr="00266FE4" w:rsidRDefault="006977B2" w:rsidP="006977B2">
            <w:r w:rsidRPr="00266FE4">
              <w:t xml:space="preserve">97-100 points </w:t>
            </w:r>
          </w:p>
        </w:tc>
        <w:tc>
          <w:tcPr>
            <w:tcW w:w="533" w:type="dxa"/>
            <w:tcBorders>
              <w:right w:val="nil"/>
            </w:tcBorders>
            <w:shd w:val="clear" w:color="auto" w:fill="E7E6E6" w:themeFill="background2"/>
          </w:tcPr>
          <w:p w:rsidR="006977B2" w:rsidRPr="00266FE4" w:rsidRDefault="006977B2" w:rsidP="006977B2">
            <w:pPr>
              <w:rPr>
                <w:b/>
              </w:rPr>
            </w:pPr>
            <w:r w:rsidRPr="00266FE4">
              <w:rPr>
                <w:b/>
              </w:rPr>
              <w:t>C:</w:t>
            </w:r>
          </w:p>
        </w:tc>
        <w:tc>
          <w:tcPr>
            <w:tcW w:w="1936" w:type="dxa"/>
            <w:tcBorders>
              <w:left w:val="nil"/>
            </w:tcBorders>
            <w:shd w:val="clear" w:color="auto" w:fill="E7E6E6" w:themeFill="background2"/>
          </w:tcPr>
          <w:p w:rsidR="006977B2" w:rsidRPr="00266FE4" w:rsidRDefault="006977B2" w:rsidP="006977B2">
            <w:r w:rsidRPr="00266FE4">
              <w:t>73-76 points</w:t>
            </w:r>
          </w:p>
        </w:tc>
      </w:tr>
      <w:tr w:rsidR="006977B2" w:rsidRPr="00266FE4" w:rsidTr="006977B2">
        <w:trPr>
          <w:trHeight w:val="335"/>
        </w:trPr>
        <w:tc>
          <w:tcPr>
            <w:tcW w:w="530" w:type="dxa"/>
            <w:tcBorders>
              <w:right w:val="nil"/>
            </w:tcBorders>
            <w:shd w:val="clear" w:color="auto" w:fill="E7E6E6" w:themeFill="background2"/>
          </w:tcPr>
          <w:p w:rsidR="006977B2" w:rsidRPr="00266FE4" w:rsidRDefault="006977B2" w:rsidP="006977B2">
            <w:pPr>
              <w:rPr>
                <w:b/>
              </w:rPr>
            </w:pPr>
            <w:r w:rsidRPr="00266FE4">
              <w:rPr>
                <w:b/>
              </w:rPr>
              <w:t>A:</w:t>
            </w:r>
          </w:p>
        </w:tc>
        <w:tc>
          <w:tcPr>
            <w:tcW w:w="1936" w:type="dxa"/>
            <w:tcBorders>
              <w:left w:val="nil"/>
            </w:tcBorders>
            <w:shd w:val="clear" w:color="auto" w:fill="E7E6E6" w:themeFill="background2"/>
          </w:tcPr>
          <w:p w:rsidR="006977B2" w:rsidRPr="00266FE4" w:rsidRDefault="006977B2" w:rsidP="006977B2">
            <w:r w:rsidRPr="00266FE4">
              <w:t xml:space="preserve">93-96 points   </w:t>
            </w:r>
          </w:p>
        </w:tc>
        <w:tc>
          <w:tcPr>
            <w:tcW w:w="533" w:type="dxa"/>
            <w:tcBorders>
              <w:right w:val="nil"/>
            </w:tcBorders>
            <w:shd w:val="clear" w:color="auto" w:fill="E7E6E6" w:themeFill="background2"/>
          </w:tcPr>
          <w:p w:rsidR="006977B2" w:rsidRPr="00266FE4" w:rsidRDefault="006977B2" w:rsidP="006977B2">
            <w:pPr>
              <w:rPr>
                <w:b/>
              </w:rPr>
            </w:pPr>
            <w:r w:rsidRPr="00266FE4">
              <w:rPr>
                <w:b/>
              </w:rPr>
              <w:t>C-:</w:t>
            </w:r>
          </w:p>
        </w:tc>
        <w:tc>
          <w:tcPr>
            <w:tcW w:w="1936" w:type="dxa"/>
            <w:tcBorders>
              <w:left w:val="nil"/>
            </w:tcBorders>
            <w:shd w:val="clear" w:color="auto" w:fill="E7E6E6" w:themeFill="background2"/>
          </w:tcPr>
          <w:p w:rsidR="006977B2" w:rsidRPr="00266FE4" w:rsidRDefault="006977B2" w:rsidP="006977B2">
            <w:r w:rsidRPr="00266FE4">
              <w:t>70-72 points</w:t>
            </w:r>
          </w:p>
        </w:tc>
      </w:tr>
      <w:tr w:rsidR="006977B2" w:rsidRPr="00266FE4" w:rsidTr="006977B2">
        <w:trPr>
          <w:trHeight w:val="346"/>
        </w:trPr>
        <w:tc>
          <w:tcPr>
            <w:tcW w:w="530" w:type="dxa"/>
            <w:tcBorders>
              <w:right w:val="nil"/>
            </w:tcBorders>
            <w:shd w:val="clear" w:color="auto" w:fill="E7E6E6" w:themeFill="background2"/>
          </w:tcPr>
          <w:p w:rsidR="006977B2" w:rsidRPr="00266FE4" w:rsidRDefault="006977B2" w:rsidP="006977B2">
            <w:pPr>
              <w:rPr>
                <w:b/>
              </w:rPr>
            </w:pPr>
            <w:r w:rsidRPr="00266FE4">
              <w:rPr>
                <w:b/>
              </w:rPr>
              <w:t>A-:</w:t>
            </w:r>
          </w:p>
        </w:tc>
        <w:tc>
          <w:tcPr>
            <w:tcW w:w="1936" w:type="dxa"/>
            <w:tcBorders>
              <w:left w:val="nil"/>
            </w:tcBorders>
            <w:shd w:val="clear" w:color="auto" w:fill="E7E6E6" w:themeFill="background2"/>
          </w:tcPr>
          <w:p w:rsidR="006977B2" w:rsidRPr="00266FE4" w:rsidRDefault="006977B2" w:rsidP="006977B2">
            <w:r w:rsidRPr="00266FE4">
              <w:t xml:space="preserve">90-92 points   </w:t>
            </w:r>
          </w:p>
        </w:tc>
        <w:tc>
          <w:tcPr>
            <w:tcW w:w="533" w:type="dxa"/>
            <w:tcBorders>
              <w:right w:val="nil"/>
            </w:tcBorders>
            <w:shd w:val="clear" w:color="auto" w:fill="E7E6E6" w:themeFill="background2"/>
          </w:tcPr>
          <w:p w:rsidR="006977B2" w:rsidRPr="00266FE4" w:rsidRDefault="006977B2" w:rsidP="006977B2">
            <w:pPr>
              <w:rPr>
                <w:b/>
              </w:rPr>
            </w:pPr>
            <w:r w:rsidRPr="00266FE4">
              <w:rPr>
                <w:b/>
              </w:rPr>
              <w:t>D+:</w:t>
            </w:r>
          </w:p>
        </w:tc>
        <w:tc>
          <w:tcPr>
            <w:tcW w:w="1936" w:type="dxa"/>
            <w:tcBorders>
              <w:left w:val="nil"/>
            </w:tcBorders>
            <w:shd w:val="clear" w:color="auto" w:fill="E7E6E6" w:themeFill="background2"/>
          </w:tcPr>
          <w:p w:rsidR="006977B2" w:rsidRPr="00266FE4" w:rsidRDefault="006977B2" w:rsidP="006977B2">
            <w:r w:rsidRPr="00266FE4">
              <w:t>67-69 points</w:t>
            </w:r>
          </w:p>
        </w:tc>
      </w:tr>
      <w:tr w:rsidR="006977B2" w:rsidRPr="00266FE4" w:rsidTr="006977B2">
        <w:trPr>
          <w:trHeight w:val="346"/>
        </w:trPr>
        <w:tc>
          <w:tcPr>
            <w:tcW w:w="530" w:type="dxa"/>
            <w:tcBorders>
              <w:right w:val="nil"/>
            </w:tcBorders>
            <w:shd w:val="clear" w:color="auto" w:fill="E7E6E6" w:themeFill="background2"/>
          </w:tcPr>
          <w:p w:rsidR="006977B2" w:rsidRPr="00266FE4" w:rsidRDefault="006977B2" w:rsidP="006977B2">
            <w:pPr>
              <w:rPr>
                <w:b/>
              </w:rPr>
            </w:pPr>
            <w:r w:rsidRPr="00266FE4">
              <w:rPr>
                <w:b/>
              </w:rPr>
              <w:t>B+:</w:t>
            </w:r>
          </w:p>
        </w:tc>
        <w:tc>
          <w:tcPr>
            <w:tcW w:w="1936" w:type="dxa"/>
            <w:tcBorders>
              <w:left w:val="nil"/>
            </w:tcBorders>
            <w:shd w:val="clear" w:color="auto" w:fill="E7E6E6" w:themeFill="background2"/>
          </w:tcPr>
          <w:p w:rsidR="006977B2" w:rsidRPr="00266FE4" w:rsidRDefault="006977B2" w:rsidP="006977B2">
            <w:r w:rsidRPr="00266FE4">
              <w:t>87-89 points</w:t>
            </w:r>
          </w:p>
        </w:tc>
        <w:tc>
          <w:tcPr>
            <w:tcW w:w="533" w:type="dxa"/>
            <w:tcBorders>
              <w:right w:val="nil"/>
            </w:tcBorders>
            <w:shd w:val="clear" w:color="auto" w:fill="E7E6E6" w:themeFill="background2"/>
          </w:tcPr>
          <w:p w:rsidR="006977B2" w:rsidRPr="00266FE4" w:rsidRDefault="006977B2" w:rsidP="006977B2">
            <w:pPr>
              <w:rPr>
                <w:b/>
              </w:rPr>
            </w:pPr>
            <w:r w:rsidRPr="00266FE4">
              <w:rPr>
                <w:b/>
              </w:rPr>
              <w:t>D:</w:t>
            </w:r>
          </w:p>
        </w:tc>
        <w:tc>
          <w:tcPr>
            <w:tcW w:w="1936" w:type="dxa"/>
            <w:tcBorders>
              <w:left w:val="nil"/>
            </w:tcBorders>
            <w:shd w:val="clear" w:color="auto" w:fill="E7E6E6" w:themeFill="background2"/>
          </w:tcPr>
          <w:p w:rsidR="006977B2" w:rsidRPr="00266FE4" w:rsidRDefault="006977B2" w:rsidP="006977B2">
            <w:r w:rsidRPr="00266FE4">
              <w:t>63-66 points</w:t>
            </w:r>
          </w:p>
        </w:tc>
      </w:tr>
      <w:tr w:rsidR="006977B2" w:rsidRPr="00266FE4" w:rsidTr="006977B2">
        <w:trPr>
          <w:trHeight w:val="335"/>
        </w:trPr>
        <w:tc>
          <w:tcPr>
            <w:tcW w:w="530" w:type="dxa"/>
            <w:tcBorders>
              <w:right w:val="nil"/>
            </w:tcBorders>
            <w:shd w:val="clear" w:color="auto" w:fill="E7E6E6" w:themeFill="background2"/>
          </w:tcPr>
          <w:p w:rsidR="006977B2" w:rsidRPr="00266FE4" w:rsidRDefault="006977B2" w:rsidP="006977B2">
            <w:pPr>
              <w:rPr>
                <w:b/>
              </w:rPr>
            </w:pPr>
            <w:r w:rsidRPr="00266FE4">
              <w:rPr>
                <w:b/>
              </w:rPr>
              <w:t>B:</w:t>
            </w:r>
          </w:p>
        </w:tc>
        <w:tc>
          <w:tcPr>
            <w:tcW w:w="1936" w:type="dxa"/>
            <w:tcBorders>
              <w:left w:val="nil"/>
            </w:tcBorders>
            <w:shd w:val="clear" w:color="auto" w:fill="E7E6E6" w:themeFill="background2"/>
          </w:tcPr>
          <w:p w:rsidR="006977B2" w:rsidRPr="00266FE4" w:rsidRDefault="006977B2" w:rsidP="006977B2">
            <w:r w:rsidRPr="00266FE4">
              <w:t>83-86 points</w:t>
            </w:r>
          </w:p>
        </w:tc>
        <w:tc>
          <w:tcPr>
            <w:tcW w:w="533" w:type="dxa"/>
            <w:tcBorders>
              <w:right w:val="nil"/>
            </w:tcBorders>
            <w:shd w:val="clear" w:color="auto" w:fill="E7E6E6" w:themeFill="background2"/>
          </w:tcPr>
          <w:p w:rsidR="006977B2" w:rsidRPr="00266FE4" w:rsidRDefault="006977B2" w:rsidP="006977B2">
            <w:pPr>
              <w:rPr>
                <w:b/>
              </w:rPr>
            </w:pPr>
            <w:r w:rsidRPr="00266FE4">
              <w:rPr>
                <w:b/>
              </w:rPr>
              <w:t>D-:</w:t>
            </w:r>
          </w:p>
        </w:tc>
        <w:tc>
          <w:tcPr>
            <w:tcW w:w="1936" w:type="dxa"/>
            <w:tcBorders>
              <w:left w:val="nil"/>
            </w:tcBorders>
            <w:shd w:val="clear" w:color="auto" w:fill="E7E6E6" w:themeFill="background2"/>
          </w:tcPr>
          <w:p w:rsidR="006977B2" w:rsidRPr="00266FE4" w:rsidRDefault="006977B2" w:rsidP="006977B2">
            <w:r w:rsidRPr="00266FE4">
              <w:t>60-62 points</w:t>
            </w:r>
          </w:p>
        </w:tc>
      </w:tr>
      <w:tr w:rsidR="006977B2" w:rsidRPr="00266FE4" w:rsidTr="006977B2">
        <w:trPr>
          <w:trHeight w:val="346"/>
        </w:trPr>
        <w:tc>
          <w:tcPr>
            <w:tcW w:w="530" w:type="dxa"/>
            <w:tcBorders>
              <w:right w:val="nil"/>
            </w:tcBorders>
            <w:shd w:val="clear" w:color="auto" w:fill="E7E6E6" w:themeFill="background2"/>
          </w:tcPr>
          <w:p w:rsidR="006977B2" w:rsidRPr="00266FE4" w:rsidRDefault="006977B2" w:rsidP="006977B2">
            <w:pPr>
              <w:rPr>
                <w:b/>
              </w:rPr>
            </w:pPr>
            <w:r w:rsidRPr="00266FE4">
              <w:rPr>
                <w:b/>
              </w:rPr>
              <w:t>B-:</w:t>
            </w:r>
          </w:p>
        </w:tc>
        <w:tc>
          <w:tcPr>
            <w:tcW w:w="1936" w:type="dxa"/>
            <w:tcBorders>
              <w:left w:val="nil"/>
            </w:tcBorders>
            <w:shd w:val="clear" w:color="auto" w:fill="E7E6E6" w:themeFill="background2"/>
          </w:tcPr>
          <w:p w:rsidR="006977B2" w:rsidRPr="00266FE4" w:rsidRDefault="006977B2" w:rsidP="006977B2">
            <w:r w:rsidRPr="00266FE4">
              <w:t>80-82 points</w:t>
            </w:r>
          </w:p>
        </w:tc>
        <w:tc>
          <w:tcPr>
            <w:tcW w:w="533" w:type="dxa"/>
            <w:tcBorders>
              <w:right w:val="nil"/>
            </w:tcBorders>
            <w:shd w:val="clear" w:color="auto" w:fill="E7E6E6" w:themeFill="background2"/>
          </w:tcPr>
          <w:p w:rsidR="006977B2" w:rsidRPr="00266FE4" w:rsidRDefault="006977B2" w:rsidP="006977B2">
            <w:pPr>
              <w:rPr>
                <w:b/>
              </w:rPr>
            </w:pPr>
            <w:r w:rsidRPr="00266FE4">
              <w:rPr>
                <w:b/>
              </w:rPr>
              <w:t>F:</w:t>
            </w:r>
          </w:p>
        </w:tc>
        <w:tc>
          <w:tcPr>
            <w:tcW w:w="1936" w:type="dxa"/>
            <w:tcBorders>
              <w:left w:val="nil"/>
            </w:tcBorders>
            <w:shd w:val="clear" w:color="auto" w:fill="E7E6E6" w:themeFill="background2"/>
          </w:tcPr>
          <w:p w:rsidR="006977B2" w:rsidRPr="00266FE4" w:rsidRDefault="006977B2" w:rsidP="006977B2">
            <w:r w:rsidRPr="00266FE4">
              <w:t>&lt;60 points</w:t>
            </w:r>
          </w:p>
        </w:tc>
      </w:tr>
      <w:tr w:rsidR="006977B2" w:rsidRPr="00266FE4" w:rsidTr="006977B2">
        <w:trPr>
          <w:trHeight w:val="335"/>
        </w:trPr>
        <w:tc>
          <w:tcPr>
            <w:tcW w:w="530" w:type="dxa"/>
            <w:tcBorders>
              <w:right w:val="nil"/>
            </w:tcBorders>
            <w:shd w:val="clear" w:color="auto" w:fill="E7E6E6" w:themeFill="background2"/>
          </w:tcPr>
          <w:p w:rsidR="006977B2" w:rsidRPr="00266FE4" w:rsidRDefault="006977B2" w:rsidP="006977B2">
            <w:pPr>
              <w:rPr>
                <w:b/>
              </w:rPr>
            </w:pPr>
            <w:r w:rsidRPr="00266FE4">
              <w:rPr>
                <w:b/>
              </w:rPr>
              <w:t>C+:</w:t>
            </w:r>
          </w:p>
        </w:tc>
        <w:tc>
          <w:tcPr>
            <w:tcW w:w="1936" w:type="dxa"/>
            <w:tcBorders>
              <w:left w:val="nil"/>
            </w:tcBorders>
            <w:shd w:val="clear" w:color="auto" w:fill="E7E6E6" w:themeFill="background2"/>
          </w:tcPr>
          <w:p w:rsidR="006977B2" w:rsidRPr="00266FE4" w:rsidRDefault="006977B2" w:rsidP="006977B2">
            <w:r w:rsidRPr="00266FE4">
              <w:t>77-79 points</w:t>
            </w:r>
          </w:p>
        </w:tc>
        <w:tc>
          <w:tcPr>
            <w:tcW w:w="533" w:type="dxa"/>
            <w:tcBorders>
              <w:right w:val="nil"/>
            </w:tcBorders>
            <w:shd w:val="clear" w:color="auto" w:fill="E7E6E6" w:themeFill="background2"/>
          </w:tcPr>
          <w:p w:rsidR="006977B2" w:rsidRPr="00266FE4" w:rsidRDefault="006977B2" w:rsidP="006977B2">
            <w:pPr>
              <w:rPr>
                <w:b/>
              </w:rPr>
            </w:pPr>
          </w:p>
        </w:tc>
        <w:tc>
          <w:tcPr>
            <w:tcW w:w="1936" w:type="dxa"/>
            <w:tcBorders>
              <w:left w:val="nil"/>
            </w:tcBorders>
            <w:shd w:val="clear" w:color="auto" w:fill="E7E6E6" w:themeFill="background2"/>
          </w:tcPr>
          <w:p w:rsidR="006977B2" w:rsidRPr="00266FE4" w:rsidRDefault="006977B2" w:rsidP="006977B2"/>
        </w:tc>
      </w:tr>
    </w:tbl>
    <w:p w:rsidR="006977B2" w:rsidRPr="006977B2" w:rsidRDefault="006977B2" w:rsidP="006977B2">
      <w:pPr>
        <w:spacing w:after="0"/>
        <w:rPr>
          <w:rFonts w:ascii="Cambria" w:hAnsi="Cambria"/>
          <w:sz w:val="10"/>
          <w:lang w:bidi="en-US"/>
        </w:rPr>
      </w:pPr>
    </w:p>
    <w:p w:rsidR="00FF741F" w:rsidRDefault="006977B2" w:rsidP="00FF741F">
      <w:pPr>
        <w:spacing w:after="0"/>
        <w:rPr>
          <w:rFonts w:ascii="Cambria" w:hAnsi="Cambria"/>
          <w:lang w:bidi="en-US"/>
        </w:rPr>
      </w:pPr>
      <w:r>
        <w:rPr>
          <w:rFonts w:ascii="Cambria" w:hAnsi="Cambria"/>
          <w:lang w:bidi="en-US"/>
        </w:rPr>
        <w:t>Please note</w:t>
      </w:r>
      <w:r w:rsidRPr="001A6B4B">
        <w:rPr>
          <w:rFonts w:ascii="Cambria" w:hAnsi="Cambria"/>
          <w:lang w:bidi="en-US"/>
        </w:rPr>
        <w:t xml:space="preserve">, </w:t>
      </w:r>
      <w:r>
        <w:rPr>
          <w:rFonts w:ascii="Cambria" w:hAnsi="Cambria"/>
          <w:lang w:bidi="en-US"/>
        </w:rPr>
        <w:t xml:space="preserve">grades </w:t>
      </w:r>
      <w:r w:rsidRPr="001A6B4B">
        <w:rPr>
          <w:rFonts w:ascii="Cambria" w:hAnsi="Cambria"/>
          <w:u w:val="single"/>
          <w:lang w:bidi="en-US"/>
        </w:rPr>
        <w:t>WILL NOT</w:t>
      </w:r>
      <w:r w:rsidRPr="001A6B4B">
        <w:rPr>
          <w:rFonts w:ascii="Cambria" w:hAnsi="Cambria"/>
          <w:lang w:bidi="en-US"/>
        </w:rPr>
        <w:t xml:space="preserve"> </w:t>
      </w:r>
      <w:r>
        <w:rPr>
          <w:rFonts w:ascii="Cambria" w:hAnsi="Cambria"/>
          <w:lang w:bidi="en-US"/>
        </w:rPr>
        <w:t>be discussed</w:t>
      </w:r>
      <w:r w:rsidRPr="001A6B4B">
        <w:rPr>
          <w:rFonts w:ascii="Cambria" w:hAnsi="Cambria"/>
          <w:lang w:bidi="en-US"/>
        </w:rPr>
        <w:t xml:space="preserve"> via email, due to the sensitive nature of grades and laws about student rights and privacy (i.e. FERPA). If </w:t>
      </w:r>
      <w:r>
        <w:rPr>
          <w:rFonts w:ascii="Cambria" w:hAnsi="Cambria"/>
          <w:lang w:bidi="en-US"/>
        </w:rPr>
        <w:t>you</w:t>
      </w:r>
      <w:r w:rsidRPr="001A6B4B">
        <w:rPr>
          <w:rFonts w:ascii="Cambria" w:hAnsi="Cambria"/>
          <w:lang w:bidi="en-US"/>
        </w:rPr>
        <w:t xml:space="preserve"> would like to speak about your grade, please come to meet with </w:t>
      </w:r>
      <w:r>
        <w:rPr>
          <w:rFonts w:ascii="Cambria" w:hAnsi="Cambria"/>
          <w:lang w:bidi="en-US"/>
        </w:rPr>
        <w:t>us</w:t>
      </w:r>
      <w:r w:rsidRPr="001A6B4B">
        <w:rPr>
          <w:rFonts w:ascii="Cambria" w:hAnsi="Cambria"/>
          <w:lang w:bidi="en-US"/>
        </w:rPr>
        <w:t xml:space="preserve"> in person. If you feel there is a </w:t>
      </w:r>
      <w:r>
        <w:rPr>
          <w:rFonts w:ascii="Cambria" w:hAnsi="Cambria"/>
          <w:lang w:bidi="en-US"/>
        </w:rPr>
        <w:t>specific error in the grading, we</w:t>
      </w:r>
      <w:r w:rsidRPr="001A6B4B">
        <w:rPr>
          <w:rFonts w:ascii="Cambria" w:hAnsi="Cambria"/>
          <w:lang w:bidi="en-US"/>
        </w:rPr>
        <w:t xml:space="preserve"> will review that particular concern. However, </w:t>
      </w:r>
      <w:r>
        <w:rPr>
          <w:rFonts w:ascii="Cambria" w:hAnsi="Cambria"/>
          <w:b/>
          <w:lang w:bidi="en-US"/>
        </w:rPr>
        <w:t>grades are non-</w:t>
      </w:r>
      <w:r w:rsidRPr="001A6B4B">
        <w:rPr>
          <w:rFonts w:ascii="Cambria" w:hAnsi="Cambria"/>
          <w:b/>
          <w:lang w:bidi="en-US"/>
        </w:rPr>
        <w:t>negotiable and no extra credit opportunities are given individually</w:t>
      </w:r>
      <w:r w:rsidRPr="001A6B4B">
        <w:rPr>
          <w:rFonts w:ascii="Cambria" w:hAnsi="Cambria"/>
          <w:lang w:bidi="en-US"/>
        </w:rPr>
        <w:t xml:space="preserve">. </w:t>
      </w:r>
      <w:r>
        <w:rPr>
          <w:rFonts w:ascii="Cambria" w:hAnsi="Cambria"/>
          <w:lang w:bidi="en-US"/>
        </w:rPr>
        <w:t>We are</w:t>
      </w:r>
      <w:r w:rsidRPr="001A6B4B">
        <w:rPr>
          <w:rFonts w:ascii="Cambria" w:hAnsi="Cambria"/>
          <w:lang w:bidi="en-US"/>
        </w:rPr>
        <w:t>, however, happy to discuss ways in which you may enhance your learning</w:t>
      </w:r>
      <w:r>
        <w:rPr>
          <w:rFonts w:ascii="Cambria" w:hAnsi="Cambria"/>
          <w:lang w:bidi="en-US"/>
        </w:rPr>
        <w:t>.</w:t>
      </w:r>
    </w:p>
    <w:p w:rsidR="00AE3BB5" w:rsidRDefault="00AE3BB5" w:rsidP="00FF741F">
      <w:pPr>
        <w:spacing w:after="0"/>
        <w:rPr>
          <w:rFonts w:ascii="Cambria" w:hAnsi="Cambria" w:cs="Arial"/>
          <w:b/>
          <w:bCs/>
          <w:u w:val="single"/>
        </w:rPr>
      </w:pPr>
    </w:p>
    <w:p w:rsidR="006977B2" w:rsidRPr="00FF741F" w:rsidRDefault="006977B2" w:rsidP="00FF741F">
      <w:pPr>
        <w:spacing w:after="0"/>
        <w:rPr>
          <w:rFonts w:ascii="Cambria" w:hAnsi="Cambria"/>
          <w:lang w:bidi="en-US"/>
        </w:rPr>
      </w:pPr>
      <w:r w:rsidRPr="00357267">
        <w:rPr>
          <w:rFonts w:ascii="Cambria" w:hAnsi="Cambria" w:cs="Arial"/>
          <w:b/>
          <w:bCs/>
          <w:u w:val="single"/>
        </w:rPr>
        <w:t>Attendance</w:t>
      </w:r>
      <w:r>
        <w:rPr>
          <w:rFonts w:ascii="Cambria" w:hAnsi="Cambria" w:cs="Arial"/>
          <w:b/>
          <w:bCs/>
          <w:u w:val="single"/>
        </w:rPr>
        <w:t>:</w:t>
      </w:r>
    </w:p>
    <w:p w:rsidR="006977B2" w:rsidRDefault="006977B2" w:rsidP="006977B2">
      <w:pPr>
        <w:spacing w:after="0"/>
        <w:rPr>
          <w:rFonts w:ascii="Cambria" w:hAnsi="Cambria" w:cs="Arial"/>
          <w:bCs/>
        </w:rPr>
      </w:pPr>
      <w:r w:rsidRPr="00357267">
        <w:rPr>
          <w:rFonts w:ascii="Cambria" w:hAnsi="Cambria" w:cs="Arial"/>
          <w:bCs/>
        </w:rPr>
        <w:t>Regular class attendance is essential to a positive learning experience and is crucial to success in this course.  The teaching format of this course will encourage active engagement and learning through discussion and in-class activities. Students are responsible for all material presented in class.</w:t>
      </w:r>
    </w:p>
    <w:p w:rsidR="006977B2" w:rsidRPr="001A6B4B" w:rsidRDefault="006977B2" w:rsidP="006977B2">
      <w:pPr>
        <w:spacing w:after="0"/>
        <w:rPr>
          <w:rFonts w:ascii="Cambria" w:hAnsi="Cambria"/>
          <w:u w:val="single"/>
        </w:rPr>
      </w:pPr>
      <w:r w:rsidRPr="001A6B4B">
        <w:rPr>
          <w:rFonts w:ascii="Cambria" w:hAnsi="Cambria"/>
          <w:b/>
          <w:u w:val="single"/>
        </w:rPr>
        <w:t>Late assignments:</w:t>
      </w:r>
    </w:p>
    <w:p w:rsidR="00357267" w:rsidRPr="006977B2" w:rsidRDefault="006977B2" w:rsidP="006977B2">
      <w:pPr>
        <w:spacing w:after="0"/>
        <w:rPr>
          <w:rFonts w:ascii="Cambria" w:hAnsi="Cambria"/>
        </w:rPr>
      </w:pPr>
      <w:r w:rsidRPr="001A6B4B">
        <w:rPr>
          <w:rFonts w:ascii="Cambria" w:hAnsi="Cambria"/>
        </w:rPr>
        <w:t xml:space="preserve">All assignments are expected during the session noted on the syllabus. Unless prior arrangements have been made (at least 48 hours in advance), </w:t>
      </w:r>
      <w:r w:rsidRPr="001A6B4B">
        <w:rPr>
          <w:rFonts w:ascii="Cambria" w:hAnsi="Cambria"/>
          <w:b/>
        </w:rPr>
        <w:t>late submissions will not be accepted and will result in a grade of 0 for that assignment</w:t>
      </w:r>
      <w:r w:rsidRPr="001A6B4B">
        <w:rPr>
          <w:rFonts w:ascii="Cambria" w:hAnsi="Cambria"/>
        </w:rPr>
        <w:t>. Depending on the circumstance, late submissions that are accepted may be at a reduced level of points.</w:t>
      </w:r>
    </w:p>
    <w:p w:rsidR="00AE3BB5" w:rsidRDefault="00AE3BB5" w:rsidP="006977B2">
      <w:pPr>
        <w:jc w:val="center"/>
        <w:rPr>
          <w:rFonts w:ascii="Cambria" w:hAnsi="Cambria"/>
          <w:b/>
        </w:rPr>
      </w:pPr>
    </w:p>
    <w:p w:rsidR="001A6B4B" w:rsidRPr="001A6B4B" w:rsidRDefault="006977B2" w:rsidP="006977B2">
      <w:pPr>
        <w:jc w:val="center"/>
        <w:rPr>
          <w:rFonts w:ascii="Cambria" w:hAnsi="Cambria"/>
          <w:b/>
        </w:rPr>
      </w:pPr>
      <w:r>
        <w:rPr>
          <w:rFonts w:ascii="Cambria" w:hAnsi="Cambria"/>
          <w:b/>
        </w:rPr>
        <w:t>UNIVERSITY COURSE POLICIES</w:t>
      </w:r>
    </w:p>
    <w:p w:rsidR="001A6B4B" w:rsidRPr="001A6B4B" w:rsidRDefault="001A6B4B" w:rsidP="001A6B4B">
      <w:pPr>
        <w:spacing w:after="0"/>
        <w:rPr>
          <w:rFonts w:ascii="Cambria" w:hAnsi="Cambria"/>
        </w:rPr>
      </w:pPr>
      <w:r w:rsidRPr="001A6B4B">
        <w:rPr>
          <w:rFonts w:ascii="Cambria" w:hAnsi="Cambria"/>
          <w:b/>
        </w:rPr>
        <w:t>ACADEMIC HONESTY</w:t>
      </w:r>
    </w:p>
    <w:p w:rsidR="001A6B4B" w:rsidRDefault="001A6B4B" w:rsidP="007346D9">
      <w:pPr>
        <w:spacing w:after="0"/>
        <w:rPr>
          <w:rFonts w:ascii="Cambria" w:hAnsi="Cambria"/>
        </w:rPr>
      </w:pPr>
      <w:r w:rsidRPr="001A6B4B">
        <w:rPr>
          <w:rFonts w:ascii="Cambria" w:hAnsi="Cambria"/>
          <w:b/>
        </w:rPr>
        <w:t>Cheating and/or plagiarism will not be tolerated</w:t>
      </w:r>
      <w:r w:rsidRPr="001A6B4B">
        <w:rPr>
          <w:rFonts w:ascii="Cambria" w:hAnsi="Cambria"/>
        </w:rPr>
        <w:t xml:space="preserve">. Students suspected of violating the University of Pittsburgh Policy on Academic Integrity, from the February 1974 Senate Committee on Tenure and Academic Freedom reported to the Senate Council, will be required to participate in an outlined procedural process as initiated by the instructor. A minimum sanction of a zero score for the assignment will be imposed, with </w:t>
      </w:r>
      <w:r w:rsidRPr="001A6B4B">
        <w:rPr>
          <w:rFonts w:ascii="Cambria" w:hAnsi="Cambria"/>
        </w:rPr>
        <w:lastRenderedPageBreak/>
        <w:t>likely additional consequences, including possible failure of the course for the semester and/or dismissal from the graduate program.</w:t>
      </w:r>
    </w:p>
    <w:p w:rsidR="007346D9" w:rsidRPr="006977B2" w:rsidRDefault="007346D9" w:rsidP="007346D9">
      <w:pPr>
        <w:spacing w:after="0"/>
        <w:rPr>
          <w:rFonts w:ascii="Cambria" w:hAnsi="Cambria"/>
          <w:sz w:val="12"/>
        </w:rPr>
      </w:pPr>
    </w:p>
    <w:p w:rsidR="001A6B4B" w:rsidRPr="001A6B4B" w:rsidRDefault="001A6B4B" w:rsidP="001A6B4B">
      <w:pPr>
        <w:spacing w:after="0"/>
        <w:rPr>
          <w:rFonts w:ascii="Cambria" w:hAnsi="Cambria"/>
        </w:rPr>
      </w:pPr>
      <w:r w:rsidRPr="001A6B4B">
        <w:rPr>
          <w:rFonts w:ascii="Cambria" w:hAnsi="Cambria"/>
          <w:b/>
        </w:rPr>
        <w:t>A NOTE FOR STUDENTS WITH DISABILITIES</w:t>
      </w:r>
    </w:p>
    <w:p w:rsidR="001A6B4B" w:rsidRDefault="001A6B4B" w:rsidP="007346D9">
      <w:pPr>
        <w:spacing w:after="0"/>
        <w:rPr>
          <w:rFonts w:ascii="Cambria" w:hAnsi="Cambria"/>
        </w:rPr>
      </w:pPr>
      <w:r w:rsidRPr="001A6B4B">
        <w:rPr>
          <w:rFonts w:ascii="Cambria" w:hAnsi="Cambria"/>
        </w:rPr>
        <w:t xml:space="preserve">If you have a disability that requires testing accommodations or other classroom modifications, you need to notify </w:t>
      </w:r>
      <w:r w:rsidR="007346D9">
        <w:rPr>
          <w:rFonts w:ascii="Cambria" w:hAnsi="Cambria"/>
        </w:rPr>
        <w:t xml:space="preserve">instructors </w:t>
      </w:r>
      <w:r w:rsidRPr="001A6B4B">
        <w:rPr>
          <w:rFonts w:ascii="Cambria" w:hAnsi="Cambria"/>
        </w:rPr>
        <w:t>and the Disability Resources and Services no later than the 2</w:t>
      </w:r>
      <w:r w:rsidRPr="001A6B4B">
        <w:rPr>
          <w:rFonts w:ascii="Cambria" w:hAnsi="Cambria"/>
          <w:vertAlign w:val="superscript"/>
        </w:rPr>
        <w:t>nd</w:t>
      </w:r>
      <w:r w:rsidRPr="001A6B4B">
        <w:rPr>
          <w:rFonts w:ascii="Cambria" w:hAnsi="Cambria"/>
        </w:rPr>
        <w:t xml:space="preserve"> week of the term. You are required to provide documentation from Disability Resources and Services to determine the appropriate accommodations. To notify Disability Resources and Services, call 648-7890 (Voice or TTD) to schedule an appointment. The Office is located in 216 William Pitt Union.</w:t>
      </w:r>
    </w:p>
    <w:p w:rsidR="007346D9" w:rsidRPr="006977B2" w:rsidRDefault="007346D9" w:rsidP="007346D9">
      <w:pPr>
        <w:spacing w:after="0"/>
        <w:rPr>
          <w:rFonts w:ascii="Cambria" w:hAnsi="Cambria"/>
          <w:sz w:val="12"/>
        </w:rPr>
      </w:pPr>
    </w:p>
    <w:p w:rsidR="001A6B4B" w:rsidRPr="001A6B4B" w:rsidRDefault="001A6B4B" w:rsidP="001A6B4B">
      <w:pPr>
        <w:widowControl w:val="0"/>
        <w:spacing w:after="0"/>
        <w:rPr>
          <w:rFonts w:ascii="Cambria" w:hAnsi="Cambria"/>
        </w:rPr>
      </w:pPr>
      <w:r w:rsidRPr="001A6B4B">
        <w:rPr>
          <w:rFonts w:ascii="Cambria" w:hAnsi="Cambria"/>
          <w:b/>
          <w:bCs/>
          <w:spacing w:val="2"/>
        </w:rPr>
        <w:t>S</w:t>
      </w:r>
      <w:r w:rsidRPr="001A6B4B">
        <w:rPr>
          <w:rFonts w:ascii="Cambria" w:hAnsi="Cambria"/>
          <w:b/>
          <w:bCs/>
          <w:spacing w:val="3"/>
        </w:rPr>
        <w:t>TATE</w:t>
      </w:r>
      <w:r w:rsidRPr="001A6B4B">
        <w:rPr>
          <w:rFonts w:ascii="Cambria" w:hAnsi="Cambria"/>
          <w:b/>
          <w:bCs/>
          <w:spacing w:val="4"/>
        </w:rPr>
        <w:t>M</w:t>
      </w:r>
      <w:r w:rsidRPr="001A6B4B">
        <w:rPr>
          <w:rFonts w:ascii="Cambria" w:hAnsi="Cambria"/>
          <w:b/>
          <w:bCs/>
          <w:spacing w:val="3"/>
        </w:rPr>
        <w:t>EN</w:t>
      </w:r>
      <w:r w:rsidRPr="001A6B4B">
        <w:rPr>
          <w:rFonts w:ascii="Cambria" w:hAnsi="Cambria"/>
          <w:b/>
          <w:bCs/>
        </w:rPr>
        <w:t>T</w:t>
      </w:r>
      <w:r w:rsidRPr="001A6B4B">
        <w:rPr>
          <w:rFonts w:ascii="Cambria" w:hAnsi="Cambria"/>
          <w:b/>
          <w:bCs/>
          <w:spacing w:val="31"/>
        </w:rPr>
        <w:t xml:space="preserve"> </w:t>
      </w:r>
      <w:r w:rsidRPr="001A6B4B">
        <w:rPr>
          <w:rFonts w:ascii="Cambria" w:hAnsi="Cambria"/>
          <w:b/>
          <w:bCs/>
          <w:spacing w:val="3"/>
        </w:rPr>
        <w:t>O</w:t>
      </w:r>
      <w:r w:rsidRPr="001A6B4B">
        <w:rPr>
          <w:rFonts w:ascii="Cambria" w:hAnsi="Cambria"/>
          <w:b/>
          <w:bCs/>
        </w:rPr>
        <w:t>N</w:t>
      </w:r>
      <w:r w:rsidRPr="001A6B4B">
        <w:rPr>
          <w:rFonts w:ascii="Cambria" w:hAnsi="Cambria"/>
          <w:b/>
          <w:bCs/>
          <w:spacing w:val="11"/>
        </w:rPr>
        <w:t xml:space="preserve"> </w:t>
      </w:r>
      <w:r w:rsidRPr="001A6B4B">
        <w:rPr>
          <w:rFonts w:ascii="Cambria" w:hAnsi="Cambria"/>
          <w:b/>
          <w:bCs/>
          <w:spacing w:val="3"/>
        </w:rPr>
        <w:t>CLA</w:t>
      </w:r>
      <w:r w:rsidRPr="001A6B4B">
        <w:rPr>
          <w:rFonts w:ascii="Cambria" w:hAnsi="Cambria"/>
          <w:b/>
          <w:bCs/>
          <w:spacing w:val="2"/>
        </w:rPr>
        <w:t>SS</w:t>
      </w:r>
      <w:r w:rsidRPr="001A6B4B">
        <w:rPr>
          <w:rFonts w:ascii="Cambria" w:hAnsi="Cambria"/>
          <w:b/>
          <w:bCs/>
          <w:spacing w:val="3"/>
        </w:rPr>
        <w:t>ROO</w:t>
      </w:r>
      <w:r w:rsidRPr="001A6B4B">
        <w:rPr>
          <w:rFonts w:ascii="Cambria" w:hAnsi="Cambria"/>
          <w:b/>
          <w:bCs/>
        </w:rPr>
        <w:t>M</w:t>
      </w:r>
      <w:r w:rsidRPr="001A6B4B">
        <w:rPr>
          <w:rFonts w:ascii="Cambria" w:hAnsi="Cambria"/>
          <w:b/>
          <w:bCs/>
          <w:spacing w:val="33"/>
        </w:rPr>
        <w:t xml:space="preserve"> </w:t>
      </w:r>
      <w:r w:rsidRPr="001A6B4B">
        <w:rPr>
          <w:rFonts w:ascii="Cambria" w:hAnsi="Cambria"/>
          <w:b/>
          <w:bCs/>
          <w:spacing w:val="3"/>
          <w:w w:val="102"/>
        </w:rPr>
        <w:t>RECORD</w:t>
      </w:r>
      <w:r w:rsidRPr="001A6B4B">
        <w:rPr>
          <w:rFonts w:ascii="Cambria" w:hAnsi="Cambria"/>
          <w:b/>
          <w:bCs/>
          <w:spacing w:val="2"/>
          <w:w w:val="102"/>
        </w:rPr>
        <w:t>I</w:t>
      </w:r>
      <w:r w:rsidRPr="001A6B4B">
        <w:rPr>
          <w:rFonts w:ascii="Cambria" w:hAnsi="Cambria"/>
          <w:b/>
          <w:bCs/>
          <w:spacing w:val="3"/>
          <w:w w:val="102"/>
        </w:rPr>
        <w:t>N</w:t>
      </w:r>
      <w:r w:rsidRPr="001A6B4B">
        <w:rPr>
          <w:rFonts w:ascii="Cambria" w:hAnsi="Cambria"/>
          <w:b/>
          <w:bCs/>
          <w:w w:val="102"/>
        </w:rPr>
        <w:t>G</w:t>
      </w:r>
    </w:p>
    <w:p w:rsidR="001A6B4B" w:rsidRDefault="001A6B4B" w:rsidP="001A6B4B">
      <w:pPr>
        <w:widowControl w:val="0"/>
        <w:spacing w:after="0"/>
        <w:rPr>
          <w:rFonts w:ascii="Cambria" w:hAnsi="Cambria"/>
          <w:spacing w:val="2"/>
          <w:w w:val="102"/>
        </w:rPr>
      </w:pPr>
      <w:r w:rsidRPr="001A6B4B">
        <w:rPr>
          <w:rFonts w:ascii="Cambria" w:hAnsi="Cambria"/>
          <w:spacing w:val="2"/>
        </w:rPr>
        <w:t>T</w:t>
      </w:r>
      <w:r w:rsidRPr="001A6B4B">
        <w:rPr>
          <w:rFonts w:ascii="Cambria" w:hAnsi="Cambria"/>
        </w:rPr>
        <w:t>o</w:t>
      </w:r>
      <w:r w:rsidRPr="001A6B4B">
        <w:rPr>
          <w:rFonts w:ascii="Cambria" w:hAnsi="Cambria"/>
          <w:spacing w:val="9"/>
        </w:rPr>
        <w:t xml:space="preserve"> </w:t>
      </w:r>
      <w:r w:rsidRPr="001A6B4B">
        <w:rPr>
          <w:rFonts w:ascii="Cambria" w:hAnsi="Cambria"/>
          <w:spacing w:val="2"/>
        </w:rPr>
        <w:t>ensu</w:t>
      </w:r>
      <w:r w:rsidRPr="001A6B4B">
        <w:rPr>
          <w:rFonts w:ascii="Cambria" w:hAnsi="Cambria"/>
          <w:spacing w:val="1"/>
        </w:rPr>
        <w:t>r</w:t>
      </w:r>
      <w:r w:rsidRPr="001A6B4B">
        <w:rPr>
          <w:rFonts w:ascii="Cambria" w:hAnsi="Cambria"/>
        </w:rPr>
        <w:t>e</w:t>
      </w:r>
      <w:r w:rsidRPr="001A6B4B">
        <w:rPr>
          <w:rFonts w:ascii="Cambria" w:hAnsi="Cambria"/>
          <w:spacing w:val="15"/>
        </w:rPr>
        <w:t xml:space="preserve"> </w:t>
      </w:r>
      <w:r w:rsidRPr="001A6B4B">
        <w:rPr>
          <w:rFonts w:ascii="Cambria" w:hAnsi="Cambria"/>
          <w:spacing w:val="1"/>
        </w:rPr>
        <w:t>t</w:t>
      </w:r>
      <w:r w:rsidRPr="001A6B4B">
        <w:rPr>
          <w:rFonts w:ascii="Cambria" w:hAnsi="Cambria"/>
          <w:spacing w:val="2"/>
        </w:rPr>
        <w:t>h</w:t>
      </w:r>
      <w:r w:rsidRPr="001A6B4B">
        <w:rPr>
          <w:rFonts w:ascii="Cambria" w:hAnsi="Cambria"/>
        </w:rPr>
        <w:t>e</w:t>
      </w:r>
      <w:r w:rsidRPr="001A6B4B">
        <w:rPr>
          <w:rFonts w:ascii="Cambria" w:hAnsi="Cambria"/>
          <w:spacing w:val="9"/>
        </w:rPr>
        <w:t xml:space="preserve"> </w:t>
      </w:r>
      <w:r w:rsidRPr="001A6B4B">
        <w:rPr>
          <w:rFonts w:ascii="Cambria" w:hAnsi="Cambria"/>
          <w:spacing w:val="1"/>
        </w:rPr>
        <w:t>fr</w:t>
      </w:r>
      <w:r w:rsidRPr="001A6B4B">
        <w:rPr>
          <w:rFonts w:ascii="Cambria" w:hAnsi="Cambria"/>
          <w:spacing w:val="2"/>
        </w:rPr>
        <w:t>e</w:t>
      </w:r>
      <w:r w:rsidRPr="001A6B4B">
        <w:rPr>
          <w:rFonts w:ascii="Cambria" w:hAnsi="Cambria"/>
        </w:rPr>
        <w:t>e</w:t>
      </w:r>
      <w:r w:rsidRPr="001A6B4B">
        <w:rPr>
          <w:rFonts w:ascii="Cambria" w:hAnsi="Cambria"/>
          <w:spacing w:val="11"/>
        </w:rPr>
        <w:t xml:space="preserve"> </w:t>
      </w:r>
      <w:r w:rsidRPr="001A6B4B">
        <w:rPr>
          <w:rFonts w:ascii="Cambria" w:hAnsi="Cambria"/>
          <w:spacing w:val="2"/>
        </w:rPr>
        <w:t>an</w:t>
      </w:r>
      <w:r w:rsidRPr="001A6B4B">
        <w:rPr>
          <w:rFonts w:ascii="Cambria" w:hAnsi="Cambria"/>
        </w:rPr>
        <w:t>d</w:t>
      </w:r>
      <w:r w:rsidRPr="001A6B4B">
        <w:rPr>
          <w:rFonts w:ascii="Cambria" w:hAnsi="Cambria"/>
          <w:spacing w:val="10"/>
        </w:rPr>
        <w:t xml:space="preserve"> </w:t>
      </w:r>
      <w:r w:rsidRPr="001A6B4B">
        <w:rPr>
          <w:rFonts w:ascii="Cambria" w:hAnsi="Cambria"/>
          <w:spacing w:val="2"/>
        </w:rPr>
        <w:t>ope</w:t>
      </w:r>
      <w:r w:rsidRPr="001A6B4B">
        <w:rPr>
          <w:rFonts w:ascii="Cambria" w:hAnsi="Cambria"/>
        </w:rPr>
        <w:t>n</w:t>
      </w:r>
      <w:r w:rsidRPr="001A6B4B">
        <w:rPr>
          <w:rFonts w:ascii="Cambria" w:hAnsi="Cambria"/>
          <w:spacing w:val="12"/>
        </w:rPr>
        <w:t xml:space="preserve"> </w:t>
      </w:r>
      <w:r w:rsidRPr="001A6B4B">
        <w:rPr>
          <w:rFonts w:ascii="Cambria" w:hAnsi="Cambria"/>
          <w:spacing w:val="2"/>
        </w:rPr>
        <w:t>d</w:t>
      </w:r>
      <w:r w:rsidRPr="001A6B4B">
        <w:rPr>
          <w:rFonts w:ascii="Cambria" w:hAnsi="Cambria"/>
          <w:spacing w:val="1"/>
        </w:rPr>
        <w:t>i</w:t>
      </w:r>
      <w:r w:rsidRPr="001A6B4B">
        <w:rPr>
          <w:rFonts w:ascii="Cambria" w:hAnsi="Cambria"/>
          <w:spacing w:val="2"/>
        </w:rPr>
        <w:t>scuss</w:t>
      </w:r>
      <w:r w:rsidRPr="001A6B4B">
        <w:rPr>
          <w:rFonts w:ascii="Cambria" w:hAnsi="Cambria"/>
          <w:spacing w:val="1"/>
        </w:rPr>
        <w:t>i</w:t>
      </w:r>
      <w:r w:rsidRPr="001A6B4B">
        <w:rPr>
          <w:rFonts w:ascii="Cambria" w:hAnsi="Cambria"/>
          <w:spacing w:val="2"/>
        </w:rPr>
        <w:t>o</w:t>
      </w:r>
      <w:r w:rsidRPr="001A6B4B">
        <w:rPr>
          <w:rFonts w:ascii="Cambria" w:hAnsi="Cambria"/>
        </w:rPr>
        <w:t>n</w:t>
      </w:r>
      <w:r w:rsidRPr="001A6B4B">
        <w:rPr>
          <w:rFonts w:ascii="Cambria" w:hAnsi="Cambria"/>
          <w:spacing w:val="21"/>
        </w:rPr>
        <w:t xml:space="preserve"> </w:t>
      </w:r>
      <w:r w:rsidRPr="001A6B4B">
        <w:rPr>
          <w:rFonts w:ascii="Cambria" w:hAnsi="Cambria"/>
          <w:spacing w:val="2"/>
        </w:rPr>
        <w:t>o</w:t>
      </w:r>
      <w:r w:rsidRPr="001A6B4B">
        <w:rPr>
          <w:rFonts w:ascii="Cambria" w:hAnsi="Cambria"/>
        </w:rPr>
        <w:t>f</w:t>
      </w:r>
      <w:r w:rsidRPr="001A6B4B">
        <w:rPr>
          <w:rFonts w:ascii="Cambria" w:hAnsi="Cambria"/>
          <w:spacing w:val="7"/>
        </w:rPr>
        <w:t xml:space="preserve"> </w:t>
      </w:r>
      <w:r w:rsidRPr="001A6B4B">
        <w:rPr>
          <w:rFonts w:ascii="Cambria" w:hAnsi="Cambria"/>
          <w:spacing w:val="1"/>
        </w:rPr>
        <w:t>i</w:t>
      </w:r>
      <w:r w:rsidRPr="001A6B4B">
        <w:rPr>
          <w:rFonts w:ascii="Cambria" w:hAnsi="Cambria"/>
          <w:spacing w:val="2"/>
        </w:rPr>
        <w:t>deas</w:t>
      </w:r>
      <w:r w:rsidRPr="001A6B4B">
        <w:rPr>
          <w:rFonts w:ascii="Cambria" w:hAnsi="Cambria"/>
        </w:rPr>
        <w:t>,</w:t>
      </w:r>
      <w:r w:rsidRPr="001A6B4B">
        <w:rPr>
          <w:rFonts w:ascii="Cambria" w:hAnsi="Cambria"/>
          <w:spacing w:val="13"/>
        </w:rPr>
        <w:t xml:space="preserve"> </w:t>
      </w:r>
      <w:r w:rsidRPr="001A6B4B">
        <w:rPr>
          <w:rFonts w:ascii="Cambria" w:hAnsi="Cambria"/>
          <w:spacing w:val="2"/>
        </w:rPr>
        <w:t>s</w:t>
      </w:r>
      <w:r w:rsidRPr="001A6B4B">
        <w:rPr>
          <w:rFonts w:ascii="Cambria" w:hAnsi="Cambria"/>
          <w:spacing w:val="1"/>
        </w:rPr>
        <w:t>t</w:t>
      </w:r>
      <w:r w:rsidRPr="001A6B4B">
        <w:rPr>
          <w:rFonts w:ascii="Cambria" w:hAnsi="Cambria"/>
          <w:spacing w:val="2"/>
        </w:rPr>
        <w:t>uden</w:t>
      </w:r>
      <w:r w:rsidRPr="001A6B4B">
        <w:rPr>
          <w:rFonts w:ascii="Cambria" w:hAnsi="Cambria"/>
          <w:spacing w:val="1"/>
        </w:rPr>
        <w:t>t</w:t>
      </w:r>
      <w:r w:rsidRPr="001A6B4B">
        <w:rPr>
          <w:rFonts w:ascii="Cambria" w:hAnsi="Cambria"/>
        </w:rPr>
        <w:t>s</w:t>
      </w:r>
      <w:r w:rsidRPr="001A6B4B">
        <w:rPr>
          <w:rFonts w:ascii="Cambria" w:hAnsi="Cambria"/>
          <w:spacing w:val="18"/>
        </w:rPr>
        <w:t xml:space="preserve"> </w:t>
      </w:r>
      <w:r w:rsidRPr="001A6B4B">
        <w:rPr>
          <w:rFonts w:ascii="Cambria" w:hAnsi="Cambria"/>
          <w:spacing w:val="3"/>
        </w:rPr>
        <w:t>m</w:t>
      </w:r>
      <w:r w:rsidRPr="001A6B4B">
        <w:rPr>
          <w:rFonts w:ascii="Cambria" w:hAnsi="Cambria"/>
          <w:spacing w:val="2"/>
        </w:rPr>
        <w:t>a</w:t>
      </w:r>
      <w:r w:rsidRPr="001A6B4B">
        <w:rPr>
          <w:rFonts w:ascii="Cambria" w:hAnsi="Cambria"/>
        </w:rPr>
        <w:t>y</w:t>
      </w:r>
      <w:r w:rsidRPr="001A6B4B">
        <w:rPr>
          <w:rFonts w:ascii="Cambria" w:hAnsi="Cambria"/>
          <w:spacing w:val="11"/>
        </w:rPr>
        <w:t xml:space="preserve"> </w:t>
      </w:r>
      <w:r w:rsidRPr="001A6B4B">
        <w:rPr>
          <w:rFonts w:ascii="Cambria" w:hAnsi="Cambria"/>
          <w:spacing w:val="2"/>
        </w:rPr>
        <w:t>no</w:t>
      </w:r>
      <w:r w:rsidRPr="001A6B4B">
        <w:rPr>
          <w:rFonts w:ascii="Cambria" w:hAnsi="Cambria"/>
        </w:rPr>
        <w:t>t</w:t>
      </w:r>
      <w:r w:rsidRPr="001A6B4B">
        <w:rPr>
          <w:rFonts w:ascii="Cambria" w:hAnsi="Cambria"/>
          <w:spacing w:val="9"/>
        </w:rPr>
        <w:t xml:space="preserve"> </w:t>
      </w:r>
      <w:r w:rsidRPr="001A6B4B">
        <w:rPr>
          <w:rFonts w:ascii="Cambria" w:hAnsi="Cambria"/>
          <w:spacing w:val="1"/>
        </w:rPr>
        <w:t>r</w:t>
      </w:r>
      <w:r w:rsidRPr="001A6B4B">
        <w:rPr>
          <w:rFonts w:ascii="Cambria" w:hAnsi="Cambria"/>
          <w:spacing w:val="2"/>
        </w:rPr>
        <w:t>eco</w:t>
      </w:r>
      <w:r w:rsidRPr="001A6B4B">
        <w:rPr>
          <w:rFonts w:ascii="Cambria" w:hAnsi="Cambria"/>
          <w:spacing w:val="1"/>
        </w:rPr>
        <w:t>r</w:t>
      </w:r>
      <w:r w:rsidRPr="001A6B4B">
        <w:rPr>
          <w:rFonts w:ascii="Cambria" w:hAnsi="Cambria"/>
        </w:rPr>
        <w:t>d</w:t>
      </w:r>
      <w:r w:rsidRPr="001A6B4B">
        <w:rPr>
          <w:rFonts w:ascii="Cambria" w:hAnsi="Cambria"/>
          <w:spacing w:val="15"/>
        </w:rPr>
        <w:t xml:space="preserve"> </w:t>
      </w:r>
      <w:r w:rsidRPr="001A6B4B">
        <w:rPr>
          <w:rFonts w:ascii="Cambria" w:hAnsi="Cambria"/>
          <w:spacing w:val="2"/>
        </w:rPr>
        <w:t>c</w:t>
      </w:r>
      <w:r w:rsidRPr="001A6B4B">
        <w:rPr>
          <w:rFonts w:ascii="Cambria" w:hAnsi="Cambria"/>
          <w:spacing w:val="1"/>
        </w:rPr>
        <w:t>l</w:t>
      </w:r>
      <w:r w:rsidRPr="001A6B4B">
        <w:rPr>
          <w:rFonts w:ascii="Cambria" w:hAnsi="Cambria"/>
          <w:spacing w:val="2"/>
        </w:rPr>
        <w:t>ass</w:t>
      </w:r>
      <w:r w:rsidRPr="001A6B4B">
        <w:rPr>
          <w:rFonts w:ascii="Cambria" w:hAnsi="Cambria"/>
          <w:spacing w:val="1"/>
        </w:rPr>
        <w:t>r</w:t>
      </w:r>
      <w:r w:rsidRPr="001A6B4B">
        <w:rPr>
          <w:rFonts w:ascii="Cambria" w:hAnsi="Cambria"/>
          <w:spacing w:val="2"/>
        </w:rPr>
        <w:t>oo</w:t>
      </w:r>
      <w:r w:rsidRPr="001A6B4B">
        <w:rPr>
          <w:rFonts w:ascii="Cambria" w:hAnsi="Cambria"/>
        </w:rPr>
        <w:t>m</w:t>
      </w:r>
      <w:r w:rsidRPr="001A6B4B">
        <w:rPr>
          <w:rFonts w:ascii="Cambria" w:hAnsi="Cambria"/>
          <w:spacing w:val="23"/>
        </w:rPr>
        <w:t xml:space="preserve"> </w:t>
      </w:r>
      <w:r w:rsidRPr="001A6B4B">
        <w:rPr>
          <w:rFonts w:ascii="Cambria" w:hAnsi="Cambria"/>
          <w:spacing w:val="1"/>
        </w:rPr>
        <w:t>l</w:t>
      </w:r>
      <w:r w:rsidRPr="001A6B4B">
        <w:rPr>
          <w:rFonts w:ascii="Cambria" w:hAnsi="Cambria"/>
          <w:spacing w:val="2"/>
        </w:rPr>
        <w:t>ec</w:t>
      </w:r>
      <w:r w:rsidRPr="001A6B4B">
        <w:rPr>
          <w:rFonts w:ascii="Cambria" w:hAnsi="Cambria"/>
          <w:spacing w:val="1"/>
        </w:rPr>
        <w:t>t</w:t>
      </w:r>
      <w:r w:rsidRPr="001A6B4B">
        <w:rPr>
          <w:rFonts w:ascii="Cambria" w:hAnsi="Cambria"/>
          <w:spacing w:val="2"/>
        </w:rPr>
        <w:t>u</w:t>
      </w:r>
      <w:r w:rsidRPr="001A6B4B">
        <w:rPr>
          <w:rFonts w:ascii="Cambria" w:hAnsi="Cambria"/>
          <w:spacing w:val="1"/>
        </w:rPr>
        <w:t>r</w:t>
      </w:r>
      <w:r w:rsidRPr="001A6B4B">
        <w:rPr>
          <w:rFonts w:ascii="Cambria" w:hAnsi="Cambria"/>
          <w:spacing w:val="2"/>
        </w:rPr>
        <w:t>es</w:t>
      </w:r>
      <w:r w:rsidRPr="001A6B4B">
        <w:rPr>
          <w:rFonts w:ascii="Cambria" w:hAnsi="Cambria"/>
        </w:rPr>
        <w:t>,</w:t>
      </w:r>
      <w:r w:rsidRPr="001A6B4B">
        <w:rPr>
          <w:rFonts w:ascii="Cambria" w:hAnsi="Cambria"/>
          <w:spacing w:val="17"/>
        </w:rPr>
        <w:t xml:space="preserve"> </w:t>
      </w:r>
      <w:r w:rsidRPr="001A6B4B">
        <w:rPr>
          <w:rFonts w:ascii="Cambria" w:hAnsi="Cambria"/>
          <w:spacing w:val="2"/>
        </w:rPr>
        <w:t>d</w:t>
      </w:r>
      <w:r w:rsidRPr="001A6B4B">
        <w:rPr>
          <w:rFonts w:ascii="Cambria" w:hAnsi="Cambria"/>
          <w:spacing w:val="1"/>
        </w:rPr>
        <w:t>i</w:t>
      </w:r>
      <w:r w:rsidRPr="001A6B4B">
        <w:rPr>
          <w:rFonts w:ascii="Cambria" w:hAnsi="Cambria"/>
          <w:spacing w:val="2"/>
        </w:rPr>
        <w:t>scuss</w:t>
      </w:r>
      <w:r w:rsidRPr="001A6B4B">
        <w:rPr>
          <w:rFonts w:ascii="Cambria" w:hAnsi="Cambria"/>
          <w:spacing w:val="1"/>
        </w:rPr>
        <w:t>i</w:t>
      </w:r>
      <w:r w:rsidRPr="001A6B4B">
        <w:rPr>
          <w:rFonts w:ascii="Cambria" w:hAnsi="Cambria"/>
          <w:spacing w:val="2"/>
        </w:rPr>
        <w:t>o</w:t>
      </w:r>
      <w:r w:rsidRPr="001A6B4B">
        <w:rPr>
          <w:rFonts w:ascii="Cambria" w:hAnsi="Cambria"/>
        </w:rPr>
        <w:t>n</w:t>
      </w:r>
      <w:r w:rsidRPr="001A6B4B">
        <w:rPr>
          <w:rFonts w:ascii="Cambria" w:hAnsi="Cambria"/>
          <w:spacing w:val="21"/>
        </w:rPr>
        <w:t xml:space="preserve"> </w:t>
      </w:r>
      <w:r w:rsidRPr="001A6B4B">
        <w:rPr>
          <w:rFonts w:ascii="Cambria" w:hAnsi="Cambria"/>
          <w:spacing w:val="2"/>
          <w:w w:val="102"/>
        </w:rPr>
        <w:t>and</w:t>
      </w:r>
      <w:r w:rsidRPr="001A6B4B">
        <w:rPr>
          <w:rFonts w:ascii="Cambria" w:hAnsi="Cambria"/>
          <w:spacing w:val="1"/>
          <w:w w:val="102"/>
        </w:rPr>
        <w:t>/</w:t>
      </w:r>
      <w:r w:rsidRPr="001A6B4B">
        <w:rPr>
          <w:rFonts w:ascii="Cambria" w:hAnsi="Cambria"/>
          <w:spacing w:val="2"/>
          <w:w w:val="102"/>
        </w:rPr>
        <w:t>o</w:t>
      </w:r>
      <w:r w:rsidRPr="001A6B4B">
        <w:rPr>
          <w:rFonts w:ascii="Cambria" w:hAnsi="Cambria"/>
          <w:w w:val="102"/>
        </w:rPr>
        <w:t xml:space="preserve">r </w:t>
      </w:r>
      <w:r w:rsidRPr="001A6B4B">
        <w:rPr>
          <w:rFonts w:ascii="Cambria" w:hAnsi="Cambria"/>
          <w:spacing w:val="2"/>
        </w:rPr>
        <w:t>ac</w:t>
      </w:r>
      <w:r w:rsidRPr="001A6B4B">
        <w:rPr>
          <w:rFonts w:ascii="Cambria" w:hAnsi="Cambria"/>
          <w:spacing w:val="1"/>
        </w:rPr>
        <w:t>ti</w:t>
      </w:r>
      <w:r w:rsidRPr="001A6B4B">
        <w:rPr>
          <w:rFonts w:ascii="Cambria" w:hAnsi="Cambria"/>
          <w:spacing w:val="2"/>
        </w:rPr>
        <w:t>v</w:t>
      </w:r>
      <w:r w:rsidRPr="001A6B4B">
        <w:rPr>
          <w:rFonts w:ascii="Cambria" w:hAnsi="Cambria"/>
          <w:spacing w:val="1"/>
        </w:rPr>
        <w:t>iti</w:t>
      </w:r>
      <w:r w:rsidRPr="001A6B4B">
        <w:rPr>
          <w:rFonts w:ascii="Cambria" w:hAnsi="Cambria"/>
          <w:spacing w:val="2"/>
        </w:rPr>
        <w:t>e</w:t>
      </w:r>
      <w:r w:rsidRPr="001A6B4B">
        <w:rPr>
          <w:rFonts w:ascii="Cambria" w:hAnsi="Cambria"/>
        </w:rPr>
        <w:t>s</w:t>
      </w:r>
      <w:r w:rsidRPr="001A6B4B">
        <w:rPr>
          <w:rFonts w:ascii="Cambria" w:hAnsi="Cambria"/>
          <w:spacing w:val="19"/>
        </w:rPr>
        <w:t xml:space="preserve"> </w:t>
      </w:r>
      <w:r w:rsidRPr="001A6B4B">
        <w:rPr>
          <w:rFonts w:ascii="Cambria" w:hAnsi="Cambria"/>
          <w:spacing w:val="3"/>
        </w:rPr>
        <w:t>w</w:t>
      </w:r>
      <w:r w:rsidRPr="001A6B4B">
        <w:rPr>
          <w:rFonts w:ascii="Cambria" w:hAnsi="Cambria"/>
          <w:spacing w:val="1"/>
        </w:rPr>
        <w:t>it</w:t>
      </w:r>
      <w:r w:rsidRPr="001A6B4B">
        <w:rPr>
          <w:rFonts w:ascii="Cambria" w:hAnsi="Cambria"/>
          <w:spacing w:val="2"/>
        </w:rPr>
        <w:t>hou</w:t>
      </w:r>
      <w:r w:rsidRPr="001A6B4B">
        <w:rPr>
          <w:rFonts w:ascii="Cambria" w:hAnsi="Cambria"/>
        </w:rPr>
        <w:t>t</w:t>
      </w:r>
      <w:r w:rsidRPr="001A6B4B">
        <w:rPr>
          <w:rFonts w:ascii="Cambria" w:hAnsi="Cambria"/>
          <w:spacing w:val="17"/>
        </w:rPr>
        <w:t xml:space="preserve"> </w:t>
      </w:r>
      <w:r w:rsidRPr="001A6B4B">
        <w:rPr>
          <w:rFonts w:ascii="Cambria" w:hAnsi="Cambria"/>
          <w:spacing w:val="1"/>
        </w:rPr>
        <w:t>t</w:t>
      </w:r>
      <w:r w:rsidRPr="001A6B4B">
        <w:rPr>
          <w:rFonts w:ascii="Cambria" w:hAnsi="Cambria"/>
          <w:spacing w:val="2"/>
        </w:rPr>
        <w:t>h</w:t>
      </w:r>
      <w:r w:rsidRPr="001A6B4B">
        <w:rPr>
          <w:rFonts w:ascii="Cambria" w:hAnsi="Cambria"/>
        </w:rPr>
        <w:t>e</w:t>
      </w:r>
      <w:r w:rsidRPr="001A6B4B">
        <w:rPr>
          <w:rFonts w:ascii="Cambria" w:hAnsi="Cambria"/>
          <w:spacing w:val="9"/>
        </w:rPr>
        <w:t xml:space="preserve"> </w:t>
      </w:r>
      <w:r w:rsidRPr="001A6B4B">
        <w:rPr>
          <w:rFonts w:ascii="Cambria" w:hAnsi="Cambria"/>
          <w:spacing w:val="2"/>
        </w:rPr>
        <w:t>advanc</w:t>
      </w:r>
      <w:r w:rsidRPr="001A6B4B">
        <w:rPr>
          <w:rFonts w:ascii="Cambria" w:hAnsi="Cambria"/>
        </w:rPr>
        <w:t>e</w:t>
      </w:r>
      <w:r w:rsidRPr="001A6B4B">
        <w:rPr>
          <w:rFonts w:ascii="Cambria" w:hAnsi="Cambria"/>
          <w:spacing w:val="18"/>
        </w:rPr>
        <w:t xml:space="preserve"> </w:t>
      </w:r>
      <w:r w:rsidRPr="001A6B4B">
        <w:rPr>
          <w:rFonts w:ascii="Cambria" w:hAnsi="Cambria"/>
          <w:spacing w:val="3"/>
        </w:rPr>
        <w:t>w</w:t>
      </w:r>
      <w:r w:rsidRPr="001A6B4B">
        <w:rPr>
          <w:rFonts w:ascii="Cambria" w:hAnsi="Cambria"/>
          <w:spacing w:val="1"/>
        </w:rPr>
        <w:t>ritt</w:t>
      </w:r>
      <w:r w:rsidRPr="001A6B4B">
        <w:rPr>
          <w:rFonts w:ascii="Cambria" w:hAnsi="Cambria"/>
          <w:spacing w:val="2"/>
        </w:rPr>
        <w:t>e</w:t>
      </w:r>
      <w:r w:rsidRPr="001A6B4B">
        <w:rPr>
          <w:rFonts w:ascii="Cambria" w:hAnsi="Cambria"/>
        </w:rPr>
        <w:t>n</w:t>
      </w:r>
      <w:r w:rsidRPr="001A6B4B">
        <w:rPr>
          <w:rFonts w:ascii="Cambria" w:hAnsi="Cambria"/>
          <w:spacing w:val="16"/>
        </w:rPr>
        <w:t xml:space="preserve"> </w:t>
      </w:r>
      <w:r w:rsidRPr="001A6B4B">
        <w:rPr>
          <w:rFonts w:ascii="Cambria" w:hAnsi="Cambria"/>
          <w:spacing w:val="2"/>
        </w:rPr>
        <w:t>pe</w:t>
      </w:r>
      <w:r w:rsidRPr="001A6B4B">
        <w:rPr>
          <w:rFonts w:ascii="Cambria" w:hAnsi="Cambria"/>
          <w:spacing w:val="1"/>
        </w:rPr>
        <w:t>r</w:t>
      </w:r>
      <w:r w:rsidRPr="001A6B4B">
        <w:rPr>
          <w:rFonts w:ascii="Cambria" w:hAnsi="Cambria"/>
          <w:spacing w:val="3"/>
        </w:rPr>
        <w:t>m</w:t>
      </w:r>
      <w:r w:rsidRPr="001A6B4B">
        <w:rPr>
          <w:rFonts w:ascii="Cambria" w:hAnsi="Cambria"/>
          <w:spacing w:val="1"/>
        </w:rPr>
        <w:t>issi</w:t>
      </w:r>
      <w:r w:rsidRPr="001A6B4B">
        <w:rPr>
          <w:rFonts w:ascii="Cambria" w:hAnsi="Cambria"/>
          <w:spacing w:val="2"/>
        </w:rPr>
        <w:t>o</w:t>
      </w:r>
      <w:r w:rsidRPr="001A6B4B">
        <w:rPr>
          <w:rFonts w:ascii="Cambria" w:hAnsi="Cambria"/>
        </w:rPr>
        <w:t>n</w:t>
      </w:r>
      <w:r w:rsidRPr="001A6B4B">
        <w:rPr>
          <w:rFonts w:ascii="Cambria" w:hAnsi="Cambria"/>
          <w:spacing w:val="22"/>
        </w:rPr>
        <w:t xml:space="preserve"> </w:t>
      </w:r>
      <w:r w:rsidRPr="001A6B4B">
        <w:rPr>
          <w:rFonts w:ascii="Cambria" w:hAnsi="Cambria"/>
          <w:spacing w:val="2"/>
        </w:rPr>
        <w:t>o</w:t>
      </w:r>
      <w:r w:rsidRPr="001A6B4B">
        <w:rPr>
          <w:rFonts w:ascii="Cambria" w:hAnsi="Cambria"/>
        </w:rPr>
        <w:t>f</w:t>
      </w:r>
      <w:r w:rsidRPr="001A6B4B">
        <w:rPr>
          <w:rFonts w:ascii="Cambria" w:hAnsi="Cambria"/>
          <w:spacing w:val="7"/>
        </w:rPr>
        <w:t xml:space="preserve"> </w:t>
      </w:r>
      <w:r w:rsidRPr="001A6B4B">
        <w:rPr>
          <w:rFonts w:ascii="Cambria" w:hAnsi="Cambria"/>
          <w:spacing w:val="1"/>
        </w:rPr>
        <w:t>t</w:t>
      </w:r>
      <w:r w:rsidRPr="001A6B4B">
        <w:rPr>
          <w:rFonts w:ascii="Cambria" w:hAnsi="Cambria"/>
          <w:spacing w:val="2"/>
        </w:rPr>
        <w:t>h</w:t>
      </w:r>
      <w:r w:rsidRPr="001A6B4B">
        <w:rPr>
          <w:rFonts w:ascii="Cambria" w:hAnsi="Cambria"/>
        </w:rPr>
        <w:t>e</w:t>
      </w:r>
      <w:r w:rsidRPr="001A6B4B">
        <w:rPr>
          <w:rFonts w:ascii="Cambria" w:hAnsi="Cambria"/>
          <w:spacing w:val="9"/>
        </w:rPr>
        <w:t xml:space="preserve"> </w:t>
      </w:r>
      <w:r w:rsidRPr="001A6B4B">
        <w:rPr>
          <w:rFonts w:ascii="Cambria" w:hAnsi="Cambria"/>
          <w:spacing w:val="1"/>
        </w:rPr>
        <w:t>i</w:t>
      </w:r>
      <w:r w:rsidRPr="001A6B4B">
        <w:rPr>
          <w:rFonts w:ascii="Cambria" w:hAnsi="Cambria"/>
          <w:spacing w:val="2"/>
        </w:rPr>
        <w:t>n</w:t>
      </w:r>
      <w:r w:rsidRPr="001A6B4B">
        <w:rPr>
          <w:rFonts w:ascii="Cambria" w:hAnsi="Cambria"/>
          <w:spacing w:val="1"/>
        </w:rPr>
        <w:t>str</w:t>
      </w:r>
      <w:r w:rsidRPr="001A6B4B">
        <w:rPr>
          <w:rFonts w:ascii="Cambria" w:hAnsi="Cambria"/>
          <w:spacing w:val="2"/>
        </w:rPr>
        <w:t>uc</w:t>
      </w:r>
      <w:r w:rsidRPr="001A6B4B">
        <w:rPr>
          <w:rFonts w:ascii="Cambria" w:hAnsi="Cambria"/>
          <w:spacing w:val="1"/>
        </w:rPr>
        <w:t>t</w:t>
      </w:r>
      <w:r w:rsidRPr="001A6B4B">
        <w:rPr>
          <w:rFonts w:ascii="Cambria" w:hAnsi="Cambria"/>
          <w:spacing w:val="2"/>
        </w:rPr>
        <w:t>o</w:t>
      </w:r>
      <w:r w:rsidRPr="001A6B4B">
        <w:rPr>
          <w:rFonts w:ascii="Cambria" w:hAnsi="Cambria"/>
          <w:spacing w:val="1"/>
        </w:rPr>
        <w:t>r</w:t>
      </w:r>
      <w:r w:rsidRPr="001A6B4B">
        <w:rPr>
          <w:rFonts w:ascii="Cambria" w:hAnsi="Cambria"/>
        </w:rPr>
        <w:t>,</w:t>
      </w:r>
      <w:r w:rsidRPr="001A6B4B">
        <w:rPr>
          <w:rFonts w:ascii="Cambria" w:hAnsi="Cambria"/>
          <w:spacing w:val="20"/>
        </w:rPr>
        <w:t xml:space="preserve"> </w:t>
      </w:r>
      <w:r w:rsidRPr="001A6B4B">
        <w:rPr>
          <w:rFonts w:ascii="Cambria" w:hAnsi="Cambria"/>
          <w:spacing w:val="2"/>
        </w:rPr>
        <w:t>an</w:t>
      </w:r>
      <w:r w:rsidRPr="001A6B4B">
        <w:rPr>
          <w:rFonts w:ascii="Cambria" w:hAnsi="Cambria"/>
        </w:rPr>
        <w:t>d</w:t>
      </w:r>
      <w:r w:rsidRPr="001A6B4B">
        <w:rPr>
          <w:rFonts w:ascii="Cambria" w:hAnsi="Cambria"/>
          <w:spacing w:val="10"/>
        </w:rPr>
        <w:t xml:space="preserve"> </w:t>
      </w:r>
      <w:r w:rsidRPr="001A6B4B">
        <w:rPr>
          <w:rFonts w:ascii="Cambria" w:hAnsi="Cambria"/>
          <w:spacing w:val="2"/>
        </w:rPr>
        <w:t>an</w:t>
      </w:r>
      <w:r w:rsidRPr="001A6B4B">
        <w:rPr>
          <w:rFonts w:ascii="Cambria" w:hAnsi="Cambria"/>
        </w:rPr>
        <w:t>y</w:t>
      </w:r>
      <w:r w:rsidRPr="001A6B4B">
        <w:rPr>
          <w:rFonts w:ascii="Cambria" w:hAnsi="Cambria"/>
          <w:spacing w:val="10"/>
        </w:rPr>
        <w:t xml:space="preserve"> </w:t>
      </w:r>
      <w:r w:rsidRPr="001A6B4B">
        <w:rPr>
          <w:rFonts w:ascii="Cambria" w:hAnsi="Cambria"/>
          <w:spacing w:val="1"/>
        </w:rPr>
        <w:t>s</w:t>
      </w:r>
      <w:r w:rsidRPr="001A6B4B">
        <w:rPr>
          <w:rFonts w:ascii="Cambria" w:hAnsi="Cambria"/>
          <w:spacing w:val="2"/>
        </w:rPr>
        <w:t>uc</w:t>
      </w:r>
      <w:r w:rsidRPr="001A6B4B">
        <w:rPr>
          <w:rFonts w:ascii="Cambria" w:hAnsi="Cambria"/>
        </w:rPr>
        <w:t>h</w:t>
      </w:r>
      <w:r w:rsidRPr="001A6B4B">
        <w:rPr>
          <w:rFonts w:ascii="Cambria" w:hAnsi="Cambria"/>
          <w:spacing w:val="12"/>
        </w:rPr>
        <w:t xml:space="preserve"> </w:t>
      </w:r>
      <w:r w:rsidRPr="001A6B4B">
        <w:rPr>
          <w:rFonts w:ascii="Cambria" w:hAnsi="Cambria"/>
          <w:spacing w:val="1"/>
        </w:rPr>
        <w:t>r</w:t>
      </w:r>
      <w:r w:rsidRPr="001A6B4B">
        <w:rPr>
          <w:rFonts w:ascii="Cambria" w:hAnsi="Cambria"/>
          <w:spacing w:val="2"/>
        </w:rPr>
        <w:t>eco</w:t>
      </w:r>
      <w:r w:rsidRPr="001A6B4B">
        <w:rPr>
          <w:rFonts w:ascii="Cambria" w:hAnsi="Cambria"/>
          <w:spacing w:val="1"/>
        </w:rPr>
        <w:t>r</w:t>
      </w:r>
      <w:r w:rsidRPr="001A6B4B">
        <w:rPr>
          <w:rFonts w:ascii="Cambria" w:hAnsi="Cambria"/>
          <w:spacing w:val="2"/>
        </w:rPr>
        <w:t>d</w:t>
      </w:r>
      <w:r w:rsidRPr="001A6B4B">
        <w:rPr>
          <w:rFonts w:ascii="Cambria" w:hAnsi="Cambria"/>
          <w:spacing w:val="1"/>
        </w:rPr>
        <w:t>i</w:t>
      </w:r>
      <w:r w:rsidRPr="001A6B4B">
        <w:rPr>
          <w:rFonts w:ascii="Cambria" w:hAnsi="Cambria"/>
          <w:spacing w:val="2"/>
        </w:rPr>
        <w:t>n</w:t>
      </w:r>
      <w:r w:rsidRPr="001A6B4B">
        <w:rPr>
          <w:rFonts w:ascii="Cambria" w:hAnsi="Cambria"/>
        </w:rPr>
        <w:t>g</w:t>
      </w:r>
      <w:r w:rsidRPr="001A6B4B">
        <w:rPr>
          <w:rFonts w:ascii="Cambria" w:hAnsi="Cambria"/>
          <w:spacing w:val="23"/>
        </w:rPr>
        <w:t xml:space="preserve"> </w:t>
      </w:r>
      <w:r w:rsidRPr="001A6B4B">
        <w:rPr>
          <w:rFonts w:ascii="Cambria" w:hAnsi="Cambria"/>
          <w:spacing w:val="2"/>
        </w:rPr>
        <w:t>p</w:t>
      </w:r>
      <w:r w:rsidRPr="001A6B4B">
        <w:rPr>
          <w:rFonts w:ascii="Cambria" w:hAnsi="Cambria"/>
          <w:spacing w:val="1"/>
        </w:rPr>
        <w:t>r</w:t>
      </w:r>
      <w:r w:rsidRPr="001A6B4B">
        <w:rPr>
          <w:rFonts w:ascii="Cambria" w:hAnsi="Cambria"/>
          <w:spacing w:val="2"/>
        </w:rPr>
        <w:t>ope</w:t>
      </w:r>
      <w:r w:rsidRPr="001A6B4B">
        <w:rPr>
          <w:rFonts w:ascii="Cambria" w:hAnsi="Cambria"/>
          <w:spacing w:val="1"/>
        </w:rPr>
        <w:t>rl</w:t>
      </w:r>
      <w:r w:rsidRPr="001A6B4B">
        <w:rPr>
          <w:rFonts w:ascii="Cambria" w:hAnsi="Cambria"/>
        </w:rPr>
        <w:t>y</w:t>
      </w:r>
      <w:r w:rsidRPr="001A6B4B">
        <w:rPr>
          <w:rFonts w:ascii="Cambria" w:hAnsi="Cambria"/>
          <w:spacing w:val="18"/>
        </w:rPr>
        <w:t xml:space="preserve"> </w:t>
      </w:r>
      <w:r w:rsidRPr="001A6B4B">
        <w:rPr>
          <w:rFonts w:ascii="Cambria" w:hAnsi="Cambria"/>
          <w:spacing w:val="2"/>
        </w:rPr>
        <w:t>app</w:t>
      </w:r>
      <w:r w:rsidRPr="001A6B4B">
        <w:rPr>
          <w:rFonts w:ascii="Cambria" w:hAnsi="Cambria"/>
          <w:spacing w:val="1"/>
        </w:rPr>
        <w:t>r</w:t>
      </w:r>
      <w:r w:rsidRPr="001A6B4B">
        <w:rPr>
          <w:rFonts w:ascii="Cambria" w:hAnsi="Cambria"/>
          <w:spacing w:val="2"/>
        </w:rPr>
        <w:t>ove</w:t>
      </w:r>
      <w:r w:rsidRPr="001A6B4B">
        <w:rPr>
          <w:rFonts w:ascii="Cambria" w:hAnsi="Cambria"/>
        </w:rPr>
        <w:t>d</w:t>
      </w:r>
      <w:r w:rsidRPr="001A6B4B">
        <w:rPr>
          <w:rFonts w:ascii="Cambria" w:hAnsi="Cambria"/>
          <w:spacing w:val="20"/>
        </w:rPr>
        <w:t xml:space="preserve"> </w:t>
      </w:r>
      <w:r w:rsidRPr="001A6B4B">
        <w:rPr>
          <w:rFonts w:ascii="Cambria" w:hAnsi="Cambria"/>
          <w:spacing w:val="1"/>
          <w:w w:val="102"/>
        </w:rPr>
        <w:t>i</w:t>
      </w:r>
      <w:r w:rsidRPr="001A6B4B">
        <w:rPr>
          <w:rFonts w:ascii="Cambria" w:hAnsi="Cambria"/>
          <w:w w:val="102"/>
        </w:rPr>
        <w:t xml:space="preserve">n </w:t>
      </w:r>
      <w:r w:rsidRPr="001A6B4B">
        <w:rPr>
          <w:rFonts w:ascii="Cambria" w:hAnsi="Cambria"/>
          <w:spacing w:val="2"/>
        </w:rPr>
        <w:t>advanc</w:t>
      </w:r>
      <w:r w:rsidRPr="001A6B4B">
        <w:rPr>
          <w:rFonts w:ascii="Cambria" w:hAnsi="Cambria"/>
        </w:rPr>
        <w:t>e</w:t>
      </w:r>
      <w:r w:rsidRPr="001A6B4B">
        <w:rPr>
          <w:rFonts w:ascii="Cambria" w:hAnsi="Cambria"/>
          <w:spacing w:val="18"/>
        </w:rPr>
        <w:t xml:space="preserve"> </w:t>
      </w:r>
      <w:r w:rsidRPr="001A6B4B">
        <w:rPr>
          <w:rFonts w:ascii="Cambria" w:hAnsi="Cambria"/>
          <w:spacing w:val="2"/>
        </w:rPr>
        <w:t>ca</w:t>
      </w:r>
      <w:r w:rsidRPr="001A6B4B">
        <w:rPr>
          <w:rFonts w:ascii="Cambria" w:hAnsi="Cambria"/>
        </w:rPr>
        <w:t>n</w:t>
      </w:r>
      <w:r w:rsidRPr="001A6B4B">
        <w:rPr>
          <w:rFonts w:ascii="Cambria" w:hAnsi="Cambria"/>
          <w:spacing w:val="10"/>
        </w:rPr>
        <w:t xml:space="preserve"> </w:t>
      </w:r>
      <w:r w:rsidRPr="001A6B4B">
        <w:rPr>
          <w:rFonts w:ascii="Cambria" w:hAnsi="Cambria"/>
          <w:spacing w:val="2"/>
        </w:rPr>
        <w:t>b</w:t>
      </w:r>
      <w:r w:rsidRPr="001A6B4B">
        <w:rPr>
          <w:rFonts w:ascii="Cambria" w:hAnsi="Cambria"/>
        </w:rPr>
        <w:t>e</w:t>
      </w:r>
      <w:r w:rsidRPr="001A6B4B">
        <w:rPr>
          <w:rFonts w:ascii="Cambria" w:hAnsi="Cambria"/>
          <w:spacing w:val="8"/>
        </w:rPr>
        <w:t xml:space="preserve"> </w:t>
      </w:r>
      <w:r w:rsidRPr="001A6B4B">
        <w:rPr>
          <w:rFonts w:ascii="Cambria" w:hAnsi="Cambria"/>
          <w:spacing w:val="2"/>
        </w:rPr>
        <w:t>u</w:t>
      </w:r>
      <w:r w:rsidRPr="001A6B4B">
        <w:rPr>
          <w:rFonts w:ascii="Cambria" w:hAnsi="Cambria"/>
          <w:spacing w:val="1"/>
        </w:rPr>
        <w:t>s</w:t>
      </w:r>
      <w:r w:rsidRPr="001A6B4B">
        <w:rPr>
          <w:rFonts w:ascii="Cambria" w:hAnsi="Cambria"/>
          <w:spacing w:val="2"/>
        </w:rPr>
        <w:t>e</w:t>
      </w:r>
      <w:r w:rsidRPr="001A6B4B">
        <w:rPr>
          <w:rFonts w:ascii="Cambria" w:hAnsi="Cambria"/>
        </w:rPr>
        <w:t>d</w:t>
      </w:r>
      <w:r w:rsidRPr="001A6B4B">
        <w:rPr>
          <w:rFonts w:ascii="Cambria" w:hAnsi="Cambria"/>
          <w:spacing w:val="12"/>
        </w:rPr>
        <w:t xml:space="preserve"> </w:t>
      </w:r>
      <w:r w:rsidRPr="001A6B4B">
        <w:rPr>
          <w:rFonts w:ascii="Cambria" w:hAnsi="Cambria"/>
          <w:spacing w:val="1"/>
        </w:rPr>
        <w:t>s</w:t>
      </w:r>
      <w:r w:rsidRPr="001A6B4B">
        <w:rPr>
          <w:rFonts w:ascii="Cambria" w:hAnsi="Cambria"/>
          <w:spacing w:val="2"/>
        </w:rPr>
        <w:t>o</w:t>
      </w:r>
      <w:r w:rsidRPr="001A6B4B">
        <w:rPr>
          <w:rFonts w:ascii="Cambria" w:hAnsi="Cambria"/>
          <w:spacing w:val="1"/>
        </w:rPr>
        <w:t>l</w:t>
      </w:r>
      <w:r w:rsidRPr="001A6B4B">
        <w:rPr>
          <w:rFonts w:ascii="Cambria" w:hAnsi="Cambria"/>
          <w:spacing w:val="2"/>
        </w:rPr>
        <w:t>e</w:t>
      </w:r>
      <w:r w:rsidRPr="001A6B4B">
        <w:rPr>
          <w:rFonts w:ascii="Cambria" w:hAnsi="Cambria"/>
          <w:spacing w:val="1"/>
        </w:rPr>
        <w:t>l</w:t>
      </w:r>
      <w:r w:rsidRPr="001A6B4B">
        <w:rPr>
          <w:rFonts w:ascii="Cambria" w:hAnsi="Cambria"/>
        </w:rPr>
        <w:t>y</w:t>
      </w:r>
      <w:r w:rsidRPr="001A6B4B">
        <w:rPr>
          <w:rFonts w:ascii="Cambria" w:hAnsi="Cambria"/>
          <w:spacing w:val="14"/>
        </w:rPr>
        <w:t xml:space="preserve"> </w:t>
      </w:r>
      <w:r w:rsidRPr="001A6B4B">
        <w:rPr>
          <w:rFonts w:ascii="Cambria" w:hAnsi="Cambria"/>
          <w:spacing w:val="2"/>
        </w:rPr>
        <w:t>fo</w:t>
      </w:r>
      <w:r w:rsidRPr="001A6B4B">
        <w:rPr>
          <w:rFonts w:ascii="Cambria" w:hAnsi="Cambria"/>
        </w:rPr>
        <w:t>r</w:t>
      </w:r>
      <w:r w:rsidRPr="001A6B4B">
        <w:rPr>
          <w:rFonts w:ascii="Cambria" w:hAnsi="Cambria"/>
          <w:spacing w:val="9"/>
        </w:rPr>
        <w:t xml:space="preserve"> </w:t>
      </w:r>
      <w:r w:rsidRPr="001A6B4B">
        <w:rPr>
          <w:rFonts w:ascii="Cambria" w:hAnsi="Cambria"/>
          <w:spacing w:val="1"/>
        </w:rPr>
        <w:t>t</w:t>
      </w:r>
      <w:r w:rsidRPr="001A6B4B">
        <w:rPr>
          <w:rFonts w:ascii="Cambria" w:hAnsi="Cambria"/>
          <w:spacing w:val="2"/>
        </w:rPr>
        <w:t>h</w:t>
      </w:r>
      <w:r w:rsidRPr="001A6B4B">
        <w:rPr>
          <w:rFonts w:ascii="Cambria" w:hAnsi="Cambria"/>
        </w:rPr>
        <w:t>e</w:t>
      </w:r>
      <w:r w:rsidRPr="001A6B4B">
        <w:rPr>
          <w:rFonts w:ascii="Cambria" w:hAnsi="Cambria"/>
          <w:spacing w:val="9"/>
        </w:rPr>
        <w:t xml:space="preserve"> </w:t>
      </w:r>
      <w:r w:rsidRPr="001A6B4B">
        <w:rPr>
          <w:rFonts w:ascii="Cambria" w:hAnsi="Cambria"/>
          <w:spacing w:val="1"/>
        </w:rPr>
        <w:t>st</w:t>
      </w:r>
      <w:r w:rsidRPr="001A6B4B">
        <w:rPr>
          <w:rFonts w:ascii="Cambria" w:hAnsi="Cambria"/>
          <w:spacing w:val="2"/>
        </w:rPr>
        <w:t>uden</w:t>
      </w:r>
      <w:r w:rsidRPr="001A6B4B">
        <w:rPr>
          <w:rFonts w:ascii="Cambria" w:hAnsi="Cambria"/>
          <w:spacing w:val="1"/>
        </w:rPr>
        <w:t>t’</w:t>
      </w:r>
      <w:r w:rsidRPr="001A6B4B">
        <w:rPr>
          <w:rFonts w:ascii="Cambria" w:hAnsi="Cambria"/>
        </w:rPr>
        <w:t>s</w:t>
      </w:r>
      <w:r w:rsidRPr="001A6B4B">
        <w:rPr>
          <w:rFonts w:ascii="Cambria" w:hAnsi="Cambria"/>
          <w:spacing w:val="19"/>
        </w:rPr>
        <w:t xml:space="preserve"> </w:t>
      </w:r>
      <w:r w:rsidRPr="001A6B4B">
        <w:rPr>
          <w:rFonts w:ascii="Cambria" w:hAnsi="Cambria"/>
          <w:spacing w:val="2"/>
        </w:rPr>
        <w:t>o</w:t>
      </w:r>
      <w:r w:rsidRPr="001A6B4B">
        <w:rPr>
          <w:rFonts w:ascii="Cambria" w:hAnsi="Cambria"/>
          <w:spacing w:val="3"/>
        </w:rPr>
        <w:t>w</w:t>
      </w:r>
      <w:r w:rsidRPr="001A6B4B">
        <w:rPr>
          <w:rFonts w:ascii="Cambria" w:hAnsi="Cambria"/>
        </w:rPr>
        <w:t>n</w:t>
      </w:r>
      <w:r w:rsidRPr="001A6B4B">
        <w:rPr>
          <w:rFonts w:ascii="Cambria" w:hAnsi="Cambria"/>
          <w:spacing w:val="11"/>
        </w:rPr>
        <w:t xml:space="preserve"> </w:t>
      </w:r>
      <w:r w:rsidRPr="001A6B4B">
        <w:rPr>
          <w:rFonts w:ascii="Cambria" w:hAnsi="Cambria"/>
          <w:spacing w:val="2"/>
        </w:rPr>
        <w:t>p</w:t>
      </w:r>
      <w:r w:rsidRPr="001A6B4B">
        <w:rPr>
          <w:rFonts w:ascii="Cambria" w:hAnsi="Cambria"/>
          <w:spacing w:val="1"/>
        </w:rPr>
        <w:t>ri</w:t>
      </w:r>
      <w:r w:rsidRPr="001A6B4B">
        <w:rPr>
          <w:rFonts w:ascii="Cambria" w:hAnsi="Cambria"/>
          <w:spacing w:val="2"/>
        </w:rPr>
        <w:t>va</w:t>
      </w:r>
      <w:r w:rsidRPr="001A6B4B">
        <w:rPr>
          <w:rFonts w:ascii="Cambria" w:hAnsi="Cambria"/>
          <w:spacing w:val="1"/>
        </w:rPr>
        <w:t>t</w:t>
      </w:r>
      <w:r w:rsidRPr="001A6B4B">
        <w:rPr>
          <w:rFonts w:ascii="Cambria" w:hAnsi="Cambria"/>
        </w:rPr>
        <w:t>e</w:t>
      </w:r>
      <w:r w:rsidRPr="001A6B4B">
        <w:rPr>
          <w:rFonts w:ascii="Cambria" w:hAnsi="Cambria"/>
          <w:spacing w:val="16"/>
        </w:rPr>
        <w:t xml:space="preserve"> </w:t>
      </w:r>
      <w:r w:rsidRPr="001A6B4B">
        <w:rPr>
          <w:rFonts w:ascii="Cambria" w:hAnsi="Cambria"/>
          <w:spacing w:val="2"/>
          <w:w w:val="102"/>
        </w:rPr>
        <w:t>u</w:t>
      </w:r>
      <w:r w:rsidRPr="001A6B4B">
        <w:rPr>
          <w:rFonts w:ascii="Cambria" w:hAnsi="Cambria"/>
          <w:spacing w:val="1"/>
          <w:w w:val="102"/>
        </w:rPr>
        <w:t>s</w:t>
      </w:r>
      <w:r w:rsidRPr="001A6B4B">
        <w:rPr>
          <w:rFonts w:ascii="Cambria" w:hAnsi="Cambria"/>
          <w:spacing w:val="2"/>
          <w:w w:val="102"/>
        </w:rPr>
        <w:t>e.</w:t>
      </w:r>
    </w:p>
    <w:p w:rsidR="007346D9" w:rsidRPr="006977B2" w:rsidRDefault="007346D9" w:rsidP="001A6B4B">
      <w:pPr>
        <w:widowControl w:val="0"/>
        <w:spacing w:after="0"/>
        <w:rPr>
          <w:rFonts w:ascii="Cambria" w:hAnsi="Cambria"/>
          <w:spacing w:val="2"/>
          <w:w w:val="102"/>
          <w:sz w:val="12"/>
        </w:rPr>
      </w:pPr>
    </w:p>
    <w:p w:rsidR="007346D9" w:rsidRDefault="007346D9" w:rsidP="001A6B4B">
      <w:pPr>
        <w:widowControl w:val="0"/>
        <w:spacing w:after="0"/>
        <w:rPr>
          <w:rFonts w:ascii="Cambria" w:hAnsi="Cambria"/>
          <w:b/>
          <w:spacing w:val="2"/>
          <w:w w:val="102"/>
        </w:rPr>
      </w:pPr>
      <w:r>
        <w:rPr>
          <w:rFonts w:ascii="Cambria" w:hAnsi="Cambria"/>
          <w:b/>
          <w:spacing w:val="2"/>
          <w:w w:val="102"/>
        </w:rPr>
        <w:t>DEPARTMENTAL GRIEVANCE PROCEDURES</w:t>
      </w:r>
    </w:p>
    <w:p w:rsidR="006977B2" w:rsidRPr="006977B2" w:rsidRDefault="007346D9" w:rsidP="006977B2">
      <w:pPr>
        <w:spacing w:after="120" w:line="264" w:lineRule="auto"/>
        <w:rPr>
          <w:rFonts w:ascii="Cambria" w:eastAsia="Times New Roman" w:hAnsi="Cambria" w:cs="Times New Roman"/>
        </w:rPr>
      </w:pPr>
      <w:r w:rsidRPr="00884334">
        <w:rPr>
          <w:rFonts w:ascii="Cambria" w:eastAsia="Times New Roman" w:hAnsi="Cambria" w:cs="Times New Roman"/>
        </w:rPr>
        <w:t xml:space="preserve">Departmental Grievance Procedures. The purpose of grievance procedures is to ensure the rights and responsibilities of faculty and students in their relationships with each other. When a PSYED student or a student in a PSYED class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program chair; (3) then, if needed, resolving the matter through conversations with the department chair; (4) if needed, next talking to the associate dean of the school; and (5) if needed, filing a written statement of charges with the school-level academic integrity officer. [Dr. Michael </w:t>
      </w:r>
      <w:proofErr w:type="spellStart"/>
      <w:r w:rsidRPr="00884334">
        <w:rPr>
          <w:rFonts w:ascii="Cambria" w:eastAsia="Times New Roman" w:hAnsi="Cambria" w:cs="Times New Roman"/>
        </w:rPr>
        <w:t>Gunzenhauser</w:t>
      </w:r>
      <w:proofErr w:type="spellEnd"/>
      <w:r w:rsidRPr="00884334">
        <w:rPr>
          <w:rFonts w:ascii="Cambria" w:eastAsia="Times New Roman" w:hAnsi="Cambria" w:cs="Times New Roman"/>
        </w:rPr>
        <w:t xml:space="preserve"> is the Associate Dean and Integrity Officer.]</w:t>
      </w:r>
    </w:p>
    <w:p w:rsidR="001A6B4B" w:rsidRPr="001A6B4B" w:rsidRDefault="001A6B4B" w:rsidP="001A6B4B">
      <w:pPr>
        <w:jc w:val="center"/>
        <w:rPr>
          <w:rFonts w:ascii="Cambria" w:hAnsi="Cambria"/>
          <w:b/>
        </w:rPr>
      </w:pPr>
      <w:r w:rsidRPr="001A6B4B">
        <w:rPr>
          <w:rFonts w:ascii="Cambria" w:hAnsi="Cambria"/>
          <w:b/>
        </w:rPr>
        <w:t>ADDITIONAL STUDENT RESOURCES</w:t>
      </w:r>
    </w:p>
    <w:p w:rsidR="001A6B4B" w:rsidRPr="006977B2" w:rsidRDefault="001A6B4B" w:rsidP="001A6B4B">
      <w:pPr>
        <w:widowControl w:val="0"/>
        <w:numPr>
          <w:ilvl w:val="0"/>
          <w:numId w:val="4"/>
        </w:numPr>
        <w:spacing w:after="0" w:line="276" w:lineRule="auto"/>
        <w:rPr>
          <w:rFonts w:ascii="Cambria" w:hAnsi="Cambria"/>
          <w:b/>
        </w:rPr>
      </w:pPr>
      <w:r w:rsidRPr="006977B2">
        <w:rPr>
          <w:rFonts w:ascii="Cambria" w:hAnsi="Cambria"/>
          <w:bCs/>
          <w:i/>
          <w:lang w:bidi="en-US"/>
        </w:rPr>
        <w:t xml:space="preserve">Technology/Computer Help Desk: </w:t>
      </w:r>
      <w:r w:rsidRPr="006977B2">
        <w:rPr>
          <w:rFonts w:ascii="Cambria" w:hAnsi="Cambria"/>
          <w:bCs/>
          <w:lang w:bidi="en-US"/>
        </w:rPr>
        <w:t>412-624-HELP [4357]</w:t>
      </w:r>
    </w:p>
    <w:p w:rsidR="001A6B4B" w:rsidRPr="006977B2" w:rsidRDefault="001A6B4B" w:rsidP="001A6B4B">
      <w:pPr>
        <w:widowControl w:val="0"/>
        <w:numPr>
          <w:ilvl w:val="0"/>
          <w:numId w:val="3"/>
        </w:numPr>
        <w:spacing w:after="0" w:line="276" w:lineRule="auto"/>
        <w:rPr>
          <w:rFonts w:ascii="Cambria" w:hAnsi="Cambria"/>
          <w:lang w:bidi="en-US"/>
        </w:rPr>
      </w:pPr>
      <w:r w:rsidRPr="006977B2">
        <w:rPr>
          <w:rFonts w:ascii="Cambria" w:hAnsi="Cambria"/>
          <w:i/>
        </w:rPr>
        <w:t>Graduate Studies at Pitt</w:t>
      </w:r>
      <w:r w:rsidRPr="006977B2">
        <w:rPr>
          <w:rFonts w:ascii="Cambria" w:hAnsi="Cambria"/>
        </w:rPr>
        <w:t xml:space="preserve">:  </w:t>
      </w:r>
      <w:hyperlink r:id="rId7">
        <w:r w:rsidRPr="006977B2">
          <w:rPr>
            <w:rFonts w:ascii="Cambria" w:hAnsi="Cambria"/>
            <w:color w:val="0000FF"/>
            <w:u w:val="single" w:color="0000FF"/>
          </w:rPr>
          <w:t>http://www.pitt.edu/~graduate/</w:t>
        </w:r>
      </w:hyperlink>
    </w:p>
    <w:p w:rsidR="001A6B4B" w:rsidRPr="006977B2" w:rsidRDefault="001A6B4B" w:rsidP="007346D9">
      <w:pPr>
        <w:widowControl w:val="0"/>
        <w:numPr>
          <w:ilvl w:val="0"/>
          <w:numId w:val="3"/>
        </w:numPr>
        <w:spacing w:after="0" w:line="276" w:lineRule="auto"/>
        <w:rPr>
          <w:rFonts w:ascii="Cambria" w:hAnsi="Cambria"/>
          <w:lang w:bidi="en-US"/>
        </w:rPr>
      </w:pPr>
      <w:r w:rsidRPr="006977B2">
        <w:rPr>
          <w:rFonts w:ascii="Cambria" w:hAnsi="Cambria"/>
          <w:i/>
          <w:lang w:bidi="en-US"/>
        </w:rPr>
        <w:t>Student Health Services:</w:t>
      </w:r>
      <w:r w:rsidRPr="006977B2">
        <w:rPr>
          <w:rFonts w:ascii="Cambria" w:hAnsi="Cambria"/>
          <w:lang w:bidi="en-US"/>
        </w:rPr>
        <w:t xml:space="preserve">  412-383-1800 (</w:t>
      </w:r>
      <w:hyperlink r:id="rId8" w:history="1">
        <w:r w:rsidRPr="006977B2">
          <w:rPr>
            <w:rStyle w:val="Hyperlink"/>
            <w:rFonts w:ascii="Cambria" w:hAnsi="Cambria"/>
            <w:lang w:bidi="en-US"/>
          </w:rPr>
          <w:t>http://www.studhlth.pitt.edu</w:t>
        </w:r>
      </w:hyperlink>
      <w:r w:rsidRPr="006977B2">
        <w:rPr>
          <w:rFonts w:ascii="Cambria" w:hAnsi="Cambria"/>
          <w:lang w:bidi="en-US"/>
        </w:rPr>
        <w:t>)</w:t>
      </w:r>
    </w:p>
    <w:p w:rsidR="001A6B4B" w:rsidRPr="006977B2" w:rsidRDefault="001A6B4B" w:rsidP="001A6B4B">
      <w:pPr>
        <w:widowControl w:val="0"/>
        <w:numPr>
          <w:ilvl w:val="0"/>
          <w:numId w:val="3"/>
        </w:numPr>
        <w:spacing w:after="0" w:line="276" w:lineRule="auto"/>
        <w:rPr>
          <w:rFonts w:ascii="Cambria" w:hAnsi="Cambria"/>
          <w:lang w:bidi="en-US"/>
        </w:rPr>
      </w:pPr>
      <w:r w:rsidRPr="006977B2">
        <w:rPr>
          <w:rFonts w:ascii="Cambria" w:hAnsi="Cambria"/>
          <w:i/>
          <w:lang w:bidi="en-US"/>
        </w:rPr>
        <w:t>Counseling Center:</w:t>
      </w:r>
      <w:r w:rsidRPr="006977B2">
        <w:rPr>
          <w:rFonts w:ascii="Cambria" w:hAnsi="Cambria"/>
          <w:lang w:bidi="en-US"/>
        </w:rPr>
        <w:t xml:space="preserve">  412-648-7930 (</w:t>
      </w:r>
      <w:hyperlink r:id="rId9" w:history="1">
        <w:r w:rsidRPr="006977B2">
          <w:rPr>
            <w:rStyle w:val="Hyperlink"/>
            <w:rFonts w:ascii="Cambria" w:hAnsi="Cambria"/>
            <w:lang w:bidi="en-US"/>
          </w:rPr>
          <w:t>http://www.counseling.pitt.edu</w:t>
        </w:r>
      </w:hyperlink>
      <w:r w:rsidRPr="006977B2">
        <w:rPr>
          <w:rFonts w:ascii="Cambria" w:hAnsi="Cambria"/>
          <w:lang w:bidi="en-US"/>
        </w:rPr>
        <w:t>)</w:t>
      </w:r>
    </w:p>
    <w:p w:rsidR="001A6B4B" w:rsidRPr="006977B2" w:rsidRDefault="001A6B4B" w:rsidP="001A6B4B">
      <w:pPr>
        <w:widowControl w:val="0"/>
        <w:numPr>
          <w:ilvl w:val="0"/>
          <w:numId w:val="3"/>
        </w:numPr>
        <w:spacing w:after="0" w:line="276" w:lineRule="auto"/>
        <w:rPr>
          <w:rFonts w:ascii="Cambria" w:hAnsi="Cambria"/>
          <w:lang w:bidi="en-US"/>
        </w:rPr>
      </w:pPr>
      <w:r w:rsidRPr="006977B2">
        <w:rPr>
          <w:rFonts w:ascii="Cambria" w:hAnsi="Cambria"/>
          <w:i/>
          <w:lang w:bidi="en-US"/>
        </w:rPr>
        <w:t>The Writing Center:</w:t>
      </w:r>
      <w:r w:rsidRPr="006977B2">
        <w:rPr>
          <w:rFonts w:ascii="Cambria" w:hAnsi="Cambria"/>
          <w:lang w:bidi="en-US"/>
        </w:rPr>
        <w:t xml:space="preserve">  412-624-6556 (</w:t>
      </w:r>
      <w:hyperlink r:id="rId10" w:history="1">
        <w:r w:rsidRPr="006977B2">
          <w:rPr>
            <w:rStyle w:val="Hyperlink"/>
            <w:rFonts w:ascii="Cambria" w:hAnsi="Cambria"/>
            <w:lang w:bidi="en-US"/>
          </w:rPr>
          <w:t>www.english.pitt.edu/writingcenter</w:t>
        </w:r>
      </w:hyperlink>
      <w:r w:rsidRPr="006977B2">
        <w:rPr>
          <w:rFonts w:ascii="Cambria" w:hAnsi="Cambria"/>
          <w:lang w:bidi="en-US"/>
        </w:rPr>
        <w:t>)</w:t>
      </w:r>
    </w:p>
    <w:p w:rsidR="001A6B4B" w:rsidRPr="006977B2" w:rsidRDefault="001A6B4B" w:rsidP="001A6B4B">
      <w:pPr>
        <w:widowControl w:val="0"/>
        <w:numPr>
          <w:ilvl w:val="0"/>
          <w:numId w:val="3"/>
        </w:numPr>
        <w:spacing w:after="0" w:line="276" w:lineRule="auto"/>
        <w:rPr>
          <w:rFonts w:ascii="Cambria" w:hAnsi="Cambria"/>
          <w:lang w:bidi="en-US"/>
        </w:rPr>
      </w:pPr>
      <w:r w:rsidRPr="006977B2">
        <w:rPr>
          <w:rFonts w:ascii="Cambria" w:hAnsi="Cambria"/>
          <w:i/>
          <w:lang w:bidi="en-US"/>
        </w:rPr>
        <w:t>Academic Resource Center:</w:t>
      </w:r>
      <w:r w:rsidR="007346D9" w:rsidRPr="006977B2">
        <w:rPr>
          <w:rFonts w:ascii="Cambria" w:hAnsi="Cambria"/>
          <w:lang w:bidi="en-US"/>
        </w:rPr>
        <w:t xml:space="preserve">  412-648-7920 </w:t>
      </w:r>
      <w:r w:rsidRPr="006977B2">
        <w:rPr>
          <w:rFonts w:ascii="Cambria" w:hAnsi="Cambria"/>
          <w:lang w:bidi="en-US"/>
        </w:rPr>
        <w:t>(</w:t>
      </w:r>
      <w:hyperlink r:id="rId11" w:history="1">
        <w:r w:rsidRPr="006977B2">
          <w:rPr>
            <w:rStyle w:val="Hyperlink"/>
            <w:rFonts w:ascii="Cambria" w:hAnsi="Cambria"/>
            <w:lang w:bidi="en-US"/>
          </w:rPr>
          <w:t>http://www.asundergrad.pitt.edu/offices/arc/index.html</w:t>
        </w:r>
      </w:hyperlink>
      <w:r w:rsidRPr="006977B2">
        <w:rPr>
          <w:rFonts w:ascii="Cambria" w:hAnsi="Cambria"/>
          <w:lang w:bidi="en-US"/>
        </w:rPr>
        <w:t>)</w:t>
      </w:r>
    </w:p>
    <w:p w:rsidR="001A6B4B" w:rsidRPr="006977B2" w:rsidRDefault="001A6B4B" w:rsidP="001A6B4B">
      <w:pPr>
        <w:widowControl w:val="0"/>
        <w:numPr>
          <w:ilvl w:val="0"/>
          <w:numId w:val="3"/>
        </w:numPr>
        <w:spacing w:after="0" w:line="276" w:lineRule="auto"/>
        <w:rPr>
          <w:rFonts w:ascii="Cambria" w:hAnsi="Cambria"/>
          <w:lang w:bidi="en-US"/>
        </w:rPr>
      </w:pPr>
      <w:r w:rsidRPr="006977B2">
        <w:rPr>
          <w:rFonts w:ascii="Cambria" w:hAnsi="Cambria"/>
          <w:i/>
          <w:lang w:bidi="en-US"/>
        </w:rPr>
        <w:t>Disability Resources and Services:</w:t>
      </w:r>
      <w:r w:rsidRPr="006977B2">
        <w:rPr>
          <w:rFonts w:ascii="Cambria" w:hAnsi="Cambria"/>
          <w:lang w:bidi="en-US"/>
        </w:rPr>
        <w:t xml:space="preserve">  412-648-7890 (http://www.drs.pitt.edu/)</w:t>
      </w:r>
    </w:p>
    <w:p w:rsidR="001A6B4B" w:rsidRPr="006977B2" w:rsidRDefault="001A6B4B" w:rsidP="001A6B4B">
      <w:pPr>
        <w:widowControl w:val="0"/>
        <w:numPr>
          <w:ilvl w:val="0"/>
          <w:numId w:val="3"/>
        </w:numPr>
        <w:spacing w:after="0" w:line="276" w:lineRule="auto"/>
        <w:rPr>
          <w:rFonts w:ascii="Cambria" w:hAnsi="Cambria"/>
          <w:lang w:bidi="en-US"/>
        </w:rPr>
      </w:pPr>
      <w:r w:rsidRPr="006977B2">
        <w:rPr>
          <w:rFonts w:ascii="Cambria" w:hAnsi="Cambria"/>
          <w:i/>
          <w:lang w:bidi="en-US"/>
        </w:rPr>
        <w:t>Office of International Services:</w:t>
      </w:r>
      <w:r w:rsidRPr="006977B2">
        <w:rPr>
          <w:rFonts w:ascii="Cambria" w:hAnsi="Cambria"/>
          <w:lang w:bidi="en-US"/>
        </w:rPr>
        <w:t xml:space="preserve">  412-624-7120 (http://www.ois.pitt.edu/)</w:t>
      </w:r>
    </w:p>
    <w:p w:rsidR="001A6B4B" w:rsidRPr="006977B2" w:rsidRDefault="001A6B4B" w:rsidP="001A6B4B">
      <w:pPr>
        <w:widowControl w:val="0"/>
        <w:numPr>
          <w:ilvl w:val="0"/>
          <w:numId w:val="3"/>
        </w:numPr>
        <w:spacing w:after="0" w:line="276" w:lineRule="auto"/>
        <w:rPr>
          <w:rFonts w:ascii="Cambria" w:hAnsi="Cambria"/>
          <w:bCs/>
          <w:lang w:bidi="en-US"/>
        </w:rPr>
      </w:pPr>
      <w:r w:rsidRPr="006977B2">
        <w:rPr>
          <w:rFonts w:ascii="Cambria" w:hAnsi="Cambria"/>
          <w:bCs/>
          <w:i/>
          <w:lang w:bidi="en-US"/>
        </w:rPr>
        <w:t>Information Technology (Computing S</w:t>
      </w:r>
      <w:r w:rsidR="007346D9" w:rsidRPr="006977B2">
        <w:rPr>
          <w:rFonts w:ascii="Cambria" w:hAnsi="Cambria"/>
          <w:bCs/>
          <w:i/>
          <w:lang w:bidi="en-US"/>
        </w:rPr>
        <w:t xml:space="preserve">ervices &amp; Systems Development) </w:t>
      </w:r>
      <w:r w:rsidR="007346D9" w:rsidRPr="006977B2">
        <w:rPr>
          <w:rFonts w:ascii="Cambria" w:hAnsi="Cambria"/>
          <w:bCs/>
          <w:lang w:bidi="en-US"/>
        </w:rPr>
        <w:t>(</w:t>
      </w:r>
      <w:hyperlink r:id="rId12" w:history="1">
        <w:r w:rsidRPr="006977B2">
          <w:rPr>
            <w:rStyle w:val="Hyperlink"/>
            <w:rFonts w:ascii="Cambria" w:hAnsi="Cambria"/>
            <w:bCs/>
            <w:lang w:bidi="en-US"/>
          </w:rPr>
          <w:t>http://technology.pitt.edu/</w:t>
        </w:r>
      </w:hyperlink>
      <w:r w:rsidR="007346D9" w:rsidRPr="006977B2">
        <w:rPr>
          <w:rStyle w:val="Hyperlink"/>
          <w:rFonts w:ascii="Cambria" w:hAnsi="Cambria"/>
          <w:bCs/>
          <w:color w:val="auto"/>
          <w:u w:val="none"/>
          <w:lang w:bidi="en-US"/>
        </w:rPr>
        <w:t>)</w:t>
      </w:r>
    </w:p>
    <w:p w:rsidR="00357267" w:rsidRPr="006977B2" w:rsidRDefault="001A6B4B" w:rsidP="00F44030">
      <w:pPr>
        <w:widowControl w:val="0"/>
        <w:numPr>
          <w:ilvl w:val="0"/>
          <w:numId w:val="3"/>
        </w:numPr>
        <w:spacing w:after="0" w:line="276" w:lineRule="auto"/>
        <w:rPr>
          <w:rFonts w:ascii="Cambria" w:hAnsi="Cambria"/>
          <w:bCs/>
          <w:lang w:bidi="en-US"/>
        </w:rPr>
      </w:pPr>
      <w:r w:rsidRPr="006977B2">
        <w:rPr>
          <w:rFonts w:ascii="Cambria" w:hAnsi="Cambria"/>
          <w:bCs/>
          <w:i/>
          <w:lang w:bidi="en-US"/>
        </w:rPr>
        <w:t>Office of the Registrar</w:t>
      </w:r>
      <w:r w:rsidRPr="006977B2">
        <w:rPr>
          <w:rFonts w:ascii="Cambria" w:hAnsi="Cambria"/>
          <w:bCs/>
          <w:lang w:bidi="en-US"/>
        </w:rPr>
        <w:t xml:space="preserve"> (calendar,</w:t>
      </w:r>
      <w:r w:rsidRPr="006977B2">
        <w:rPr>
          <w:rFonts w:ascii="Cambria" w:hAnsi="Cambria"/>
          <w:bCs/>
          <w:sz w:val="16"/>
          <w:lang w:bidi="en-US"/>
        </w:rPr>
        <w:t xml:space="preserve"> </w:t>
      </w:r>
      <w:r w:rsidRPr="006977B2">
        <w:rPr>
          <w:rFonts w:ascii="Cambria" w:hAnsi="Cambria"/>
          <w:bCs/>
          <w:lang w:bidi="en-US"/>
        </w:rPr>
        <w:t>transcripts,</w:t>
      </w:r>
      <w:r w:rsidRPr="006977B2">
        <w:rPr>
          <w:rFonts w:ascii="Cambria" w:hAnsi="Cambria"/>
          <w:bCs/>
          <w:sz w:val="18"/>
          <w:lang w:bidi="en-US"/>
        </w:rPr>
        <w:t xml:space="preserve"> </w:t>
      </w:r>
      <w:r w:rsidR="00F44030" w:rsidRPr="006977B2">
        <w:rPr>
          <w:rFonts w:ascii="Cambria" w:hAnsi="Cambria"/>
          <w:bCs/>
          <w:lang w:bidi="en-US"/>
        </w:rPr>
        <w:t>registration,</w:t>
      </w:r>
      <w:r w:rsidR="00F44030" w:rsidRPr="006977B2">
        <w:rPr>
          <w:rFonts w:ascii="Cambria" w:hAnsi="Cambria"/>
          <w:bCs/>
          <w:sz w:val="14"/>
          <w:lang w:bidi="en-US"/>
        </w:rPr>
        <w:t xml:space="preserve"> </w:t>
      </w:r>
      <w:r w:rsidR="007346D9" w:rsidRPr="006977B2">
        <w:rPr>
          <w:rFonts w:ascii="Cambria" w:hAnsi="Cambria"/>
          <w:bCs/>
          <w:lang w:bidi="en-US"/>
        </w:rPr>
        <w:t>enrollment)</w:t>
      </w:r>
      <w:r w:rsidR="00F44030" w:rsidRPr="006977B2">
        <w:rPr>
          <w:rFonts w:ascii="Cambria" w:hAnsi="Cambria"/>
          <w:bCs/>
          <w:sz w:val="8"/>
          <w:lang w:bidi="en-US"/>
        </w:rPr>
        <w:t xml:space="preserve"> </w:t>
      </w:r>
      <w:r w:rsidR="007346D9" w:rsidRPr="006977B2">
        <w:rPr>
          <w:rFonts w:ascii="Cambria" w:hAnsi="Cambria"/>
          <w:bCs/>
          <w:lang w:bidi="en-US"/>
        </w:rPr>
        <w:t>(</w:t>
      </w:r>
      <w:hyperlink r:id="rId13" w:history="1">
        <w:r w:rsidRPr="006977B2">
          <w:rPr>
            <w:rStyle w:val="Hyperlink"/>
            <w:rFonts w:ascii="Cambria" w:hAnsi="Cambria"/>
            <w:bCs/>
            <w:lang w:bidi="en-US"/>
          </w:rPr>
          <w:t>http://www.registrar.pitt.edu/</w:t>
        </w:r>
      </w:hyperlink>
      <w:r w:rsidR="007346D9" w:rsidRPr="006977B2">
        <w:rPr>
          <w:rStyle w:val="Hyperlink"/>
          <w:rFonts w:ascii="Cambria" w:hAnsi="Cambria"/>
          <w:bCs/>
          <w:color w:val="auto"/>
          <w:lang w:bidi="en-US"/>
        </w:rPr>
        <w:t>)</w:t>
      </w:r>
    </w:p>
    <w:p w:rsidR="006977B2" w:rsidRDefault="006977B2" w:rsidP="00F44030">
      <w:pPr>
        <w:widowControl w:val="0"/>
        <w:spacing w:after="0" w:line="276" w:lineRule="auto"/>
        <w:jc w:val="center"/>
        <w:rPr>
          <w:rFonts w:ascii="Cambria" w:hAnsi="Cambria"/>
          <w:b/>
          <w:bCs/>
          <w:u w:val="single"/>
          <w:lang w:bidi="en-US"/>
        </w:rPr>
      </w:pPr>
    </w:p>
    <w:p w:rsidR="00EB3DA0" w:rsidRDefault="00EB3DA0" w:rsidP="00F44030">
      <w:pPr>
        <w:widowControl w:val="0"/>
        <w:spacing w:after="0" w:line="276" w:lineRule="auto"/>
        <w:jc w:val="center"/>
        <w:rPr>
          <w:rFonts w:ascii="Cambria" w:hAnsi="Cambria"/>
          <w:b/>
          <w:bCs/>
          <w:u w:val="single"/>
          <w:lang w:bidi="en-US"/>
        </w:rPr>
      </w:pPr>
    </w:p>
    <w:p w:rsidR="00EB3DA0" w:rsidRDefault="00EB3DA0" w:rsidP="00F44030">
      <w:pPr>
        <w:widowControl w:val="0"/>
        <w:spacing w:after="0" w:line="276" w:lineRule="auto"/>
        <w:jc w:val="center"/>
        <w:rPr>
          <w:rFonts w:ascii="Cambria" w:hAnsi="Cambria"/>
          <w:b/>
          <w:bCs/>
          <w:u w:val="single"/>
          <w:lang w:bidi="en-US"/>
        </w:rPr>
      </w:pPr>
    </w:p>
    <w:p w:rsidR="00EB3DA0" w:rsidRDefault="00EB3DA0" w:rsidP="00F44030">
      <w:pPr>
        <w:widowControl w:val="0"/>
        <w:spacing w:after="0" w:line="276" w:lineRule="auto"/>
        <w:jc w:val="center"/>
        <w:rPr>
          <w:rFonts w:ascii="Cambria" w:hAnsi="Cambria"/>
          <w:b/>
          <w:bCs/>
          <w:u w:val="single"/>
          <w:lang w:bidi="en-US"/>
        </w:rPr>
      </w:pPr>
    </w:p>
    <w:p w:rsidR="00EB3DA0" w:rsidRDefault="00EB3DA0" w:rsidP="00F44030">
      <w:pPr>
        <w:widowControl w:val="0"/>
        <w:spacing w:after="0" w:line="276" w:lineRule="auto"/>
        <w:jc w:val="center"/>
        <w:rPr>
          <w:rFonts w:ascii="Cambria" w:hAnsi="Cambria"/>
          <w:b/>
          <w:bCs/>
          <w:u w:val="single"/>
          <w:lang w:bidi="en-US"/>
        </w:rPr>
      </w:pPr>
    </w:p>
    <w:p w:rsidR="00EB3DA0" w:rsidRDefault="00EB3DA0" w:rsidP="00F44030">
      <w:pPr>
        <w:widowControl w:val="0"/>
        <w:spacing w:after="0" w:line="276" w:lineRule="auto"/>
        <w:jc w:val="center"/>
        <w:rPr>
          <w:rFonts w:ascii="Cambria" w:hAnsi="Cambria"/>
          <w:b/>
          <w:bCs/>
          <w:u w:val="single"/>
          <w:lang w:bidi="en-US"/>
        </w:rPr>
      </w:pPr>
    </w:p>
    <w:p w:rsidR="00EB3DA0" w:rsidRDefault="00EB3DA0" w:rsidP="00F44030">
      <w:pPr>
        <w:widowControl w:val="0"/>
        <w:spacing w:after="0" w:line="276" w:lineRule="auto"/>
        <w:jc w:val="center"/>
        <w:rPr>
          <w:rFonts w:ascii="Cambria" w:hAnsi="Cambria"/>
          <w:b/>
          <w:bCs/>
          <w:u w:val="single"/>
          <w:lang w:bidi="en-US"/>
        </w:rPr>
      </w:pPr>
    </w:p>
    <w:p w:rsidR="00EB3DA0" w:rsidRDefault="00EB3DA0" w:rsidP="00F44030">
      <w:pPr>
        <w:widowControl w:val="0"/>
        <w:spacing w:after="0" w:line="276" w:lineRule="auto"/>
        <w:jc w:val="center"/>
        <w:rPr>
          <w:rFonts w:ascii="Cambria" w:hAnsi="Cambria"/>
          <w:b/>
          <w:bCs/>
          <w:u w:val="single"/>
          <w:lang w:bidi="en-US"/>
        </w:rPr>
      </w:pPr>
    </w:p>
    <w:p w:rsidR="006977B2" w:rsidRDefault="006977B2" w:rsidP="00F44030">
      <w:pPr>
        <w:widowControl w:val="0"/>
        <w:spacing w:after="0" w:line="276" w:lineRule="auto"/>
        <w:jc w:val="center"/>
        <w:rPr>
          <w:rFonts w:ascii="Cambria" w:hAnsi="Cambria"/>
          <w:b/>
          <w:bCs/>
          <w:u w:val="single"/>
          <w:lang w:bidi="en-US"/>
        </w:rPr>
      </w:pPr>
    </w:p>
    <w:p w:rsidR="006977B2" w:rsidRDefault="006977B2" w:rsidP="00F44030">
      <w:pPr>
        <w:widowControl w:val="0"/>
        <w:spacing w:after="0" w:line="276" w:lineRule="auto"/>
        <w:jc w:val="center"/>
        <w:rPr>
          <w:rFonts w:ascii="Cambria" w:hAnsi="Cambria"/>
          <w:b/>
          <w:bCs/>
          <w:u w:val="single"/>
          <w:lang w:bidi="en-US"/>
        </w:rPr>
      </w:pPr>
    </w:p>
    <w:p w:rsidR="00013517" w:rsidRPr="00013517" w:rsidRDefault="00013517" w:rsidP="00013517">
      <w:pPr>
        <w:keepNext/>
        <w:shd w:val="clear" w:color="auto" w:fill="BFBFBF"/>
        <w:spacing w:after="0" w:line="240" w:lineRule="auto"/>
        <w:jc w:val="center"/>
        <w:rPr>
          <w:rFonts w:ascii="Cambria" w:eastAsia="Times New Roman" w:hAnsi="Cambria" w:cs="Arial"/>
          <w:b/>
          <w:sz w:val="24"/>
          <w:szCs w:val="24"/>
          <w:lang w:bidi="en-US"/>
        </w:rPr>
      </w:pPr>
      <w:r>
        <w:rPr>
          <w:rFonts w:ascii="Cambria" w:eastAsia="Times New Roman" w:hAnsi="Cambria" w:cs="Arial"/>
          <w:b/>
          <w:sz w:val="24"/>
          <w:szCs w:val="24"/>
          <w:lang w:bidi="en-US"/>
        </w:rPr>
        <w:lastRenderedPageBreak/>
        <w:t>Course Calendar</w:t>
      </w:r>
    </w:p>
    <w:p w:rsidR="00013517" w:rsidRPr="00013517" w:rsidRDefault="00013517" w:rsidP="00013517">
      <w:pPr>
        <w:spacing w:after="0" w:line="240" w:lineRule="auto"/>
        <w:rPr>
          <w:rFonts w:ascii="Times New Roman" w:eastAsia="Times New Roman" w:hAnsi="Times New Roman" w:cs="Times New Roman"/>
          <w:sz w:val="24"/>
          <w:szCs w:val="24"/>
          <w:lang w:bidi="en-US"/>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707"/>
        <w:gridCol w:w="804"/>
        <w:gridCol w:w="2719"/>
        <w:gridCol w:w="2423"/>
        <w:gridCol w:w="817"/>
        <w:gridCol w:w="2880"/>
      </w:tblGrid>
      <w:tr w:rsidR="00AE3BB5" w:rsidRPr="00013517" w:rsidTr="00AE3BB5">
        <w:tc>
          <w:tcPr>
            <w:tcW w:w="707" w:type="dxa"/>
            <w:shd w:val="clear" w:color="auto" w:fill="A6A6A6"/>
          </w:tcPr>
          <w:p w:rsidR="00AE3BB5" w:rsidRPr="00013517" w:rsidRDefault="00AE3BB5" w:rsidP="00013517">
            <w:pPr>
              <w:spacing w:after="0" w:line="240" w:lineRule="auto"/>
              <w:rPr>
                <w:rFonts w:ascii="Times New Roman" w:eastAsia="Times New Roman" w:hAnsi="Times New Roman" w:cs="Times New Roman"/>
                <w:b/>
                <w:sz w:val="20"/>
                <w:szCs w:val="20"/>
                <w:lang w:bidi="en-US"/>
              </w:rPr>
            </w:pPr>
            <w:r w:rsidRPr="00013517">
              <w:rPr>
                <w:rFonts w:ascii="Times New Roman" w:eastAsia="Times New Roman" w:hAnsi="Times New Roman" w:cs="Times New Roman"/>
                <w:b/>
                <w:sz w:val="20"/>
                <w:szCs w:val="20"/>
                <w:lang w:bidi="en-US"/>
              </w:rPr>
              <w:t>Class</w:t>
            </w:r>
          </w:p>
        </w:tc>
        <w:tc>
          <w:tcPr>
            <w:tcW w:w="804" w:type="dxa"/>
            <w:shd w:val="clear" w:color="auto" w:fill="A6A6A6"/>
          </w:tcPr>
          <w:p w:rsidR="00AE3BB5" w:rsidRPr="00013517" w:rsidRDefault="00AE3BB5" w:rsidP="00013517">
            <w:pPr>
              <w:spacing w:after="0" w:line="240" w:lineRule="auto"/>
              <w:rPr>
                <w:rFonts w:ascii="Times New Roman" w:eastAsia="Times New Roman" w:hAnsi="Times New Roman" w:cs="Times New Roman"/>
                <w:b/>
                <w:sz w:val="20"/>
                <w:szCs w:val="20"/>
                <w:lang w:bidi="en-US"/>
              </w:rPr>
            </w:pPr>
            <w:r w:rsidRPr="00013517">
              <w:rPr>
                <w:rFonts w:ascii="Times New Roman" w:eastAsia="Times New Roman" w:hAnsi="Times New Roman" w:cs="Times New Roman"/>
                <w:b/>
                <w:sz w:val="20"/>
                <w:szCs w:val="20"/>
                <w:lang w:bidi="en-US"/>
              </w:rPr>
              <w:t>Date</w:t>
            </w:r>
          </w:p>
        </w:tc>
        <w:tc>
          <w:tcPr>
            <w:tcW w:w="2719" w:type="dxa"/>
            <w:shd w:val="clear" w:color="auto" w:fill="A6A6A6"/>
          </w:tcPr>
          <w:p w:rsidR="00AE3BB5" w:rsidRPr="00013517" w:rsidRDefault="00AE3BB5" w:rsidP="00013517">
            <w:pPr>
              <w:spacing w:after="0" w:line="240" w:lineRule="auto"/>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Topic</w:t>
            </w:r>
          </w:p>
        </w:tc>
        <w:tc>
          <w:tcPr>
            <w:tcW w:w="3240" w:type="dxa"/>
            <w:gridSpan w:val="2"/>
            <w:shd w:val="clear" w:color="auto" w:fill="A6A6A6"/>
          </w:tcPr>
          <w:p w:rsidR="00AE3BB5" w:rsidRPr="00013517" w:rsidRDefault="00AE3BB5" w:rsidP="00013517">
            <w:pPr>
              <w:spacing w:after="0" w:line="240" w:lineRule="auto"/>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Readings </w:t>
            </w:r>
            <w:r w:rsidRPr="00013517">
              <w:rPr>
                <w:rFonts w:ascii="Times New Roman" w:eastAsia="Times New Roman" w:hAnsi="Times New Roman" w:cs="Times New Roman"/>
                <w:b/>
                <w:sz w:val="20"/>
                <w:szCs w:val="20"/>
                <w:lang w:bidi="en-US"/>
              </w:rPr>
              <w:t>(prior to class)</w:t>
            </w:r>
          </w:p>
        </w:tc>
        <w:tc>
          <w:tcPr>
            <w:tcW w:w="2880" w:type="dxa"/>
            <w:shd w:val="clear" w:color="auto" w:fill="A6A6A6"/>
          </w:tcPr>
          <w:p w:rsidR="00AE3BB5" w:rsidRPr="00013517" w:rsidRDefault="00AE3BB5" w:rsidP="00013517">
            <w:pPr>
              <w:spacing w:after="0" w:line="240" w:lineRule="auto"/>
              <w:rPr>
                <w:rFonts w:ascii="Times New Roman" w:eastAsia="Times New Roman" w:hAnsi="Times New Roman" w:cs="Times New Roman"/>
                <w:b/>
                <w:sz w:val="20"/>
                <w:szCs w:val="20"/>
                <w:lang w:bidi="en-US"/>
              </w:rPr>
            </w:pPr>
            <w:r w:rsidRPr="00013517">
              <w:rPr>
                <w:rFonts w:ascii="Times New Roman" w:eastAsia="Times New Roman" w:hAnsi="Times New Roman" w:cs="Times New Roman"/>
                <w:b/>
                <w:sz w:val="20"/>
                <w:szCs w:val="20"/>
                <w:lang w:bidi="en-US"/>
              </w:rPr>
              <w:t>Due</w:t>
            </w:r>
          </w:p>
        </w:tc>
      </w:tr>
      <w:tr w:rsidR="00AE3BB5" w:rsidRPr="00013517" w:rsidTr="00AE3BB5">
        <w:trPr>
          <w:trHeight w:val="287"/>
        </w:trPr>
        <w:tc>
          <w:tcPr>
            <w:tcW w:w="707" w:type="dxa"/>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1</w:t>
            </w:r>
          </w:p>
        </w:tc>
        <w:tc>
          <w:tcPr>
            <w:tcW w:w="804" w:type="dxa"/>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Aug 29</w:t>
            </w:r>
          </w:p>
        </w:tc>
        <w:tc>
          <w:tcPr>
            <w:tcW w:w="2719" w:type="dxa"/>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Welcome!</w:t>
            </w:r>
          </w:p>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Needs Assessment</w:t>
            </w:r>
          </w:p>
        </w:tc>
        <w:tc>
          <w:tcPr>
            <w:tcW w:w="2423" w:type="dxa"/>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Syllabus</w:t>
            </w:r>
          </w:p>
          <w:p w:rsidR="00AE3BB5" w:rsidRPr="00013517" w:rsidRDefault="00AE3BB5" w:rsidP="00013517">
            <w:pPr>
              <w:spacing w:after="0" w:line="240" w:lineRule="auto"/>
              <w:rPr>
                <w:rFonts w:ascii="Times New Roman" w:eastAsia="Times New Roman" w:hAnsi="Times New Roman" w:cs="Times New Roman"/>
                <w:sz w:val="20"/>
                <w:szCs w:val="20"/>
                <w:lang w:bidi="en-US"/>
              </w:rPr>
            </w:pPr>
          </w:p>
        </w:tc>
        <w:tc>
          <w:tcPr>
            <w:tcW w:w="3697" w:type="dxa"/>
            <w:gridSpan w:val="2"/>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p>
        </w:tc>
      </w:tr>
      <w:tr w:rsidR="00AE3BB5" w:rsidRPr="00013517" w:rsidTr="00AE3BB5">
        <w:tc>
          <w:tcPr>
            <w:tcW w:w="707"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2</w:t>
            </w:r>
          </w:p>
        </w:tc>
        <w:tc>
          <w:tcPr>
            <w:tcW w:w="804"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Sept 12</w:t>
            </w:r>
          </w:p>
        </w:tc>
        <w:tc>
          <w:tcPr>
            <w:tcW w:w="2719"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Getting to know your site</w:t>
            </w:r>
          </w:p>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Interviews </w:t>
            </w:r>
          </w:p>
        </w:tc>
        <w:tc>
          <w:tcPr>
            <w:tcW w:w="2423" w:type="dxa"/>
            <w:shd w:val="clear" w:color="auto" w:fill="FFFFFF"/>
            <w:vAlign w:val="center"/>
          </w:tcPr>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Patton (2015)                                 </w:t>
            </w:r>
          </w:p>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Community Tool Box (2015):</w:t>
            </w:r>
          </w:p>
          <w:p w:rsidR="00AE3BB5" w:rsidRPr="00013517" w:rsidRDefault="00AE3BB5" w:rsidP="00AE3BB5">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Main Section + Examples</w:t>
            </w:r>
          </w:p>
        </w:tc>
        <w:tc>
          <w:tcPr>
            <w:tcW w:w="3697" w:type="dxa"/>
            <w:gridSpan w:val="2"/>
            <w:shd w:val="clear" w:color="auto" w:fill="FFFFFF"/>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p>
        </w:tc>
      </w:tr>
      <w:tr w:rsidR="00AE3BB5" w:rsidRPr="00013517" w:rsidTr="00AE3BB5">
        <w:tc>
          <w:tcPr>
            <w:tcW w:w="707" w:type="dxa"/>
            <w:shd w:val="clear" w:color="auto" w:fill="auto"/>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3</w:t>
            </w:r>
          </w:p>
        </w:tc>
        <w:tc>
          <w:tcPr>
            <w:tcW w:w="804" w:type="dxa"/>
            <w:shd w:val="clear" w:color="auto" w:fill="auto"/>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Sept 26</w:t>
            </w:r>
          </w:p>
        </w:tc>
        <w:tc>
          <w:tcPr>
            <w:tcW w:w="2719" w:type="dxa"/>
            <w:shd w:val="clear" w:color="auto" w:fill="auto"/>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Annotated bibliographies</w:t>
            </w:r>
          </w:p>
        </w:tc>
        <w:tc>
          <w:tcPr>
            <w:tcW w:w="2423" w:type="dxa"/>
            <w:vAlign w:val="center"/>
          </w:tcPr>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proofErr w:type="spellStart"/>
            <w:r w:rsidRPr="00013517">
              <w:rPr>
                <w:rFonts w:ascii="Times New Roman" w:eastAsia="Times New Roman" w:hAnsi="Times New Roman" w:cs="Times New Roman"/>
                <w:sz w:val="20"/>
                <w:szCs w:val="20"/>
                <w:lang w:bidi="en-US"/>
              </w:rPr>
              <w:t>Menter</w:t>
            </w:r>
            <w:proofErr w:type="spellEnd"/>
            <w:r w:rsidRPr="00013517">
              <w:rPr>
                <w:rFonts w:ascii="Times New Roman" w:eastAsia="Times New Roman" w:hAnsi="Times New Roman" w:cs="Times New Roman"/>
                <w:sz w:val="20"/>
                <w:szCs w:val="20"/>
                <w:lang w:bidi="en-US"/>
              </w:rPr>
              <w:t xml:space="preserve"> et al. (2011)</w:t>
            </w:r>
          </w:p>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Kearns &amp; Gardiner (2011)</w:t>
            </w:r>
          </w:p>
        </w:tc>
        <w:tc>
          <w:tcPr>
            <w:tcW w:w="3697" w:type="dxa"/>
            <w:gridSpan w:val="2"/>
            <w:shd w:val="clear" w:color="auto" w:fill="auto"/>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Needs Assessment</w:t>
            </w:r>
          </w:p>
          <w:p w:rsidR="00AE3BB5" w:rsidRPr="00013517" w:rsidRDefault="00AE3BB5" w:rsidP="00013517">
            <w:pPr>
              <w:spacing w:after="0" w:line="240" w:lineRule="auto"/>
              <w:rPr>
                <w:rFonts w:ascii="Times New Roman" w:eastAsia="Times New Roman" w:hAnsi="Times New Roman" w:cs="Times New Roman"/>
                <w:sz w:val="20"/>
                <w:szCs w:val="20"/>
                <w:lang w:bidi="en-US"/>
              </w:rPr>
            </w:pPr>
          </w:p>
        </w:tc>
      </w:tr>
      <w:tr w:rsidR="00AE3BB5" w:rsidRPr="00013517" w:rsidTr="00AE3BB5">
        <w:trPr>
          <w:trHeight w:val="161"/>
        </w:trPr>
        <w:tc>
          <w:tcPr>
            <w:tcW w:w="707"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4</w:t>
            </w:r>
          </w:p>
        </w:tc>
        <w:tc>
          <w:tcPr>
            <w:tcW w:w="804" w:type="dxa"/>
            <w:vAlign w:val="center"/>
          </w:tcPr>
          <w:p w:rsidR="00AE3BB5" w:rsidRPr="00013517" w:rsidRDefault="00AE3BB5" w:rsidP="00013517">
            <w:pPr>
              <w:spacing w:after="0" w:line="240" w:lineRule="auto"/>
              <w:rPr>
                <w:rFonts w:ascii="Times New Roman" w:eastAsia="Times New Roman" w:hAnsi="Times New Roman" w:cs="Times New Roman"/>
                <w:sz w:val="20"/>
                <w:szCs w:val="20"/>
                <w:highlight w:val="yellow"/>
                <w:lang w:bidi="en-US"/>
              </w:rPr>
            </w:pPr>
            <w:r w:rsidRPr="00013517">
              <w:rPr>
                <w:rFonts w:ascii="Times New Roman" w:eastAsia="Times New Roman" w:hAnsi="Times New Roman" w:cs="Times New Roman"/>
                <w:sz w:val="20"/>
                <w:szCs w:val="20"/>
                <w:lang w:bidi="en-US"/>
              </w:rPr>
              <w:t>Oct 10</w:t>
            </w:r>
          </w:p>
        </w:tc>
        <w:tc>
          <w:tcPr>
            <w:tcW w:w="2719"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Logic models </w:t>
            </w:r>
          </w:p>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Theory of change</w:t>
            </w:r>
          </w:p>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Part 1</w:t>
            </w:r>
          </w:p>
        </w:tc>
        <w:tc>
          <w:tcPr>
            <w:tcW w:w="2423" w:type="dxa"/>
            <w:shd w:val="clear" w:color="auto" w:fill="FFFFFF"/>
            <w:vAlign w:val="center"/>
          </w:tcPr>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proofErr w:type="spellStart"/>
            <w:r w:rsidRPr="00013517">
              <w:rPr>
                <w:rFonts w:ascii="Times New Roman" w:eastAsia="Times New Roman" w:hAnsi="Times New Roman" w:cs="Times New Roman"/>
                <w:sz w:val="20"/>
                <w:szCs w:val="20"/>
                <w:lang w:bidi="en-US"/>
              </w:rPr>
              <w:t>Buitrago</w:t>
            </w:r>
            <w:proofErr w:type="spellEnd"/>
            <w:r w:rsidRPr="00013517">
              <w:rPr>
                <w:rFonts w:ascii="Times New Roman" w:eastAsia="Times New Roman" w:hAnsi="Times New Roman" w:cs="Times New Roman"/>
                <w:sz w:val="20"/>
                <w:szCs w:val="20"/>
                <w:lang w:bidi="en-US"/>
              </w:rPr>
              <w:t xml:space="preserve"> (2015)</w:t>
            </w:r>
          </w:p>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Taplin &amp; Clark (2012)</w:t>
            </w:r>
          </w:p>
        </w:tc>
        <w:tc>
          <w:tcPr>
            <w:tcW w:w="3697" w:type="dxa"/>
            <w:gridSpan w:val="2"/>
            <w:shd w:val="clear" w:color="auto" w:fill="FFFFFF"/>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Initial</w:t>
            </w:r>
            <w:r w:rsidRPr="00013517">
              <w:rPr>
                <w:rFonts w:ascii="Times New Roman" w:eastAsia="Times New Roman" w:hAnsi="Times New Roman" w:cs="Times New Roman"/>
                <w:sz w:val="20"/>
                <w:szCs w:val="20"/>
                <w:lang w:bidi="en-US"/>
              </w:rPr>
              <w:t xml:space="preserve"> Capstone Plan</w:t>
            </w:r>
          </w:p>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1st Annotation</w:t>
            </w:r>
          </w:p>
        </w:tc>
      </w:tr>
      <w:tr w:rsidR="00AE3BB5" w:rsidRPr="00013517" w:rsidTr="00AE3BB5">
        <w:tc>
          <w:tcPr>
            <w:tcW w:w="707" w:type="dxa"/>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5</w:t>
            </w:r>
          </w:p>
        </w:tc>
        <w:tc>
          <w:tcPr>
            <w:tcW w:w="804" w:type="dxa"/>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Oct 24</w:t>
            </w:r>
          </w:p>
        </w:tc>
        <w:tc>
          <w:tcPr>
            <w:tcW w:w="2719" w:type="dxa"/>
            <w:tcBorders>
              <w:bottom w:val="single" w:sz="4" w:space="0" w:color="auto"/>
            </w:tcBorders>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LM/</w:t>
            </w:r>
            <w:proofErr w:type="spellStart"/>
            <w:r w:rsidRPr="00013517">
              <w:rPr>
                <w:rFonts w:ascii="Times New Roman" w:eastAsia="Times New Roman" w:hAnsi="Times New Roman" w:cs="Times New Roman"/>
                <w:sz w:val="20"/>
                <w:szCs w:val="20"/>
                <w:lang w:bidi="en-US"/>
              </w:rPr>
              <w:t>ToC</w:t>
            </w:r>
            <w:proofErr w:type="spellEnd"/>
            <w:r w:rsidRPr="00013517">
              <w:rPr>
                <w:rFonts w:ascii="Times New Roman" w:eastAsia="Times New Roman" w:hAnsi="Times New Roman" w:cs="Times New Roman"/>
                <w:sz w:val="20"/>
                <w:szCs w:val="20"/>
                <w:lang w:bidi="en-US"/>
              </w:rPr>
              <w:t xml:space="preserve"> part 2</w:t>
            </w:r>
          </w:p>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Evaluation</w:t>
            </w:r>
          </w:p>
        </w:tc>
        <w:tc>
          <w:tcPr>
            <w:tcW w:w="2423" w:type="dxa"/>
            <w:tcBorders>
              <w:bottom w:val="single" w:sz="4" w:space="0" w:color="auto"/>
            </w:tcBorders>
            <w:shd w:val="clear" w:color="auto" w:fill="FFFFFF"/>
            <w:vAlign w:val="center"/>
          </w:tcPr>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proofErr w:type="spellStart"/>
            <w:r w:rsidRPr="00013517">
              <w:rPr>
                <w:rFonts w:ascii="Times New Roman" w:eastAsia="Times New Roman" w:hAnsi="Times New Roman" w:cs="Times New Roman"/>
                <w:sz w:val="20"/>
                <w:szCs w:val="20"/>
                <w:lang w:bidi="en-US"/>
              </w:rPr>
              <w:t>McNiff</w:t>
            </w:r>
            <w:proofErr w:type="spellEnd"/>
            <w:r w:rsidRPr="00013517">
              <w:rPr>
                <w:rFonts w:ascii="Times New Roman" w:eastAsia="Times New Roman" w:hAnsi="Times New Roman" w:cs="Times New Roman"/>
                <w:sz w:val="20"/>
                <w:szCs w:val="20"/>
                <w:lang w:bidi="en-US"/>
              </w:rPr>
              <w:t xml:space="preserve"> &amp; Whitehead (2011), </w:t>
            </w:r>
          </w:p>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Last year’s projects (TBD)</w:t>
            </w:r>
          </w:p>
        </w:tc>
        <w:tc>
          <w:tcPr>
            <w:tcW w:w="3697" w:type="dxa"/>
            <w:gridSpan w:val="2"/>
            <w:tcBorders>
              <w:bottom w:val="single" w:sz="4" w:space="0" w:color="auto"/>
            </w:tcBorders>
            <w:shd w:val="clear" w:color="auto" w:fill="FFFFFF"/>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p>
        </w:tc>
      </w:tr>
      <w:tr w:rsidR="00AE3BB5" w:rsidRPr="00013517" w:rsidTr="00AE3BB5">
        <w:tc>
          <w:tcPr>
            <w:tcW w:w="707"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6</w:t>
            </w:r>
          </w:p>
        </w:tc>
        <w:tc>
          <w:tcPr>
            <w:tcW w:w="804"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Nov 7</w:t>
            </w:r>
          </w:p>
        </w:tc>
        <w:tc>
          <w:tcPr>
            <w:tcW w:w="2719" w:type="dxa"/>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Individual  project meetings</w:t>
            </w:r>
          </w:p>
        </w:tc>
        <w:tc>
          <w:tcPr>
            <w:tcW w:w="2423" w:type="dxa"/>
            <w:shd w:val="clear" w:color="auto" w:fill="FFFFFF"/>
            <w:vAlign w:val="center"/>
          </w:tcPr>
          <w:p w:rsidR="00AE3BB5" w:rsidRPr="00013517" w:rsidRDefault="00AE3BB5" w:rsidP="00013517">
            <w:pPr>
              <w:spacing w:after="0" w:line="240" w:lineRule="auto"/>
              <w:ind w:left="198" w:hanging="198"/>
              <w:rPr>
                <w:rFonts w:ascii="Times New Roman" w:eastAsia="Times New Roman" w:hAnsi="Times New Roman" w:cs="Times New Roman"/>
                <w:sz w:val="20"/>
                <w:szCs w:val="20"/>
                <w:lang w:bidi="en-US"/>
              </w:rPr>
            </w:pPr>
          </w:p>
        </w:tc>
        <w:tc>
          <w:tcPr>
            <w:tcW w:w="3697" w:type="dxa"/>
            <w:gridSpan w:val="2"/>
            <w:shd w:val="clear" w:color="auto" w:fill="FFFFFF"/>
            <w:vAlign w:val="center"/>
          </w:tcPr>
          <w:p w:rsidR="00AE3BB5" w:rsidRPr="00013517" w:rsidRDefault="00AE3BB5" w:rsidP="00013517">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Research Summary</w:t>
            </w:r>
          </w:p>
        </w:tc>
      </w:tr>
      <w:tr w:rsidR="00EB3DA0" w:rsidRPr="00013517" w:rsidTr="00AE3BB5">
        <w:trPr>
          <w:gridAfter w:val="2"/>
          <w:wAfter w:w="3697" w:type="dxa"/>
        </w:trPr>
        <w:tc>
          <w:tcPr>
            <w:tcW w:w="707" w:type="dxa"/>
            <w:shd w:val="clear" w:color="auto" w:fill="7F7F7F"/>
            <w:vAlign w:val="center"/>
          </w:tcPr>
          <w:p w:rsidR="00EB3DA0" w:rsidRPr="00013517" w:rsidRDefault="00EB3DA0" w:rsidP="00013517">
            <w:pPr>
              <w:spacing w:after="0" w:line="240" w:lineRule="auto"/>
              <w:rPr>
                <w:rFonts w:ascii="Times New Roman" w:eastAsia="Times New Roman" w:hAnsi="Times New Roman" w:cs="Times New Roman"/>
                <w:color w:val="FFFFFF"/>
                <w:sz w:val="20"/>
                <w:szCs w:val="20"/>
                <w:lang w:bidi="en-US"/>
              </w:rPr>
            </w:pPr>
          </w:p>
        </w:tc>
        <w:tc>
          <w:tcPr>
            <w:tcW w:w="804" w:type="dxa"/>
            <w:shd w:val="clear" w:color="auto" w:fill="7F7F7F"/>
            <w:vAlign w:val="center"/>
          </w:tcPr>
          <w:p w:rsidR="00EB3DA0" w:rsidRPr="00013517" w:rsidRDefault="00EB3DA0" w:rsidP="00013517">
            <w:pPr>
              <w:spacing w:after="0" w:line="240" w:lineRule="auto"/>
              <w:rPr>
                <w:rFonts w:ascii="Times New Roman" w:eastAsia="Times New Roman" w:hAnsi="Times New Roman" w:cs="Times New Roman"/>
                <w:color w:val="FFFFFF"/>
                <w:sz w:val="20"/>
                <w:szCs w:val="20"/>
                <w:lang w:bidi="en-US"/>
              </w:rPr>
            </w:pPr>
          </w:p>
        </w:tc>
        <w:tc>
          <w:tcPr>
            <w:tcW w:w="2719" w:type="dxa"/>
            <w:shd w:val="clear" w:color="auto" w:fill="7F7F7F"/>
            <w:vAlign w:val="center"/>
          </w:tcPr>
          <w:p w:rsidR="00EB3DA0" w:rsidRPr="00013517" w:rsidRDefault="00EB3DA0" w:rsidP="00013517">
            <w:pPr>
              <w:spacing w:after="0" w:line="240" w:lineRule="auto"/>
              <w:ind w:left="198" w:hanging="198"/>
              <w:rPr>
                <w:rFonts w:ascii="Times New Roman" w:eastAsia="Times New Roman" w:hAnsi="Times New Roman" w:cs="Times New Roman"/>
                <w:color w:val="FFFFFF"/>
                <w:sz w:val="20"/>
                <w:szCs w:val="20"/>
                <w:lang w:bidi="en-US"/>
              </w:rPr>
            </w:pPr>
            <w:r w:rsidRPr="00013517">
              <w:rPr>
                <w:rFonts w:ascii="Times New Roman" w:eastAsia="Times New Roman" w:hAnsi="Times New Roman" w:cs="Times New Roman"/>
                <w:color w:val="FFFFFF"/>
                <w:sz w:val="20"/>
                <w:szCs w:val="20"/>
                <w:lang w:bidi="en-US"/>
              </w:rPr>
              <w:t>THANKSGIVING RECESS: Nov 21 - 25</w:t>
            </w:r>
          </w:p>
        </w:tc>
        <w:tc>
          <w:tcPr>
            <w:tcW w:w="2423" w:type="dxa"/>
            <w:shd w:val="clear" w:color="auto" w:fill="7F7F7F"/>
          </w:tcPr>
          <w:p w:rsidR="00EB3DA0" w:rsidRPr="00013517" w:rsidRDefault="00EB3DA0" w:rsidP="00013517">
            <w:pPr>
              <w:spacing w:after="0" w:line="240" w:lineRule="auto"/>
              <w:rPr>
                <w:rFonts w:ascii="Times New Roman" w:eastAsia="Times New Roman" w:hAnsi="Times New Roman" w:cs="Times New Roman"/>
                <w:color w:val="FFFFFF"/>
                <w:sz w:val="20"/>
                <w:szCs w:val="20"/>
                <w:lang w:bidi="en-US"/>
              </w:rPr>
            </w:pPr>
          </w:p>
        </w:tc>
      </w:tr>
      <w:tr w:rsidR="00AE3BB5" w:rsidRPr="00013517" w:rsidTr="00AE3BB5">
        <w:tc>
          <w:tcPr>
            <w:tcW w:w="707" w:type="dxa"/>
            <w:vAlign w:val="center"/>
          </w:tcPr>
          <w:p w:rsidR="00AE3BB5" w:rsidRPr="00013517" w:rsidRDefault="00AE3BB5" w:rsidP="009105DB">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7</w:t>
            </w:r>
          </w:p>
        </w:tc>
        <w:tc>
          <w:tcPr>
            <w:tcW w:w="804" w:type="dxa"/>
            <w:shd w:val="clear" w:color="auto" w:fill="auto"/>
            <w:vAlign w:val="center"/>
          </w:tcPr>
          <w:p w:rsidR="00AE3BB5" w:rsidRPr="00013517" w:rsidRDefault="00AE3BB5" w:rsidP="009105DB">
            <w:pPr>
              <w:tabs>
                <w:tab w:val="left" w:pos="500"/>
              </w:tabs>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Nov 28</w:t>
            </w:r>
          </w:p>
        </w:tc>
        <w:tc>
          <w:tcPr>
            <w:tcW w:w="2719" w:type="dxa"/>
            <w:shd w:val="clear" w:color="auto" w:fill="auto"/>
            <w:vAlign w:val="center"/>
          </w:tcPr>
          <w:p w:rsidR="00AE3BB5" w:rsidRPr="00013517" w:rsidRDefault="00AE3BB5" w:rsidP="009105DB">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Individual  project meetings</w:t>
            </w:r>
          </w:p>
        </w:tc>
        <w:tc>
          <w:tcPr>
            <w:tcW w:w="2423" w:type="dxa"/>
            <w:shd w:val="clear" w:color="auto" w:fill="auto"/>
            <w:vAlign w:val="center"/>
          </w:tcPr>
          <w:p w:rsidR="00AE3BB5" w:rsidRPr="00013517" w:rsidRDefault="00AE3BB5" w:rsidP="009105DB">
            <w:pPr>
              <w:spacing w:after="0" w:line="240" w:lineRule="auto"/>
              <w:rPr>
                <w:rFonts w:ascii="Times New Roman" w:eastAsia="Times New Roman" w:hAnsi="Times New Roman" w:cs="Times New Roman"/>
                <w:sz w:val="20"/>
                <w:szCs w:val="20"/>
                <w:lang w:bidi="en-US"/>
              </w:rPr>
            </w:pPr>
          </w:p>
        </w:tc>
        <w:tc>
          <w:tcPr>
            <w:tcW w:w="3697" w:type="dxa"/>
            <w:gridSpan w:val="2"/>
            <w:shd w:val="clear" w:color="auto" w:fill="auto"/>
            <w:vAlign w:val="center"/>
          </w:tcPr>
          <w:p w:rsidR="00AE3BB5" w:rsidRPr="00013517" w:rsidRDefault="00AE3BB5" w:rsidP="009105DB">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LM/</w:t>
            </w:r>
            <w:proofErr w:type="spellStart"/>
            <w:r w:rsidRPr="00013517">
              <w:rPr>
                <w:rFonts w:ascii="Times New Roman" w:eastAsia="Times New Roman" w:hAnsi="Times New Roman" w:cs="Times New Roman"/>
                <w:sz w:val="20"/>
                <w:szCs w:val="20"/>
                <w:lang w:bidi="en-US"/>
              </w:rPr>
              <w:t>ToC</w:t>
            </w:r>
            <w:proofErr w:type="spellEnd"/>
          </w:p>
        </w:tc>
      </w:tr>
      <w:tr w:rsidR="00AE3BB5" w:rsidRPr="00013517" w:rsidTr="00AE3BB5">
        <w:tc>
          <w:tcPr>
            <w:tcW w:w="707" w:type="dxa"/>
            <w:vAlign w:val="center"/>
          </w:tcPr>
          <w:p w:rsidR="00AE3BB5" w:rsidRPr="00013517" w:rsidRDefault="00AE3BB5" w:rsidP="009105DB">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8</w:t>
            </w:r>
          </w:p>
        </w:tc>
        <w:tc>
          <w:tcPr>
            <w:tcW w:w="804" w:type="dxa"/>
            <w:vAlign w:val="center"/>
          </w:tcPr>
          <w:p w:rsidR="00AE3BB5" w:rsidRPr="00013517" w:rsidRDefault="00AE3BB5" w:rsidP="009105DB">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Dec 5</w:t>
            </w:r>
          </w:p>
        </w:tc>
        <w:tc>
          <w:tcPr>
            <w:tcW w:w="2719" w:type="dxa"/>
            <w:vAlign w:val="center"/>
          </w:tcPr>
          <w:p w:rsidR="00AE3BB5" w:rsidRPr="00013517" w:rsidRDefault="00AE3BB5" w:rsidP="009105DB">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Presentations</w:t>
            </w:r>
          </w:p>
        </w:tc>
        <w:tc>
          <w:tcPr>
            <w:tcW w:w="2423" w:type="dxa"/>
            <w:vAlign w:val="center"/>
          </w:tcPr>
          <w:p w:rsidR="00AE3BB5" w:rsidRPr="00013517" w:rsidRDefault="00AE3BB5" w:rsidP="009105DB">
            <w:pPr>
              <w:spacing w:after="0" w:line="240" w:lineRule="auto"/>
              <w:ind w:left="198" w:hanging="198"/>
              <w:rPr>
                <w:rFonts w:ascii="Times New Roman" w:eastAsia="Times New Roman" w:hAnsi="Times New Roman" w:cs="Times New Roman"/>
                <w:sz w:val="20"/>
                <w:szCs w:val="20"/>
                <w:lang w:bidi="en-US"/>
              </w:rPr>
            </w:pPr>
          </w:p>
        </w:tc>
        <w:tc>
          <w:tcPr>
            <w:tcW w:w="3697" w:type="dxa"/>
            <w:gridSpan w:val="2"/>
            <w:vAlign w:val="center"/>
          </w:tcPr>
          <w:p w:rsidR="00AE3BB5" w:rsidRDefault="00AE3BB5" w:rsidP="009105DB">
            <w:pPr>
              <w:spacing w:after="0" w:line="240" w:lineRule="auto"/>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Project Proposal</w:t>
            </w:r>
          </w:p>
          <w:p w:rsidR="00AE3BB5" w:rsidRPr="00013517" w:rsidRDefault="00AE3BB5" w:rsidP="009105DB">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Capstone-in-a Page</w:t>
            </w:r>
          </w:p>
        </w:tc>
      </w:tr>
    </w:tbl>
    <w:p w:rsidR="00013517" w:rsidRPr="00013517" w:rsidRDefault="00013517" w:rsidP="00013517">
      <w:pPr>
        <w:spacing w:after="0" w:line="240" w:lineRule="auto"/>
        <w:rPr>
          <w:rFonts w:ascii="Times New Roman" w:eastAsia="Times New Roman" w:hAnsi="Times New Roman" w:cs="Times New Roman"/>
          <w:sz w:val="20"/>
          <w:szCs w:val="20"/>
          <w:lang w:bidi="en-US"/>
        </w:rPr>
      </w:pPr>
      <w:bookmarkStart w:id="0" w:name="_GoBack"/>
      <w:bookmarkEnd w:id="0"/>
    </w:p>
    <w:p w:rsidR="00013517" w:rsidRPr="00013517" w:rsidRDefault="00013517" w:rsidP="00013517">
      <w:pPr>
        <w:spacing w:after="0" w:line="240" w:lineRule="auto"/>
        <w:rPr>
          <w:rFonts w:ascii="Times New Roman" w:eastAsia="Times New Roman" w:hAnsi="Times New Roman" w:cs="Times New Roman"/>
          <w:sz w:val="20"/>
          <w:szCs w:val="20"/>
          <w:lang w:bidi="en-US"/>
        </w:rPr>
      </w:pPr>
    </w:p>
    <w:p w:rsidR="00013517" w:rsidRPr="00013517" w:rsidRDefault="00013517" w:rsidP="00013517">
      <w:pPr>
        <w:keepNext/>
        <w:shd w:val="clear" w:color="auto" w:fill="BFBFBF"/>
        <w:spacing w:after="0" w:line="240" w:lineRule="auto"/>
        <w:jc w:val="center"/>
        <w:rPr>
          <w:rFonts w:ascii="Cambria" w:eastAsia="Times New Roman" w:hAnsi="Cambria" w:cs="Times New Roman"/>
          <w:sz w:val="24"/>
          <w:szCs w:val="24"/>
          <w:lang w:bidi="en-US"/>
        </w:rPr>
      </w:pPr>
      <w:r w:rsidRPr="00013517">
        <w:rPr>
          <w:rFonts w:ascii="Cambria" w:eastAsia="Times New Roman" w:hAnsi="Cambria" w:cs="Times New Roman"/>
          <w:b/>
          <w:sz w:val="24"/>
          <w:szCs w:val="24"/>
        </w:rPr>
        <w:t>Reading References</w:t>
      </w:r>
    </w:p>
    <w:p w:rsidR="00013517" w:rsidRPr="00013517" w:rsidRDefault="00013517" w:rsidP="00013517">
      <w:pPr>
        <w:spacing w:after="0" w:line="240" w:lineRule="auto"/>
        <w:rPr>
          <w:rFonts w:ascii="Times New Roman" w:eastAsia="Times New Roman" w:hAnsi="Times New Roman" w:cs="Times New Roman"/>
          <w:sz w:val="20"/>
          <w:szCs w:val="20"/>
          <w:lang w:bidi="en-US"/>
        </w:rPr>
      </w:pPr>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proofErr w:type="spellStart"/>
      <w:r w:rsidRPr="00013517">
        <w:rPr>
          <w:rFonts w:ascii="Times New Roman" w:eastAsia="Times New Roman" w:hAnsi="Times New Roman" w:cs="Times New Roman"/>
          <w:sz w:val="20"/>
          <w:szCs w:val="20"/>
          <w:lang w:bidi="en-US"/>
        </w:rPr>
        <w:t>Buitrago</w:t>
      </w:r>
      <w:proofErr w:type="spellEnd"/>
      <w:r w:rsidRPr="00013517">
        <w:rPr>
          <w:rFonts w:ascii="Times New Roman" w:eastAsia="Times New Roman" w:hAnsi="Times New Roman" w:cs="Times New Roman"/>
          <w:sz w:val="20"/>
          <w:szCs w:val="20"/>
          <w:lang w:bidi="en-US"/>
        </w:rPr>
        <w:t xml:space="preserve">, C. (2015, November). </w:t>
      </w:r>
      <w:r w:rsidRPr="00013517">
        <w:rPr>
          <w:rFonts w:ascii="Times New Roman" w:eastAsia="Times New Roman" w:hAnsi="Times New Roman" w:cs="Times New Roman"/>
          <w:i/>
          <w:sz w:val="20"/>
          <w:szCs w:val="20"/>
          <w:lang w:bidi="en-US"/>
        </w:rPr>
        <w:t>Framing program evaluation: Why we should tinker with theories of change and logic models.</w:t>
      </w:r>
      <w:r w:rsidRPr="00013517">
        <w:rPr>
          <w:rFonts w:ascii="Times New Roman" w:eastAsia="Times New Roman" w:hAnsi="Times New Roman" w:cs="Times New Roman"/>
          <w:sz w:val="20"/>
          <w:szCs w:val="20"/>
          <w:lang w:bidi="en-US"/>
        </w:rPr>
        <w:t xml:space="preserve"> Cambridge, MA: Harvard Family Research Project.</w:t>
      </w:r>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Community Tool Box. (2015). </w:t>
      </w:r>
      <w:r w:rsidRPr="00013517">
        <w:rPr>
          <w:rFonts w:ascii="Times New Roman" w:eastAsia="Times New Roman" w:hAnsi="Times New Roman" w:cs="Times New Roman"/>
          <w:i/>
          <w:sz w:val="20"/>
          <w:szCs w:val="20"/>
          <w:lang w:bidi="en-US"/>
        </w:rPr>
        <w:t>Section 1. Designing community interventions.</w:t>
      </w:r>
      <w:r w:rsidRPr="00013517">
        <w:rPr>
          <w:rFonts w:ascii="Times New Roman" w:eastAsia="Times New Roman" w:hAnsi="Times New Roman" w:cs="Times New Roman"/>
          <w:sz w:val="20"/>
          <w:szCs w:val="20"/>
          <w:lang w:bidi="en-US"/>
        </w:rPr>
        <w:t xml:space="preserve"> Available from </w:t>
      </w:r>
      <w:hyperlink r:id="rId14" w:history="1">
        <w:r w:rsidRPr="00013517">
          <w:rPr>
            <w:rFonts w:ascii="Times New Roman" w:eastAsia="Times New Roman" w:hAnsi="Times New Roman" w:cs="Times New Roman"/>
            <w:color w:val="0000FF"/>
            <w:sz w:val="20"/>
            <w:szCs w:val="20"/>
            <w:u w:val="single"/>
            <w:lang w:bidi="en-US"/>
          </w:rPr>
          <w:t>http://ctb.ku.edu/en/table-of-contents/analyze/where-to-start/design-community-interventions/main</w:t>
        </w:r>
      </w:hyperlink>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Kearns, H. &amp; Gardiner, M. (2011). The care and maintenance of your adviser. </w:t>
      </w:r>
      <w:r w:rsidRPr="00013517">
        <w:rPr>
          <w:rFonts w:ascii="Times New Roman" w:eastAsia="Times New Roman" w:hAnsi="Times New Roman" w:cs="Times New Roman"/>
          <w:i/>
          <w:sz w:val="20"/>
          <w:szCs w:val="20"/>
          <w:lang w:bidi="en-US"/>
        </w:rPr>
        <w:t>Nature</w:t>
      </w:r>
      <w:r w:rsidRPr="00013517">
        <w:rPr>
          <w:rFonts w:ascii="Times New Roman" w:eastAsia="Times New Roman" w:hAnsi="Times New Roman" w:cs="Times New Roman"/>
          <w:sz w:val="20"/>
          <w:szCs w:val="20"/>
          <w:lang w:bidi="en-US"/>
        </w:rPr>
        <w:t xml:space="preserve"> (469), 570.</w:t>
      </w:r>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proofErr w:type="spellStart"/>
      <w:r w:rsidRPr="00013517">
        <w:rPr>
          <w:rFonts w:ascii="Times New Roman" w:eastAsia="Times New Roman" w:hAnsi="Times New Roman" w:cs="Times New Roman"/>
          <w:sz w:val="20"/>
          <w:szCs w:val="20"/>
          <w:lang w:bidi="en-US"/>
        </w:rPr>
        <w:t>McNiff</w:t>
      </w:r>
      <w:proofErr w:type="spellEnd"/>
      <w:r w:rsidRPr="00013517">
        <w:rPr>
          <w:rFonts w:ascii="Times New Roman" w:eastAsia="Times New Roman" w:hAnsi="Times New Roman" w:cs="Times New Roman"/>
          <w:sz w:val="20"/>
          <w:szCs w:val="20"/>
          <w:lang w:bidi="en-US"/>
        </w:rPr>
        <w:t>, J., &amp; Whitehead, J. (2006</w:t>
      </w:r>
      <w:r w:rsidRPr="00013517">
        <w:rPr>
          <w:rFonts w:ascii="Times New Roman" w:eastAsia="Times New Roman" w:hAnsi="Times New Roman" w:cs="Times New Roman"/>
          <w:i/>
          <w:sz w:val="20"/>
          <w:szCs w:val="20"/>
          <w:lang w:bidi="en-US"/>
        </w:rPr>
        <w:t>). All you need to know about action research</w:t>
      </w:r>
      <w:r w:rsidRPr="00013517">
        <w:rPr>
          <w:rFonts w:ascii="Times New Roman" w:eastAsia="Times New Roman" w:hAnsi="Times New Roman" w:cs="Times New Roman"/>
          <w:sz w:val="20"/>
          <w:szCs w:val="20"/>
          <w:lang w:bidi="en-US"/>
        </w:rPr>
        <w:t xml:space="preserve"> </w:t>
      </w:r>
      <w:r w:rsidRPr="00013517">
        <w:rPr>
          <w:rFonts w:ascii="Times New Roman" w:eastAsia="Times New Roman" w:hAnsi="Times New Roman" w:cs="Times New Roman"/>
          <w:i/>
          <w:sz w:val="20"/>
          <w:szCs w:val="20"/>
          <w:lang w:bidi="en-US"/>
        </w:rPr>
        <w:t>(2</w:t>
      </w:r>
      <w:r w:rsidRPr="00013517">
        <w:rPr>
          <w:rFonts w:ascii="Times New Roman" w:eastAsia="Times New Roman" w:hAnsi="Times New Roman" w:cs="Times New Roman"/>
          <w:i/>
          <w:sz w:val="20"/>
          <w:szCs w:val="20"/>
          <w:vertAlign w:val="superscript"/>
          <w:lang w:bidi="en-US"/>
        </w:rPr>
        <w:t>nd</w:t>
      </w:r>
      <w:r w:rsidRPr="00013517">
        <w:rPr>
          <w:rFonts w:ascii="Times New Roman" w:eastAsia="Times New Roman" w:hAnsi="Times New Roman" w:cs="Times New Roman"/>
          <w:i/>
          <w:sz w:val="20"/>
          <w:szCs w:val="20"/>
          <w:lang w:bidi="en-US"/>
        </w:rPr>
        <w:t xml:space="preserve"> Ed.)</w:t>
      </w:r>
      <w:r w:rsidRPr="00013517">
        <w:rPr>
          <w:rFonts w:ascii="Times New Roman" w:eastAsia="Times New Roman" w:hAnsi="Times New Roman" w:cs="Times New Roman"/>
          <w:sz w:val="20"/>
          <w:szCs w:val="20"/>
          <w:lang w:bidi="en-US"/>
        </w:rPr>
        <w:t>. Thousand Oaks, CA: SAGE Publications, Inc. (selected pages)</w:t>
      </w:r>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proofErr w:type="spellStart"/>
      <w:r w:rsidRPr="00013517">
        <w:rPr>
          <w:rFonts w:ascii="Times New Roman" w:eastAsia="Times New Roman" w:hAnsi="Times New Roman" w:cs="Times New Roman"/>
          <w:sz w:val="20"/>
          <w:szCs w:val="20"/>
          <w:lang w:bidi="en-US"/>
        </w:rPr>
        <w:t>Menter</w:t>
      </w:r>
      <w:proofErr w:type="spellEnd"/>
      <w:r w:rsidRPr="00013517">
        <w:rPr>
          <w:rFonts w:ascii="Times New Roman" w:eastAsia="Times New Roman" w:hAnsi="Times New Roman" w:cs="Times New Roman"/>
          <w:sz w:val="20"/>
          <w:szCs w:val="20"/>
          <w:lang w:bidi="en-US"/>
        </w:rPr>
        <w:t xml:space="preserve">, I., Elliot, D., </w:t>
      </w:r>
      <w:proofErr w:type="spellStart"/>
      <w:r w:rsidRPr="00013517">
        <w:rPr>
          <w:rFonts w:ascii="Times New Roman" w:eastAsia="Times New Roman" w:hAnsi="Times New Roman" w:cs="Times New Roman"/>
          <w:sz w:val="20"/>
          <w:szCs w:val="20"/>
          <w:lang w:bidi="en-US"/>
        </w:rPr>
        <w:t>Hulme</w:t>
      </w:r>
      <w:proofErr w:type="spellEnd"/>
      <w:r w:rsidRPr="00013517">
        <w:rPr>
          <w:rFonts w:ascii="Times New Roman" w:eastAsia="Times New Roman" w:hAnsi="Times New Roman" w:cs="Times New Roman"/>
          <w:sz w:val="20"/>
          <w:szCs w:val="20"/>
          <w:lang w:bidi="en-US"/>
        </w:rPr>
        <w:t xml:space="preserve">, M., Lewin, J., &amp; Lowden, K. (2011). </w:t>
      </w:r>
      <w:r w:rsidRPr="00013517">
        <w:rPr>
          <w:rFonts w:ascii="Times New Roman" w:eastAsia="Times New Roman" w:hAnsi="Times New Roman" w:cs="Times New Roman"/>
          <w:i/>
          <w:sz w:val="20"/>
          <w:szCs w:val="20"/>
          <w:lang w:bidi="en-US"/>
        </w:rPr>
        <w:t>A guide to practitioner research in education</w:t>
      </w:r>
      <w:r w:rsidRPr="00013517">
        <w:rPr>
          <w:rFonts w:ascii="Times New Roman" w:eastAsia="Times New Roman" w:hAnsi="Times New Roman" w:cs="Times New Roman"/>
          <w:sz w:val="20"/>
          <w:szCs w:val="20"/>
          <w:lang w:bidi="en-US"/>
        </w:rPr>
        <w:t>. Thousand Oaks, CA: Sage Publications. (selected pages)</w:t>
      </w:r>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Patton, M. Q. (2015). </w:t>
      </w:r>
      <w:r w:rsidRPr="00013517">
        <w:rPr>
          <w:rFonts w:ascii="Times New Roman" w:eastAsia="Times New Roman" w:hAnsi="Times New Roman" w:cs="Times New Roman"/>
          <w:i/>
          <w:sz w:val="20"/>
          <w:szCs w:val="20"/>
          <w:lang w:bidi="en-US"/>
        </w:rPr>
        <w:t>Qualitative research &amp; evaluation methods (4</w:t>
      </w:r>
      <w:r w:rsidRPr="00013517">
        <w:rPr>
          <w:rFonts w:ascii="Times New Roman" w:eastAsia="Times New Roman" w:hAnsi="Times New Roman" w:cs="Times New Roman"/>
          <w:i/>
          <w:sz w:val="20"/>
          <w:szCs w:val="20"/>
          <w:vertAlign w:val="superscript"/>
          <w:lang w:bidi="en-US"/>
        </w:rPr>
        <w:t>th</w:t>
      </w:r>
      <w:r w:rsidRPr="00013517">
        <w:rPr>
          <w:rFonts w:ascii="Times New Roman" w:eastAsia="Times New Roman" w:hAnsi="Times New Roman" w:cs="Times New Roman"/>
          <w:i/>
          <w:sz w:val="20"/>
          <w:szCs w:val="20"/>
          <w:lang w:bidi="en-US"/>
        </w:rPr>
        <w:t xml:space="preserve"> Ed.). </w:t>
      </w:r>
      <w:r w:rsidRPr="00013517">
        <w:rPr>
          <w:rFonts w:ascii="Times New Roman" w:eastAsia="Times New Roman" w:hAnsi="Times New Roman" w:cs="Times New Roman"/>
          <w:sz w:val="20"/>
          <w:szCs w:val="20"/>
          <w:lang w:bidi="en-US"/>
        </w:rPr>
        <w:t xml:space="preserve">Thousand Oaks, CA: Sage Publications. (selected pages) </w:t>
      </w:r>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Taplin, D. H. &amp; Clark, H. (2012, March). </w:t>
      </w:r>
      <w:r w:rsidRPr="00013517">
        <w:rPr>
          <w:rFonts w:ascii="Times New Roman" w:eastAsia="Times New Roman" w:hAnsi="Times New Roman" w:cs="Times New Roman"/>
          <w:i/>
          <w:sz w:val="20"/>
          <w:szCs w:val="20"/>
          <w:lang w:bidi="en-US"/>
        </w:rPr>
        <w:t xml:space="preserve">Theory of change basics: A primer on theory of chance. </w:t>
      </w:r>
      <w:r w:rsidRPr="00013517">
        <w:rPr>
          <w:rFonts w:ascii="Times New Roman" w:eastAsia="Times New Roman" w:hAnsi="Times New Roman" w:cs="Times New Roman"/>
          <w:sz w:val="20"/>
          <w:szCs w:val="20"/>
          <w:lang w:bidi="en-US"/>
        </w:rPr>
        <w:t xml:space="preserve">New York: </w:t>
      </w:r>
      <w:proofErr w:type="spellStart"/>
      <w:r w:rsidRPr="00013517">
        <w:rPr>
          <w:rFonts w:ascii="Times New Roman" w:eastAsia="Times New Roman" w:hAnsi="Times New Roman" w:cs="Times New Roman"/>
          <w:sz w:val="20"/>
          <w:szCs w:val="20"/>
          <w:lang w:bidi="en-US"/>
        </w:rPr>
        <w:t>ActKnowledge</w:t>
      </w:r>
      <w:proofErr w:type="spellEnd"/>
      <w:r w:rsidRPr="00013517">
        <w:rPr>
          <w:rFonts w:ascii="Times New Roman" w:eastAsia="Times New Roman" w:hAnsi="Times New Roman" w:cs="Times New Roman"/>
          <w:sz w:val="20"/>
          <w:szCs w:val="20"/>
          <w:lang w:bidi="en-US"/>
        </w:rPr>
        <w:t>.</w:t>
      </w:r>
    </w:p>
    <w:p w:rsidR="00013517" w:rsidRPr="00013517" w:rsidRDefault="00013517" w:rsidP="00013517">
      <w:pPr>
        <w:tabs>
          <w:tab w:val="left" w:pos="360"/>
        </w:tabs>
        <w:spacing w:after="120" w:line="240" w:lineRule="auto"/>
        <w:ind w:left="360" w:hanging="360"/>
        <w:rPr>
          <w:rFonts w:ascii="Times New Roman" w:eastAsia="Times New Roman" w:hAnsi="Times New Roman" w:cs="Times New Roman"/>
          <w:sz w:val="20"/>
          <w:szCs w:val="20"/>
          <w:lang w:bidi="en-US"/>
        </w:rPr>
      </w:pPr>
      <w:r w:rsidRPr="00013517">
        <w:rPr>
          <w:rFonts w:ascii="Times New Roman" w:eastAsia="Times New Roman" w:hAnsi="Times New Roman" w:cs="Times New Roman"/>
          <w:sz w:val="20"/>
          <w:szCs w:val="20"/>
          <w:lang w:bidi="en-US"/>
        </w:rPr>
        <w:t xml:space="preserve">W.K. Kellogg Foundation. (2004, Jan). </w:t>
      </w:r>
      <w:r w:rsidRPr="00013517">
        <w:rPr>
          <w:rFonts w:ascii="Times New Roman" w:eastAsia="Times New Roman" w:hAnsi="Times New Roman" w:cs="Times New Roman"/>
          <w:i/>
          <w:sz w:val="20"/>
          <w:szCs w:val="20"/>
          <w:lang w:bidi="en-US"/>
        </w:rPr>
        <w:t>Using logic models to bring together planning, evaluation, and action: Logic model development guide.</w:t>
      </w:r>
      <w:r w:rsidRPr="00013517">
        <w:rPr>
          <w:rFonts w:ascii="Times New Roman" w:eastAsia="Times New Roman" w:hAnsi="Times New Roman" w:cs="Times New Roman"/>
          <w:sz w:val="20"/>
          <w:szCs w:val="20"/>
          <w:lang w:bidi="en-US"/>
        </w:rPr>
        <w:t xml:space="preserve"> Battle Creek, MI: W.K. Kellogg Foundation.</w:t>
      </w:r>
    </w:p>
    <w:p w:rsidR="00013517" w:rsidRPr="00013517" w:rsidRDefault="00013517" w:rsidP="00013517">
      <w:pPr>
        <w:tabs>
          <w:tab w:val="left" w:pos="360"/>
        </w:tabs>
        <w:spacing w:after="0" w:line="240" w:lineRule="auto"/>
        <w:ind w:left="360" w:hanging="360"/>
        <w:rPr>
          <w:rFonts w:ascii="Times New Roman" w:eastAsia="Times New Roman" w:hAnsi="Times New Roman" w:cs="Times New Roman"/>
          <w:sz w:val="20"/>
          <w:szCs w:val="20"/>
          <w:lang w:bidi="en-US"/>
        </w:rPr>
      </w:pPr>
    </w:p>
    <w:p w:rsidR="00013517" w:rsidRPr="00013517" w:rsidRDefault="00013517" w:rsidP="00013517">
      <w:pPr>
        <w:tabs>
          <w:tab w:val="left" w:pos="360"/>
        </w:tabs>
        <w:spacing w:after="0" w:line="240" w:lineRule="auto"/>
        <w:ind w:left="360" w:hanging="360"/>
        <w:rPr>
          <w:rFonts w:ascii="Times New Roman" w:eastAsia="Times New Roman" w:hAnsi="Times New Roman" w:cs="Times New Roman"/>
          <w:sz w:val="20"/>
          <w:szCs w:val="20"/>
          <w:lang w:bidi="en-US"/>
        </w:rPr>
      </w:pPr>
    </w:p>
    <w:p w:rsidR="00013517" w:rsidRDefault="00013517" w:rsidP="00013517">
      <w:pPr>
        <w:widowControl w:val="0"/>
        <w:spacing w:after="0" w:line="276" w:lineRule="auto"/>
        <w:rPr>
          <w:rFonts w:ascii="Cambria" w:hAnsi="Cambria"/>
          <w:b/>
          <w:bCs/>
          <w:u w:val="single"/>
          <w:lang w:bidi="en-US"/>
        </w:rPr>
      </w:pPr>
    </w:p>
    <w:p w:rsidR="00013517" w:rsidRDefault="00013517" w:rsidP="00F44030">
      <w:pPr>
        <w:widowControl w:val="0"/>
        <w:spacing w:after="0" w:line="276" w:lineRule="auto"/>
        <w:jc w:val="center"/>
        <w:rPr>
          <w:rFonts w:ascii="Cambria" w:hAnsi="Cambria"/>
          <w:b/>
          <w:bCs/>
          <w:u w:val="single"/>
          <w:lang w:bidi="en-US"/>
        </w:rPr>
      </w:pPr>
    </w:p>
    <w:sectPr w:rsidR="00013517" w:rsidSect="006977B2">
      <w:headerReference w:type="default" r:id="rId15"/>
      <w:headerReference w:type="first" r:id="rId16"/>
      <w:pgSz w:w="12240" w:h="15840"/>
      <w:pgMar w:top="1008"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4D" w:rsidRDefault="008F704D" w:rsidP="007346D9">
      <w:pPr>
        <w:spacing w:after="0" w:line="240" w:lineRule="auto"/>
      </w:pPr>
      <w:r>
        <w:separator/>
      </w:r>
    </w:p>
  </w:endnote>
  <w:endnote w:type="continuationSeparator" w:id="0">
    <w:p w:rsidR="008F704D" w:rsidRDefault="008F704D" w:rsidP="0073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4D" w:rsidRDefault="008F704D" w:rsidP="007346D9">
      <w:pPr>
        <w:spacing w:after="0" w:line="240" w:lineRule="auto"/>
      </w:pPr>
      <w:r>
        <w:separator/>
      </w:r>
    </w:p>
  </w:footnote>
  <w:footnote w:type="continuationSeparator" w:id="0">
    <w:p w:rsidR="008F704D" w:rsidRDefault="008F704D" w:rsidP="0073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D9" w:rsidRPr="007346D9" w:rsidRDefault="007346D9" w:rsidP="007346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D9" w:rsidRDefault="007346D9" w:rsidP="007346D9">
    <w:pPr>
      <w:pStyle w:val="Header"/>
      <w:jc w:val="center"/>
    </w:pPr>
    <w:r w:rsidRPr="00D3161A">
      <w:rPr>
        <w:rFonts w:ascii="Times New Roman Bold"/>
        <w:noProof/>
        <w:sz w:val="24"/>
        <w:szCs w:val="24"/>
      </w:rPr>
      <w:drawing>
        <wp:inline distT="0" distB="0" distL="0" distR="0" wp14:anchorId="51C1D57B" wp14:editId="1427B1B1">
          <wp:extent cx="4067175" cy="1133475"/>
          <wp:effectExtent l="0" t="0" r="9525" b="9525"/>
          <wp:docPr id="2" name="Picture 2" descr="https://encrypted-tbn0.gstatic.com/images?q=tbn:ANd9GcS_Kxa0jIgOOqKjDIc_qrisE7HpLYM7l6mYnxoBsmopsotzOZxgm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_Kxa0jIgOOqKjDIc_qrisE7HpLYM7l6mYnxoBsmopsotzOZxgm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71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E2F"/>
    <w:multiLevelType w:val="hybridMultilevel"/>
    <w:tmpl w:val="61F8C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7987E40"/>
    <w:multiLevelType w:val="hybridMultilevel"/>
    <w:tmpl w:val="77C8C924"/>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A11AF3"/>
    <w:multiLevelType w:val="hybridMultilevel"/>
    <w:tmpl w:val="01AE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C5D70"/>
    <w:multiLevelType w:val="hybridMultilevel"/>
    <w:tmpl w:val="C8A2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4D"/>
    <w:rsid w:val="00013517"/>
    <w:rsid w:val="000533A6"/>
    <w:rsid w:val="000C2AFF"/>
    <w:rsid w:val="000C3067"/>
    <w:rsid w:val="000D4EC6"/>
    <w:rsid w:val="00135309"/>
    <w:rsid w:val="001438E3"/>
    <w:rsid w:val="001A6B4B"/>
    <w:rsid w:val="001F318B"/>
    <w:rsid w:val="00244D79"/>
    <w:rsid w:val="00320AD9"/>
    <w:rsid w:val="00357267"/>
    <w:rsid w:val="00392761"/>
    <w:rsid w:val="00473562"/>
    <w:rsid w:val="00497C62"/>
    <w:rsid w:val="004C55B5"/>
    <w:rsid w:val="005B1A8B"/>
    <w:rsid w:val="006977B2"/>
    <w:rsid w:val="006F4E72"/>
    <w:rsid w:val="007346D9"/>
    <w:rsid w:val="007567A4"/>
    <w:rsid w:val="00757C81"/>
    <w:rsid w:val="007C2831"/>
    <w:rsid w:val="00802D15"/>
    <w:rsid w:val="00855D2A"/>
    <w:rsid w:val="008D466F"/>
    <w:rsid w:val="008F704D"/>
    <w:rsid w:val="00A76DCE"/>
    <w:rsid w:val="00AE3BB5"/>
    <w:rsid w:val="00C42B62"/>
    <w:rsid w:val="00C81B23"/>
    <w:rsid w:val="00C943A8"/>
    <w:rsid w:val="00CE6A2B"/>
    <w:rsid w:val="00D03AFD"/>
    <w:rsid w:val="00D12618"/>
    <w:rsid w:val="00D95E38"/>
    <w:rsid w:val="00DA6A6E"/>
    <w:rsid w:val="00DC1758"/>
    <w:rsid w:val="00DC1D64"/>
    <w:rsid w:val="00EA1EFC"/>
    <w:rsid w:val="00EB3DA0"/>
    <w:rsid w:val="00F44030"/>
    <w:rsid w:val="00FC7273"/>
    <w:rsid w:val="00FD5B4D"/>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BE99"/>
  <w15:chartTrackingRefBased/>
  <w15:docId w15:val="{E7A4501C-73D4-43F3-8DFB-FB3897D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B4D"/>
    <w:rPr>
      <w:color w:val="0563C1" w:themeColor="hyperlink"/>
      <w:u w:val="single"/>
    </w:rPr>
  </w:style>
  <w:style w:type="paragraph" w:styleId="ListParagraph">
    <w:name w:val="List Paragraph"/>
    <w:basedOn w:val="Normal"/>
    <w:uiPriority w:val="34"/>
    <w:qFormat/>
    <w:rsid w:val="00244D79"/>
    <w:pPr>
      <w:ind w:left="720"/>
      <w:contextualSpacing/>
    </w:pPr>
  </w:style>
  <w:style w:type="paragraph" w:styleId="Header">
    <w:name w:val="header"/>
    <w:basedOn w:val="Normal"/>
    <w:link w:val="HeaderChar"/>
    <w:uiPriority w:val="99"/>
    <w:unhideWhenUsed/>
    <w:rsid w:val="0073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D9"/>
  </w:style>
  <w:style w:type="paragraph" w:styleId="Footer">
    <w:name w:val="footer"/>
    <w:basedOn w:val="Normal"/>
    <w:link w:val="FooterChar"/>
    <w:uiPriority w:val="99"/>
    <w:unhideWhenUsed/>
    <w:rsid w:val="0073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D9"/>
  </w:style>
  <w:style w:type="table" w:styleId="TableGrid">
    <w:name w:val="Table Grid"/>
    <w:basedOn w:val="TableNormal"/>
    <w:uiPriority w:val="39"/>
    <w:rsid w:val="00F4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hlth.pitt.edu" TargetMode="External"/><Relationship Id="rId13" Type="http://schemas.openxmlformats.org/officeDocument/2006/relationships/hyperlink" Target="http://www.registrar.pit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tt.edu/%7Egraduate/" TargetMode="External"/><Relationship Id="rId12" Type="http://schemas.openxmlformats.org/officeDocument/2006/relationships/hyperlink" Target="http://technology.pit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undergrad.pitt.edu/offices/arc/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lish.pitt.edu/writingcenter" TargetMode="External"/><Relationship Id="rId4" Type="http://schemas.openxmlformats.org/officeDocument/2006/relationships/webSettings" Target="webSettings.xml"/><Relationship Id="rId9" Type="http://schemas.openxmlformats.org/officeDocument/2006/relationships/hyperlink" Target="http://www.counseling.pitt.edu" TargetMode="External"/><Relationship Id="rId14" Type="http://schemas.openxmlformats.org/officeDocument/2006/relationships/hyperlink" Target="http://ctb.ku.edu/en/table-of-contents/analyze/where-to-start/design-community-interventions/mai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imgurl=http://waipfellowshippgh.files.wordpress.com/2012/10/0001od.jpeg&amp;imgrefurl=http://waipfellowshippgh.wordpress.com/&amp;h=360&amp;w=1300&amp;tbnid=QSGAT2SR4vFGDM:&amp;zoom=1&amp;docid=YD60gbYu3au-OM&amp;ei=_wf2U4qlE4bfsASAm4LoAg&amp;tbm=isch&amp;ved=0CBkQMygRMBE4rAI&amp;iact=rc&amp;uact=3&amp;dur=2184&amp;page=12&amp;start=311&amp;ndsp=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Elizabeth Marie</dc:creator>
  <cp:keywords/>
  <dc:description/>
  <cp:lastModifiedBy>Gallen, Robert Timothy</cp:lastModifiedBy>
  <cp:revision>3</cp:revision>
  <cp:lastPrinted>2018-08-01T14:01:00Z</cp:lastPrinted>
  <dcterms:created xsi:type="dcterms:W3CDTF">2018-08-29T17:02:00Z</dcterms:created>
  <dcterms:modified xsi:type="dcterms:W3CDTF">2018-08-29T18:33:00Z</dcterms:modified>
</cp:coreProperties>
</file>