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ED31" w14:textId="77777777" w:rsidR="000238DB" w:rsidRDefault="000238DB" w:rsidP="000238DB">
      <w:pPr>
        <w:widowControl w:val="0"/>
        <w:autoSpaceDE w:val="0"/>
        <w:autoSpaceDN w:val="0"/>
        <w:adjustRightInd w:val="0"/>
        <w:rPr>
          <w:rFonts w:ascii="Calibri" w:hAnsi="Calibri" w:cs="Calibri"/>
        </w:rPr>
      </w:pPr>
    </w:p>
    <w:p w14:paraId="592B5A4C" w14:textId="77777777" w:rsidR="006C72F3" w:rsidRDefault="000238DB" w:rsidP="000238DB">
      <w:r>
        <w:rPr>
          <w:rFonts w:ascii="Calibri" w:hAnsi="Calibri" w:cs="Calibri"/>
          <w:noProof/>
        </w:rPr>
        <w:drawing>
          <wp:inline distT="0" distB="0" distL="0" distR="0" wp14:anchorId="6F340C38" wp14:editId="3AC5AECA">
            <wp:extent cx="4929505" cy="12592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9505" cy="1259205"/>
                    </a:xfrm>
                    <a:prstGeom prst="rect">
                      <a:avLst/>
                    </a:prstGeom>
                    <a:noFill/>
                    <a:ln>
                      <a:noFill/>
                    </a:ln>
                  </pic:spPr>
                </pic:pic>
              </a:graphicData>
            </a:graphic>
          </wp:inline>
        </w:drawing>
      </w:r>
    </w:p>
    <w:p w14:paraId="4010B61A" w14:textId="77777777" w:rsidR="008849D4" w:rsidRDefault="008849D4" w:rsidP="000238DB"/>
    <w:p w14:paraId="5C26E440" w14:textId="77777777" w:rsidR="008849D4" w:rsidRPr="00220D9B" w:rsidRDefault="008849D4" w:rsidP="000238DB">
      <w:pPr>
        <w:rPr>
          <w:rFonts w:ascii="Times New Roman" w:hAnsi="Times New Roman" w:cs="Times New Roman"/>
          <w:sz w:val="22"/>
          <w:szCs w:val="22"/>
        </w:rPr>
      </w:pPr>
    </w:p>
    <w:p w14:paraId="7857968F" w14:textId="37543847" w:rsidR="008849D4" w:rsidRDefault="008849D4" w:rsidP="008849D4">
      <w:pPr>
        <w:rPr>
          <w:rFonts w:ascii="Times New Roman" w:hAnsi="Times New Roman" w:cs="Times New Roman"/>
          <w:sz w:val="22"/>
          <w:szCs w:val="22"/>
        </w:rPr>
      </w:pPr>
      <w:r w:rsidRPr="00220D9B">
        <w:rPr>
          <w:rFonts w:ascii="Times New Roman" w:hAnsi="Times New Roman" w:cs="Times New Roman"/>
          <w:b/>
          <w:sz w:val="22"/>
          <w:szCs w:val="22"/>
        </w:rPr>
        <w:t xml:space="preserve">Course: </w:t>
      </w:r>
      <w:r w:rsidRPr="00220D9B">
        <w:rPr>
          <w:rFonts w:ascii="Times New Roman" w:hAnsi="Times New Roman" w:cs="Times New Roman"/>
          <w:b/>
          <w:sz w:val="22"/>
          <w:szCs w:val="22"/>
        </w:rPr>
        <w:tab/>
      </w:r>
      <w:r w:rsidRPr="00220D9B">
        <w:rPr>
          <w:rFonts w:ascii="Times New Roman" w:hAnsi="Times New Roman" w:cs="Times New Roman"/>
          <w:sz w:val="22"/>
          <w:szCs w:val="22"/>
        </w:rPr>
        <w:t xml:space="preserve">EDUC </w:t>
      </w:r>
      <w:r w:rsidR="002F540B">
        <w:rPr>
          <w:rFonts w:ascii="Times New Roman" w:hAnsi="Times New Roman" w:cs="Times New Roman"/>
          <w:sz w:val="22"/>
          <w:szCs w:val="22"/>
        </w:rPr>
        <w:t>2011/1011-1100,</w:t>
      </w:r>
      <w:r w:rsidR="00873483" w:rsidRPr="00220D9B">
        <w:rPr>
          <w:rFonts w:ascii="Times New Roman" w:hAnsi="Times New Roman" w:cs="Times New Roman"/>
          <w:sz w:val="22"/>
          <w:szCs w:val="22"/>
        </w:rPr>
        <w:t xml:space="preserve"> </w:t>
      </w:r>
      <w:r w:rsidR="002F540B">
        <w:rPr>
          <w:rFonts w:ascii="Times New Roman" w:hAnsi="Times New Roman" w:cs="Times New Roman"/>
          <w:sz w:val="22"/>
          <w:szCs w:val="22"/>
        </w:rPr>
        <w:t>Culturally Responsive Pedagogy (Fall 2018)</w:t>
      </w:r>
    </w:p>
    <w:p w14:paraId="34FFDFC0" w14:textId="77FF07C8" w:rsidR="002F540B" w:rsidRDefault="002F540B"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University of Pittsburgh, School of Education</w:t>
      </w:r>
    </w:p>
    <w:p w14:paraId="4400B664" w14:textId="347BD1D8" w:rsidR="009D6C48" w:rsidRDefault="002F540B"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5511</w:t>
      </w:r>
      <w:r w:rsidR="009D6C48">
        <w:rPr>
          <w:rFonts w:ascii="Times New Roman" w:hAnsi="Times New Roman" w:cs="Times New Roman"/>
          <w:sz w:val="22"/>
          <w:szCs w:val="22"/>
        </w:rPr>
        <w:t xml:space="preserve"> Wesley W. </w:t>
      </w:r>
      <w:proofErr w:type="spellStart"/>
      <w:r w:rsidR="009D6C48">
        <w:rPr>
          <w:rFonts w:ascii="Times New Roman" w:hAnsi="Times New Roman" w:cs="Times New Roman"/>
          <w:sz w:val="22"/>
          <w:szCs w:val="22"/>
        </w:rPr>
        <w:t>Posvar</w:t>
      </w:r>
      <w:proofErr w:type="spellEnd"/>
      <w:r w:rsidR="009D6C48">
        <w:rPr>
          <w:rFonts w:ascii="Times New Roman" w:hAnsi="Times New Roman" w:cs="Times New Roman"/>
          <w:sz w:val="22"/>
          <w:szCs w:val="22"/>
        </w:rPr>
        <w:t xml:space="preserve"> Hall</w:t>
      </w:r>
    </w:p>
    <w:p w14:paraId="0D2E0864" w14:textId="32FF01E6" w:rsidR="002F540B" w:rsidRDefault="002951C3"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Monday, 3:00 pm – 5:4</w:t>
      </w:r>
      <w:bookmarkStart w:id="0" w:name="_GoBack"/>
      <w:bookmarkEnd w:id="0"/>
      <w:r w:rsidR="002F540B">
        <w:rPr>
          <w:rFonts w:ascii="Times New Roman" w:hAnsi="Times New Roman" w:cs="Times New Roman"/>
          <w:sz w:val="22"/>
          <w:szCs w:val="22"/>
        </w:rPr>
        <w:t>0 pm</w:t>
      </w:r>
    </w:p>
    <w:p w14:paraId="7B685416" w14:textId="0FE75EFF" w:rsidR="008849D4" w:rsidRPr="00220D9B" w:rsidRDefault="008849D4" w:rsidP="002F540B">
      <w:pPr>
        <w:rPr>
          <w:rFonts w:ascii="Times New Roman" w:hAnsi="Times New Roman" w:cs="Times New Roman"/>
          <w:sz w:val="22"/>
          <w:szCs w:val="22"/>
        </w:rPr>
      </w:pPr>
    </w:p>
    <w:p w14:paraId="6C6ED80F" w14:textId="77862544" w:rsidR="008849D4" w:rsidRPr="00220D9B" w:rsidRDefault="002F540B" w:rsidP="008849D4">
      <w:pPr>
        <w:rPr>
          <w:rFonts w:ascii="Times New Roman" w:hAnsi="Times New Roman" w:cs="Times New Roman"/>
          <w:sz w:val="22"/>
          <w:szCs w:val="22"/>
        </w:rPr>
      </w:pPr>
      <w:r>
        <w:rPr>
          <w:rFonts w:ascii="Times New Roman" w:hAnsi="Times New Roman" w:cs="Times New Roman"/>
          <w:b/>
          <w:sz w:val="22"/>
          <w:szCs w:val="22"/>
        </w:rPr>
        <w:t>Professor</w:t>
      </w:r>
      <w:r w:rsidR="008849D4" w:rsidRPr="00220D9B">
        <w:rPr>
          <w:rFonts w:ascii="Times New Roman" w:hAnsi="Times New Roman" w:cs="Times New Roman"/>
          <w:b/>
          <w:sz w:val="22"/>
          <w:szCs w:val="22"/>
        </w:rPr>
        <w:t>:</w:t>
      </w:r>
      <w:r w:rsidR="008849D4" w:rsidRPr="00220D9B">
        <w:rPr>
          <w:rFonts w:ascii="Times New Roman" w:hAnsi="Times New Roman" w:cs="Times New Roman"/>
          <w:sz w:val="22"/>
          <w:szCs w:val="22"/>
        </w:rPr>
        <w:tab/>
        <w:t>Dana N. Thompson Dorsey, JD, PhD</w:t>
      </w:r>
    </w:p>
    <w:p w14:paraId="7363B241" w14:textId="77777777" w:rsidR="008849D4" w:rsidRPr="00220D9B" w:rsidRDefault="008849D4" w:rsidP="008849D4">
      <w:pPr>
        <w:rPr>
          <w:rFonts w:ascii="Times New Roman" w:hAnsi="Times New Roman" w:cs="Times New Roman"/>
          <w:sz w:val="22"/>
          <w:szCs w:val="22"/>
        </w:rPr>
      </w:pPr>
      <w:r w:rsidRPr="00220D9B">
        <w:rPr>
          <w:rFonts w:ascii="Times New Roman" w:hAnsi="Times New Roman" w:cs="Times New Roman"/>
          <w:sz w:val="22"/>
          <w:szCs w:val="22"/>
        </w:rPr>
        <w:tab/>
      </w:r>
      <w:r w:rsidRPr="00220D9B">
        <w:rPr>
          <w:rFonts w:ascii="Times New Roman" w:hAnsi="Times New Roman" w:cs="Times New Roman"/>
          <w:sz w:val="22"/>
          <w:szCs w:val="22"/>
        </w:rPr>
        <w:tab/>
        <w:t>Associate Professor of Urban Education</w:t>
      </w:r>
    </w:p>
    <w:p w14:paraId="52BA5CBA" w14:textId="77777777" w:rsidR="008849D4" w:rsidRPr="00220D9B" w:rsidRDefault="008849D4" w:rsidP="008849D4">
      <w:pPr>
        <w:rPr>
          <w:rFonts w:ascii="Times New Roman" w:hAnsi="Times New Roman" w:cs="Times New Roman"/>
          <w:sz w:val="22"/>
          <w:szCs w:val="22"/>
        </w:rPr>
      </w:pPr>
      <w:r w:rsidRPr="00220D9B">
        <w:rPr>
          <w:rFonts w:ascii="Times New Roman" w:hAnsi="Times New Roman" w:cs="Times New Roman"/>
          <w:sz w:val="22"/>
          <w:szCs w:val="22"/>
        </w:rPr>
        <w:tab/>
      </w:r>
      <w:r w:rsidRPr="00220D9B">
        <w:rPr>
          <w:rFonts w:ascii="Times New Roman" w:hAnsi="Times New Roman" w:cs="Times New Roman"/>
          <w:sz w:val="22"/>
          <w:szCs w:val="22"/>
        </w:rPr>
        <w:tab/>
        <w:t xml:space="preserve">4307 Wesley W. </w:t>
      </w:r>
      <w:proofErr w:type="spellStart"/>
      <w:r w:rsidRPr="00220D9B">
        <w:rPr>
          <w:rFonts w:ascii="Times New Roman" w:hAnsi="Times New Roman" w:cs="Times New Roman"/>
          <w:sz w:val="22"/>
          <w:szCs w:val="22"/>
        </w:rPr>
        <w:t>Posvar</w:t>
      </w:r>
      <w:proofErr w:type="spellEnd"/>
      <w:r w:rsidRPr="00220D9B">
        <w:rPr>
          <w:rFonts w:ascii="Times New Roman" w:hAnsi="Times New Roman" w:cs="Times New Roman"/>
          <w:sz w:val="22"/>
          <w:szCs w:val="22"/>
        </w:rPr>
        <w:t xml:space="preserve"> Hall</w:t>
      </w:r>
    </w:p>
    <w:p w14:paraId="0FB8942A" w14:textId="5DB363A9" w:rsidR="002435AE" w:rsidRPr="00220D9B" w:rsidRDefault="002435AE" w:rsidP="008849D4">
      <w:pPr>
        <w:rPr>
          <w:rFonts w:ascii="Times New Roman" w:hAnsi="Times New Roman" w:cs="Times New Roman"/>
          <w:sz w:val="22"/>
          <w:szCs w:val="22"/>
        </w:rPr>
      </w:pPr>
      <w:r w:rsidRPr="00220D9B">
        <w:rPr>
          <w:rFonts w:ascii="Times New Roman" w:hAnsi="Times New Roman" w:cs="Times New Roman"/>
          <w:sz w:val="22"/>
          <w:szCs w:val="22"/>
        </w:rPr>
        <w:tab/>
      </w:r>
      <w:r w:rsidRPr="00220D9B">
        <w:rPr>
          <w:rFonts w:ascii="Times New Roman" w:hAnsi="Times New Roman" w:cs="Times New Roman"/>
          <w:sz w:val="22"/>
          <w:szCs w:val="22"/>
        </w:rPr>
        <w:tab/>
      </w:r>
      <w:hyperlink r:id="rId8" w:history="1">
        <w:r w:rsidRPr="00220D9B">
          <w:rPr>
            <w:rStyle w:val="Hyperlink"/>
            <w:rFonts w:ascii="Times New Roman" w:hAnsi="Times New Roman" w:cs="Times New Roman"/>
            <w:sz w:val="22"/>
            <w:szCs w:val="22"/>
          </w:rPr>
          <w:t>dtdorsey@pitt.edu</w:t>
        </w:r>
      </w:hyperlink>
      <w:r w:rsidRPr="00220D9B">
        <w:rPr>
          <w:rFonts w:ascii="Times New Roman" w:hAnsi="Times New Roman" w:cs="Times New Roman"/>
          <w:sz w:val="22"/>
          <w:szCs w:val="22"/>
        </w:rPr>
        <w:t xml:space="preserve"> </w:t>
      </w:r>
    </w:p>
    <w:p w14:paraId="528421D0" w14:textId="3EF4D507" w:rsidR="008849D4" w:rsidRDefault="008849D4" w:rsidP="008849D4">
      <w:pPr>
        <w:rPr>
          <w:rFonts w:ascii="Times New Roman" w:hAnsi="Times New Roman" w:cs="Times New Roman"/>
          <w:sz w:val="22"/>
          <w:szCs w:val="22"/>
        </w:rPr>
      </w:pPr>
      <w:r w:rsidRPr="00220D9B">
        <w:rPr>
          <w:rFonts w:ascii="Times New Roman" w:hAnsi="Times New Roman" w:cs="Times New Roman"/>
          <w:sz w:val="22"/>
          <w:szCs w:val="22"/>
        </w:rPr>
        <w:tab/>
      </w:r>
      <w:r w:rsidRPr="00220D9B">
        <w:rPr>
          <w:rFonts w:ascii="Times New Roman" w:hAnsi="Times New Roman" w:cs="Times New Roman"/>
          <w:sz w:val="22"/>
          <w:szCs w:val="22"/>
        </w:rPr>
        <w:tab/>
        <w:t>(412) 383-4484</w:t>
      </w:r>
    </w:p>
    <w:p w14:paraId="519D36E6" w14:textId="554841AE" w:rsidR="002F540B" w:rsidRDefault="002F540B"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Office hours: By appointment</w:t>
      </w:r>
    </w:p>
    <w:p w14:paraId="7B0D322F" w14:textId="444B41DD" w:rsidR="002F540B" w:rsidRDefault="002F540B" w:rsidP="008849D4">
      <w:pPr>
        <w:rPr>
          <w:rFonts w:ascii="Times New Roman" w:hAnsi="Times New Roman" w:cs="Times New Roman"/>
          <w:sz w:val="22"/>
          <w:szCs w:val="22"/>
        </w:rPr>
      </w:pPr>
    </w:p>
    <w:p w14:paraId="162AA0D1" w14:textId="24AE1B85" w:rsidR="002F540B" w:rsidRDefault="002F540B" w:rsidP="008849D4">
      <w:pPr>
        <w:rPr>
          <w:rFonts w:ascii="Times New Roman" w:hAnsi="Times New Roman" w:cs="Times New Roman"/>
          <w:sz w:val="22"/>
          <w:szCs w:val="22"/>
        </w:rPr>
      </w:pPr>
      <w:r>
        <w:rPr>
          <w:rFonts w:ascii="Times New Roman" w:hAnsi="Times New Roman" w:cs="Times New Roman"/>
          <w:b/>
          <w:sz w:val="22"/>
          <w:szCs w:val="22"/>
        </w:rPr>
        <w:t xml:space="preserve">Doctoral Student Teaching Fellow: </w:t>
      </w:r>
      <w:r w:rsidR="001D5601">
        <w:rPr>
          <w:rFonts w:ascii="Times New Roman" w:hAnsi="Times New Roman" w:cs="Times New Roman"/>
          <w:sz w:val="22"/>
          <w:szCs w:val="22"/>
        </w:rPr>
        <w:t xml:space="preserve">Christopher A. </w:t>
      </w:r>
      <w:proofErr w:type="spellStart"/>
      <w:r w:rsidR="001D5601">
        <w:rPr>
          <w:rFonts w:ascii="Times New Roman" w:hAnsi="Times New Roman" w:cs="Times New Roman"/>
          <w:sz w:val="22"/>
          <w:szCs w:val="22"/>
        </w:rPr>
        <w:t>Olshefski</w:t>
      </w:r>
      <w:proofErr w:type="spellEnd"/>
    </w:p>
    <w:p w14:paraId="46627164" w14:textId="64CEE6B2" w:rsidR="001D5601" w:rsidRDefault="001D5601"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Graduate Student: Language, Literacy &amp; Culture</w:t>
      </w:r>
    </w:p>
    <w:p w14:paraId="70752536" w14:textId="46602EB8" w:rsidR="001D5601" w:rsidRDefault="001D5601"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Learning Research and Development Center</w:t>
      </w:r>
    </w:p>
    <w:p w14:paraId="72ED2334" w14:textId="5FFD3160" w:rsidR="001D5601" w:rsidRDefault="001D5601"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3939 O’Hara Street</w:t>
      </w:r>
    </w:p>
    <w:p w14:paraId="0F5C11A9" w14:textId="65F64B95" w:rsidR="001D5601" w:rsidRDefault="001D5601"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Room 741</w:t>
      </w:r>
    </w:p>
    <w:p w14:paraId="34BE882B" w14:textId="33EF9970" w:rsidR="001D5601" w:rsidRPr="002F540B" w:rsidRDefault="001D5601"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cao48@pitt.edu</w:t>
      </w:r>
    </w:p>
    <w:p w14:paraId="2BDC7BC2" w14:textId="671AC1D7" w:rsidR="00D25BE3" w:rsidRDefault="001D5601"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(412) 636-3195</w:t>
      </w:r>
    </w:p>
    <w:p w14:paraId="088B3E02" w14:textId="543B9249" w:rsidR="001D5601" w:rsidRDefault="001D5601" w:rsidP="008849D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Office hours: By appointment</w:t>
      </w:r>
    </w:p>
    <w:p w14:paraId="229C36E8" w14:textId="77777777" w:rsidR="001D5601" w:rsidRPr="00220D9B" w:rsidRDefault="001D5601" w:rsidP="008849D4">
      <w:pPr>
        <w:rPr>
          <w:rFonts w:ascii="Times New Roman" w:hAnsi="Times New Roman" w:cs="Times New Roman"/>
          <w:sz w:val="22"/>
          <w:szCs w:val="22"/>
        </w:rPr>
      </w:pPr>
    </w:p>
    <w:p w14:paraId="1631A549" w14:textId="22F4AD5C" w:rsidR="002F540B" w:rsidRPr="004D63D4" w:rsidRDefault="004D52D8" w:rsidP="002F540B">
      <w:pPr>
        <w:rPr>
          <w:rFonts w:ascii="Times New Roman" w:eastAsia="Times" w:hAnsi="Times New Roman" w:cs="Times New Roman"/>
          <w:sz w:val="22"/>
          <w:szCs w:val="22"/>
        </w:rPr>
      </w:pPr>
      <w:r w:rsidRPr="00220D9B">
        <w:rPr>
          <w:rStyle w:val="Strong"/>
          <w:rFonts w:ascii="Times New Roman" w:hAnsi="Times New Roman" w:cs="Times New Roman"/>
          <w:color w:val="000000"/>
          <w:sz w:val="22"/>
          <w:szCs w:val="22"/>
        </w:rPr>
        <w:t xml:space="preserve">Course Description: </w:t>
      </w:r>
      <w:r w:rsidR="002F540B" w:rsidRPr="004D63D4">
        <w:rPr>
          <w:rFonts w:ascii="Times New Roman" w:eastAsia="Times" w:hAnsi="Times New Roman" w:cs="Times New Roman"/>
          <w:sz w:val="22"/>
          <w:szCs w:val="22"/>
        </w:rPr>
        <w:t xml:space="preserve">Culturally responsive pedagogy, introduces students to theory, research, and especially practice related to developing and enacting curriculum and instructional practices that respond to the social context in which they (will) work.  The course takes an introspective approach of </w:t>
      </w:r>
      <w:r w:rsidR="00346103" w:rsidRPr="004D63D4">
        <w:rPr>
          <w:rFonts w:ascii="Times New Roman" w:eastAsia="Times" w:hAnsi="Times New Roman" w:cs="Times New Roman"/>
          <w:sz w:val="22"/>
          <w:szCs w:val="22"/>
        </w:rPr>
        <w:t xml:space="preserve">understanding one’s own background and experiences, as well as one’s worldview that may be shaped by particular biases. The course also </w:t>
      </w:r>
      <w:r w:rsidR="002F540B" w:rsidRPr="004D63D4">
        <w:rPr>
          <w:rFonts w:ascii="Times New Roman" w:eastAsia="Times" w:hAnsi="Times New Roman" w:cs="Times New Roman"/>
          <w:sz w:val="22"/>
          <w:szCs w:val="22"/>
        </w:rPr>
        <w:t>covers general principles and approaches to culturally responsive teaching, such as how teachers can develop meaningful relationships with students, how teachers can learn from and about the school and local community, how teachers can develop and implement culturally responsive classroom management, and how teachers can develop expectations for students that maximize their capacity.  In addition, the course will assist students in learning about and developing culturally responsive curriculum and pedagogy in their different content/subject matter areas (such as Mathematics, Science, Art, Language Arts, and Social Studies). A recurrent and central question of the course is: How do teachers develop culturally responsive instructional practices in their particular disciplinary domain to maximize students’ learning opportunities?</w:t>
      </w:r>
    </w:p>
    <w:p w14:paraId="27B93C21" w14:textId="500C95AA" w:rsidR="0023288F" w:rsidRPr="004D63D4" w:rsidRDefault="0023288F" w:rsidP="002F540B">
      <w:pPr>
        <w:autoSpaceDE w:val="0"/>
        <w:autoSpaceDN w:val="0"/>
        <w:adjustRightInd w:val="0"/>
        <w:rPr>
          <w:rFonts w:ascii="Times New Roman" w:hAnsi="Times New Roman" w:cs="Times New Roman"/>
          <w:sz w:val="22"/>
          <w:szCs w:val="22"/>
        </w:rPr>
      </w:pPr>
    </w:p>
    <w:p w14:paraId="7E10713A" w14:textId="77777777" w:rsidR="004D52D8" w:rsidRPr="00220D9B" w:rsidRDefault="004D52D8" w:rsidP="004D52D8">
      <w:pPr>
        <w:autoSpaceDE w:val="0"/>
        <w:autoSpaceDN w:val="0"/>
        <w:adjustRightInd w:val="0"/>
        <w:ind w:left="360" w:right="-260" w:hanging="360"/>
        <w:jc w:val="both"/>
        <w:rPr>
          <w:rFonts w:ascii="Times New Roman" w:eastAsia="Calibri" w:hAnsi="Times New Roman" w:cs="Times New Roman"/>
          <w:color w:val="000000"/>
          <w:sz w:val="22"/>
          <w:szCs w:val="22"/>
        </w:rPr>
      </w:pPr>
      <w:r w:rsidRPr="00220D9B">
        <w:rPr>
          <w:rFonts w:ascii="Times New Roman" w:hAnsi="Times New Roman" w:cs="Times New Roman"/>
          <w:b/>
          <w:sz w:val="22"/>
          <w:szCs w:val="22"/>
        </w:rPr>
        <w:t xml:space="preserve">Course Objectives: </w:t>
      </w:r>
      <w:r w:rsidRPr="00220D9B">
        <w:rPr>
          <w:rFonts w:ascii="Times New Roman" w:eastAsia="Calibri" w:hAnsi="Times New Roman" w:cs="Times New Roman"/>
          <w:color w:val="000000"/>
          <w:sz w:val="22"/>
          <w:szCs w:val="22"/>
        </w:rPr>
        <w:t xml:space="preserve">In this course, students will: </w:t>
      </w:r>
    </w:p>
    <w:p w14:paraId="57D4BA13" w14:textId="05596D2F" w:rsidR="004D52D8" w:rsidRPr="007E5486" w:rsidRDefault="004D52D8" w:rsidP="004D52D8">
      <w:pPr>
        <w:pStyle w:val="ListParagraph"/>
        <w:numPr>
          <w:ilvl w:val="0"/>
          <w:numId w:val="1"/>
        </w:numPr>
        <w:autoSpaceDE w:val="0"/>
        <w:autoSpaceDN w:val="0"/>
        <w:adjustRightInd w:val="0"/>
        <w:ind w:right="-259"/>
        <w:rPr>
          <w:rFonts w:eastAsia="Calibri"/>
          <w:color w:val="000000"/>
          <w:sz w:val="22"/>
          <w:szCs w:val="22"/>
        </w:rPr>
      </w:pPr>
      <w:r w:rsidRPr="007E5486">
        <w:rPr>
          <w:rFonts w:eastAsia="Calibri"/>
          <w:color w:val="000000"/>
          <w:sz w:val="22"/>
          <w:szCs w:val="22"/>
        </w:rPr>
        <w:t>Be introduced t</w:t>
      </w:r>
      <w:r w:rsidR="001D5601" w:rsidRPr="007E5486">
        <w:rPr>
          <w:rFonts w:eastAsia="Calibri"/>
          <w:color w:val="000000"/>
          <w:sz w:val="22"/>
          <w:szCs w:val="22"/>
        </w:rPr>
        <w:t xml:space="preserve">o the foundational concepts of </w:t>
      </w:r>
      <w:r w:rsidR="007E5486" w:rsidRPr="007E5486">
        <w:rPr>
          <w:rFonts w:eastAsia="Calibri"/>
          <w:color w:val="000000"/>
          <w:sz w:val="22"/>
          <w:szCs w:val="22"/>
        </w:rPr>
        <w:t>culturally relevant pedagogy and culturally responsive teaching.</w:t>
      </w:r>
    </w:p>
    <w:p w14:paraId="112D55D5" w14:textId="6D8C65B0" w:rsidR="004D52D8" w:rsidRPr="007E5486" w:rsidRDefault="007E5486" w:rsidP="004D52D8">
      <w:pPr>
        <w:pStyle w:val="ListParagraph"/>
        <w:numPr>
          <w:ilvl w:val="0"/>
          <w:numId w:val="1"/>
        </w:numPr>
        <w:autoSpaceDE w:val="0"/>
        <w:autoSpaceDN w:val="0"/>
        <w:adjustRightInd w:val="0"/>
        <w:ind w:right="-260"/>
        <w:rPr>
          <w:rFonts w:eastAsia="Calibri"/>
          <w:color w:val="000000"/>
          <w:sz w:val="22"/>
          <w:szCs w:val="22"/>
        </w:rPr>
      </w:pPr>
      <w:r w:rsidRPr="007E5486">
        <w:rPr>
          <w:rFonts w:eastAsia="Calibri"/>
          <w:color w:val="000000"/>
          <w:sz w:val="22"/>
          <w:szCs w:val="22"/>
        </w:rPr>
        <w:lastRenderedPageBreak/>
        <w:t>I</w:t>
      </w:r>
      <w:r w:rsidR="004D63D4">
        <w:rPr>
          <w:sz w:val="22"/>
          <w:szCs w:val="22"/>
        </w:rPr>
        <w:t>nvestigate one’s</w:t>
      </w:r>
      <w:r w:rsidRPr="007E5486">
        <w:rPr>
          <w:sz w:val="22"/>
          <w:szCs w:val="22"/>
        </w:rPr>
        <w:t xml:space="preserve"> own dispositions and philosophies on critical areas that affect us as individuals and teachers, those we serve, and those with whom we work. These critical areas may include, race, class, gender/gender identity, sexual orientation, spirituality/religion, and disability. </w:t>
      </w:r>
    </w:p>
    <w:p w14:paraId="4B65DC02" w14:textId="634D3999" w:rsidR="007E5486" w:rsidRPr="007E5486" w:rsidRDefault="007E5486" w:rsidP="004D52D8">
      <w:pPr>
        <w:pStyle w:val="ListParagraph"/>
        <w:numPr>
          <w:ilvl w:val="0"/>
          <w:numId w:val="1"/>
        </w:numPr>
        <w:autoSpaceDE w:val="0"/>
        <w:autoSpaceDN w:val="0"/>
        <w:adjustRightInd w:val="0"/>
        <w:ind w:right="-260"/>
        <w:rPr>
          <w:rFonts w:eastAsia="Calibri"/>
          <w:color w:val="000000"/>
          <w:sz w:val="22"/>
          <w:szCs w:val="22"/>
        </w:rPr>
      </w:pPr>
      <w:r w:rsidRPr="007E5486">
        <w:rPr>
          <w:rFonts w:eastAsia="Calibri"/>
          <w:color w:val="000000"/>
          <w:sz w:val="22"/>
          <w:szCs w:val="22"/>
        </w:rPr>
        <w:t xml:space="preserve">Learn how to build deeper relationships with students and </w:t>
      </w:r>
      <w:r w:rsidR="004D63D4">
        <w:rPr>
          <w:rFonts w:eastAsia="Calibri"/>
          <w:color w:val="000000"/>
          <w:sz w:val="22"/>
          <w:szCs w:val="22"/>
        </w:rPr>
        <w:t xml:space="preserve">gain </w:t>
      </w:r>
      <w:r w:rsidRPr="007E5486">
        <w:rPr>
          <w:rFonts w:eastAsia="Calibri"/>
          <w:color w:val="000000"/>
          <w:sz w:val="22"/>
          <w:szCs w:val="22"/>
        </w:rPr>
        <w:t xml:space="preserve">a better understanding of their background, family, community, and overall interests. </w:t>
      </w:r>
    </w:p>
    <w:p w14:paraId="13428182" w14:textId="43D07F86" w:rsidR="007E5486" w:rsidRPr="007E5486" w:rsidRDefault="007E5486" w:rsidP="007E5486">
      <w:pPr>
        <w:pStyle w:val="ListParagraph"/>
        <w:numPr>
          <w:ilvl w:val="0"/>
          <w:numId w:val="1"/>
        </w:numPr>
        <w:autoSpaceDE w:val="0"/>
        <w:autoSpaceDN w:val="0"/>
        <w:adjustRightInd w:val="0"/>
        <w:ind w:right="-260"/>
        <w:rPr>
          <w:rFonts w:eastAsia="Calibri"/>
          <w:color w:val="000000"/>
          <w:sz w:val="22"/>
          <w:szCs w:val="22"/>
        </w:rPr>
      </w:pPr>
      <w:r w:rsidRPr="007E5486">
        <w:rPr>
          <w:rFonts w:eastAsia="Calibri"/>
          <w:color w:val="000000"/>
          <w:sz w:val="22"/>
          <w:szCs w:val="22"/>
        </w:rPr>
        <w:t xml:space="preserve">Begin </w:t>
      </w:r>
      <w:r w:rsidR="004D63D4">
        <w:rPr>
          <w:rFonts w:eastAsia="Calibri"/>
          <w:color w:val="000000"/>
          <w:sz w:val="22"/>
          <w:szCs w:val="22"/>
        </w:rPr>
        <w:t xml:space="preserve">thinking about and </w:t>
      </w:r>
      <w:r w:rsidRPr="007E5486">
        <w:rPr>
          <w:rFonts w:eastAsia="Calibri"/>
          <w:color w:val="000000"/>
          <w:sz w:val="22"/>
          <w:szCs w:val="22"/>
        </w:rPr>
        <w:t>developing culturally relevant and responsive lesson plans</w:t>
      </w:r>
    </w:p>
    <w:p w14:paraId="084497C2" w14:textId="4546DF7B" w:rsidR="0023288F" w:rsidRPr="00220D9B" w:rsidRDefault="0023288F" w:rsidP="008849D4">
      <w:pPr>
        <w:rPr>
          <w:rFonts w:ascii="Times New Roman" w:hAnsi="Times New Roman" w:cs="Times New Roman"/>
          <w:b/>
          <w:sz w:val="22"/>
          <w:szCs w:val="22"/>
        </w:rPr>
      </w:pPr>
    </w:p>
    <w:p w14:paraId="1FD531BC" w14:textId="77777777" w:rsidR="004D557D" w:rsidRPr="00220D9B" w:rsidRDefault="004D52D8" w:rsidP="004D52D8">
      <w:pPr>
        <w:pStyle w:val="BodyText"/>
        <w:rPr>
          <w:b/>
          <w:szCs w:val="22"/>
        </w:rPr>
      </w:pPr>
      <w:r w:rsidRPr="00220D9B">
        <w:rPr>
          <w:b/>
          <w:szCs w:val="22"/>
        </w:rPr>
        <w:t xml:space="preserve">Course Policies: </w:t>
      </w:r>
    </w:p>
    <w:p w14:paraId="7E9C635B" w14:textId="77777777" w:rsidR="004D557D" w:rsidRPr="00220D9B" w:rsidRDefault="004D557D" w:rsidP="004D52D8">
      <w:pPr>
        <w:pStyle w:val="BodyText"/>
        <w:rPr>
          <w:b/>
          <w:szCs w:val="22"/>
        </w:rPr>
      </w:pPr>
    </w:p>
    <w:p w14:paraId="41C63469" w14:textId="0E4D25E2" w:rsidR="004D52D8" w:rsidRPr="00220D9B" w:rsidRDefault="004D557D" w:rsidP="004D52D8">
      <w:pPr>
        <w:pStyle w:val="BodyText"/>
        <w:rPr>
          <w:rStyle w:val="Strong"/>
          <w:b w:val="0"/>
          <w:color w:val="000000"/>
          <w:szCs w:val="22"/>
        </w:rPr>
      </w:pPr>
      <w:r w:rsidRPr="00220D9B">
        <w:rPr>
          <w:b/>
          <w:szCs w:val="22"/>
        </w:rPr>
        <w:t xml:space="preserve">Attendance and Participation - </w:t>
      </w:r>
      <w:r w:rsidR="004D52D8" w:rsidRPr="00220D9B">
        <w:rPr>
          <w:rStyle w:val="Strong"/>
          <w:b w:val="0"/>
          <w:color w:val="000000"/>
          <w:szCs w:val="22"/>
        </w:rPr>
        <w:t>C</w:t>
      </w:r>
      <w:r w:rsidR="004D52D8" w:rsidRPr="00220D9B">
        <w:rPr>
          <w:szCs w:val="22"/>
        </w:rPr>
        <w:t xml:space="preserve">lass attendance and punctuality are required. As discussed in “Course Assignments and Grading,” </w:t>
      </w:r>
      <w:r w:rsidR="004D52D8" w:rsidRPr="00220D9B">
        <w:rPr>
          <w:rStyle w:val="Strong"/>
          <w:b w:val="0"/>
          <w:color w:val="000000"/>
          <w:szCs w:val="22"/>
        </w:rPr>
        <w:t xml:space="preserve">your participation score will be affected by attendance, tardiness, and contribution to the discussions in class. </w:t>
      </w:r>
    </w:p>
    <w:p w14:paraId="1820D549" w14:textId="097B74ED" w:rsidR="002435AE" w:rsidRPr="00220D9B" w:rsidRDefault="002435AE" w:rsidP="008849D4">
      <w:pPr>
        <w:rPr>
          <w:rFonts w:ascii="Times New Roman" w:hAnsi="Times New Roman" w:cs="Times New Roman"/>
          <w:sz w:val="22"/>
          <w:szCs w:val="22"/>
        </w:rPr>
      </w:pPr>
    </w:p>
    <w:p w14:paraId="5E4FACBA" w14:textId="206BE93F" w:rsidR="004D557D" w:rsidRPr="00220D9B" w:rsidRDefault="004D557D" w:rsidP="004D557D">
      <w:pPr>
        <w:ind w:right="-144"/>
        <w:rPr>
          <w:rFonts w:ascii="Times New Roman" w:hAnsi="Times New Roman" w:cs="Times New Roman"/>
          <w:sz w:val="22"/>
          <w:szCs w:val="22"/>
        </w:rPr>
      </w:pPr>
      <w:r w:rsidRPr="00220D9B">
        <w:rPr>
          <w:rFonts w:ascii="Times New Roman" w:hAnsi="Times New Roman" w:cs="Times New Roman"/>
          <w:b/>
          <w:sz w:val="22"/>
          <w:szCs w:val="22"/>
        </w:rPr>
        <w:t xml:space="preserve">Email and Laptops - </w:t>
      </w:r>
      <w:r w:rsidRPr="00220D9B">
        <w:rPr>
          <w:rFonts w:ascii="Times New Roman" w:hAnsi="Times New Roman" w:cs="Times New Roman"/>
          <w:sz w:val="22"/>
          <w:szCs w:val="22"/>
        </w:rPr>
        <w:t>Please check your Pitt email regularly—BUT not during class</w:t>
      </w:r>
      <w:r w:rsidRPr="00220D9B">
        <w:rPr>
          <w:rFonts w:ascii="Times New Roman" w:hAnsi="Times New Roman" w:cs="Times New Roman"/>
          <w:sz w:val="22"/>
          <w:szCs w:val="22"/>
        </w:rPr>
        <w:sym w:font="Wingdings" w:char="F04A"/>
      </w:r>
      <w:r w:rsidRPr="00220D9B">
        <w:rPr>
          <w:rFonts w:ascii="Times New Roman" w:hAnsi="Times New Roman" w:cs="Times New Roman"/>
          <w:sz w:val="22"/>
          <w:szCs w:val="22"/>
        </w:rPr>
        <w:t>.  While students are encouraged to bring in laptop computers to type notes, you are expected to be engaged in class throughout each session.</w:t>
      </w:r>
    </w:p>
    <w:p w14:paraId="31A24CCA" w14:textId="77777777" w:rsidR="004D557D" w:rsidRPr="00220D9B" w:rsidRDefault="004D557D" w:rsidP="004D557D">
      <w:pPr>
        <w:ind w:right="-144"/>
        <w:rPr>
          <w:rFonts w:ascii="Times New Roman" w:hAnsi="Times New Roman" w:cs="Times New Roman"/>
          <w:b/>
          <w:sz w:val="22"/>
          <w:szCs w:val="22"/>
        </w:rPr>
      </w:pPr>
    </w:p>
    <w:p w14:paraId="3A68A678" w14:textId="326504A6" w:rsidR="004D557D" w:rsidRPr="00220D9B" w:rsidRDefault="004D557D" w:rsidP="004D557D">
      <w:pPr>
        <w:ind w:right="-144"/>
        <w:rPr>
          <w:rFonts w:ascii="Times New Roman" w:hAnsi="Times New Roman" w:cs="Times New Roman"/>
          <w:sz w:val="22"/>
          <w:szCs w:val="22"/>
        </w:rPr>
      </w:pPr>
      <w:r w:rsidRPr="00220D9B">
        <w:rPr>
          <w:rFonts w:ascii="Times New Roman" w:hAnsi="Times New Roman" w:cs="Times New Roman"/>
          <w:b/>
          <w:sz w:val="22"/>
          <w:szCs w:val="22"/>
        </w:rPr>
        <w:t xml:space="preserve">Written Assignments - </w:t>
      </w:r>
      <w:r w:rsidRPr="00220D9B">
        <w:rPr>
          <w:rFonts w:ascii="Times New Roman" w:hAnsi="Times New Roman" w:cs="Times New Roman"/>
          <w:sz w:val="22"/>
          <w:szCs w:val="22"/>
        </w:rPr>
        <w:t xml:space="preserve">All written assignments should be typed, double-spaced in Times New Roman, 12-point font, one-inch margins, and should follow the guidelines of the </w:t>
      </w:r>
      <w:r w:rsidRPr="00220D9B">
        <w:rPr>
          <w:rFonts w:ascii="Times New Roman" w:hAnsi="Times New Roman" w:cs="Times New Roman"/>
          <w:sz w:val="22"/>
          <w:szCs w:val="22"/>
          <w:u w:val="single"/>
        </w:rPr>
        <w:t>APA Publication Manual</w:t>
      </w:r>
      <w:r w:rsidRPr="00220D9B">
        <w:rPr>
          <w:rFonts w:ascii="Times New Roman" w:hAnsi="Times New Roman" w:cs="Times New Roman"/>
          <w:sz w:val="22"/>
          <w:szCs w:val="22"/>
        </w:rPr>
        <w:t>, Sixth Edition.</w:t>
      </w:r>
    </w:p>
    <w:p w14:paraId="5BC70F33" w14:textId="77777777" w:rsidR="004D557D" w:rsidRPr="00220D9B" w:rsidRDefault="004D557D" w:rsidP="004D557D">
      <w:pPr>
        <w:ind w:right="-144"/>
        <w:rPr>
          <w:rFonts w:ascii="Times New Roman" w:hAnsi="Times New Roman" w:cs="Times New Roman"/>
          <w:sz w:val="22"/>
          <w:szCs w:val="22"/>
        </w:rPr>
      </w:pPr>
    </w:p>
    <w:p w14:paraId="36E5A38C" w14:textId="15F7E5CB" w:rsidR="004D557D" w:rsidRPr="00220D9B" w:rsidRDefault="004D557D" w:rsidP="004D557D">
      <w:pPr>
        <w:ind w:right="-144"/>
        <w:rPr>
          <w:rFonts w:ascii="Times New Roman" w:hAnsi="Times New Roman" w:cs="Times New Roman"/>
          <w:sz w:val="22"/>
          <w:szCs w:val="22"/>
        </w:rPr>
      </w:pPr>
      <w:r w:rsidRPr="00220D9B">
        <w:rPr>
          <w:rFonts w:ascii="Times New Roman" w:hAnsi="Times New Roman" w:cs="Times New Roman"/>
          <w:b/>
          <w:sz w:val="22"/>
          <w:szCs w:val="22"/>
        </w:rPr>
        <w:t xml:space="preserve">Cell Phones - </w:t>
      </w:r>
      <w:r w:rsidRPr="00220D9B">
        <w:rPr>
          <w:rFonts w:ascii="Times New Roman" w:hAnsi="Times New Roman" w:cs="Times New Roman"/>
          <w:sz w:val="22"/>
          <w:szCs w:val="22"/>
        </w:rPr>
        <w:t xml:space="preserve">Please turn cell phones to silent during class time. </w:t>
      </w:r>
    </w:p>
    <w:p w14:paraId="22C00E19" w14:textId="07CAD9F6" w:rsidR="004D557D" w:rsidRPr="00220D9B" w:rsidRDefault="004D557D" w:rsidP="004D557D">
      <w:pPr>
        <w:pStyle w:val="NormalWeb"/>
        <w:rPr>
          <w:rFonts w:ascii="Times New Roman" w:hAnsi="Times New Roman"/>
          <w:sz w:val="22"/>
          <w:szCs w:val="22"/>
          <w:u w:val="single"/>
        </w:rPr>
      </w:pPr>
      <w:r w:rsidRPr="00220D9B">
        <w:rPr>
          <w:rFonts w:ascii="Times New Roman" w:hAnsi="Times New Roman"/>
          <w:b/>
          <w:bCs/>
          <w:sz w:val="22"/>
          <w:szCs w:val="22"/>
          <w:u w:val="single"/>
        </w:rPr>
        <w:t>University of Pittsburgh Policies and Regulations</w:t>
      </w:r>
    </w:p>
    <w:p w14:paraId="3CE99F90" w14:textId="77777777" w:rsidR="004D557D" w:rsidRPr="00220D9B" w:rsidRDefault="004D557D" w:rsidP="004D557D">
      <w:pPr>
        <w:pStyle w:val="NormalWeb"/>
        <w:rPr>
          <w:rFonts w:ascii="Times New Roman" w:hAnsi="Times New Roman"/>
          <w:sz w:val="22"/>
          <w:szCs w:val="22"/>
        </w:rPr>
      </w:pPr>
      <w:r w:rsidRPr="00220D9B">
        <w:rPr>
          <w:rFonts w:ascii="Times New Roman" w:hAnsi="Times New Roman"/>
          <w:b/>
          <w:bCs/>
          <w:sz w:val="22"/>
          <w:szCs w:val="22"/>
        </w:rPr>
        <w:t xml:space="preserve">Americans with Disabilities Act: </w:t>
      </w:r>
      <w:r w:rsidRPr="00220D9B">
        <w:rPr>
          <w:rFonts w:ascii="Times New Roman" w:hAnsi="Times New Roman"/>
          <w:sz w:val="22"/>
          <w:szCs w:val="22"/>
        </w:rPr>
        <w:t xml:space="preserve">If you have a disability for which you are or may be requesting an accommodation, you are encouraged to contact both your instructor and Disability Resources and Services (DRS), 216 William Pitt Union, (412) 648-7890 or (412) 383-7355 (TTY), as early as possible in the term. DRS will verify your disability and determine reasonable accommodations for this course. </w:t>
      </w:r>
    </w:p>
    <w:p w14:paraId="699B1FEA" w14:textId="77777777" w:rsidR="004D557D" w:rsidRPr="00220D9B" w:rsidRDefault="004D557D" w:rsidP="004D557D">
      <w:pPr>
        <w:pStyle w:val="NormalWeb"/>
        <w:rPr>
          <w:rFonts w:ascii="Times New Roman" w:hAnsi="Times New Roman"/>
          <w:sz w:val="22"/>
          <w:szCs w:val="22"/>
        </w:rPr>
      </w:pPr>
      <w:r w:rsidRPr="00220D9B">
        <w:rPr>
          <w:rFonts w:ascii="Times New Roman" w:hAnsi="Times New Roman"/>
          <w:b/>
          <w:bCs/>
          <w:sz w:val="22"/>
          <w:szCs w:val="22"/>
        </w:rPr>
        <w:t xml:space="preserve">Nondiscrimination: </w:t>
      </w:r>
      <w:r w:rsidRPr="00220D9B">
        <w:rPr>
          <w:rFonts w:ascii="Times New Roman" w:hAnsi="Times New Roman"/>
          <w:sz w:val="22"/>
          <w:szCs w:val="22"/>
        </w:rPr>
        <w:t xml:space="preserve">The University of Pittsburgh prohibits and will not engage in discrimination or harassment on the basis of race, color, religion, national origin, ancestry, sex, age, marital status, familial status, sexual orientation, disability, or status as a disabled veteran. </w:t>
      </w:r>
    </w:p>
    <w:p w14:paraId="7F245495" w14:textId="77777777" w:rsidR="004D557D" w:rsidRPr="00220D9B" w:rsidRDefault="004D557D" w:rsidP="004D557D">
      <w:pPr>
        <w:pStyle w:val="NormalWeb"/>
        <w:rPr>
          <w:rFonts w:ascii="Times New Roman" w:hAnsi="Times New Roman"/>
          <w:sz w:val="22"/>
          <w:szCs w:val="22"/>
        </w:rPr>
      </w:pPr>
      <w:r w:rsidRPr="00220D9B">
        <w:rPr>
          <w:rFonts w:ascii="Times New Roman" w:hAnsi="Times New Roman"/>
          <w:b/>
          <w:bCs/>
          <w:sz w:val="22"/>
          <w:szCs w:val="22"/>
        </w:rPr>
        <w:t xml:space="preserve">Academic Integrity: </w:t>
      </w:r>
      <w:r w:rsidRPr="00220D9B">
        <w:rPr>
          <w:rFonts w:ascii="Times New Roman" w:hAnsi="Times New Roman"/>
          <w:sz w:val="22"/>
          <w:szCs w:val="22"/>
        </w:rPr>
        <w:t xml:space="preserve">Students in this course are expected to comply with the University of Pittsburgh Policy on Academic Integrity. Any student(s) suspected of violating this obligation for any reason during the course will be required to participate in the procedural process, initiated at the instructor level, as outlined in the University Guidelines on Academic Integrity. </w:t>
      </w:r>
    </w:p>
    <w:p w14:paraId="05309ACE" w14:textId="6D39C2AA" w:rsidR="004D557D" w:rsidRPr="00220D9B" w:rsidRDefault="009D6C48" w:rsidP="00A76440">
      <w:pPr>
        <w:widowControl w:val="0"/>
        <w:autoSpaceDE w:val="0"/>
        <w:autoSpaceDN w:val="0"/>
        <w:adjustRightInd w:val="0"/>
        <w:rPr>
          <w:rFonts w:ascii="Times New Roman" w:hAnsi="Times New Roman" w:cs="Times New Roman"/>
          <w:color w:val="2A2A2A"/>
          <w:sz w:val="22"/>
          <w:szCs w:val="22"/>
        </w:rPr>
      </w:pPr>
      <w:r>
        <w:rPr>
          <w:rFonts w:ascii="Times New Roman" w:hAnsi="Times New Roman" w:cs="Times New Roman"/>
          <w:b/>
          <w:bCs/>
          <w:color w:val="2A2A2A"/>
          <w:sz w:val="22"/>
          <w:szCs w:val="22"/>
        </w:rPr>
        <w:t>Statement o</w:t>
      </w:r>
      <w:r w:rsidR="004D557D" w:rsidRPr="00220D9B">
        <w:rPr>
          <w:rFonts w:ascii="Times New Roman" w:hAnsi="Times New Roman" w:cs="Times New Roman"/>
          <w:b/>
          <w:bCs/>
          <w:color w:val="2A2A2A"/>
          <w:sz w:val="22"/>
          <w:szCs w:val="22"/>
        </w:rPr>
        <w:t>n Classroom Recording</w:t>
      </w:r>
      <w:r w:rsidR="0023288F" w:rsidRPr="00220D9B">
        <w:rPr>
          <w:rFonts w:ascii="Times New Roman" w:hAnsi="Times New Roman" w:cs="Times New Roman"/>
          <w:b/>
          <w:bCs/>
          <w:color w:val="2A2A2A"/>
          <w:sz w:val="22"/>
          <w:szCs w:val="22"/>
        </w:rPr>
        <w:t>:</w:t>
      </w:r>
      <w:r w:rsidR="00A76440" w:rsidRPr="00220D9B">
        <w:rPr>
          <w:rFonts w:ascii="Times New Roman" w:hAnsi="Times New Roman" w:cs="Times New Roman"/>
          <w:color w:val="2A2A2A"/>
          <w:sz w:val="22"/>
          <w:szCs w:val="22"/>
        </w:rPr>
        <w:t xml:space="preserve"> </w:t>
      </w:r>
      <w:r w:rsidR="004D557D" w:rsidRPr="00220D9B">
        <w:rPr>
          <w:rFonts w:ascii="Times New Roman" w:hAnsi="Times New Roman" w:cs="Times New Roman"/>
          <w:color w:val="2A2A2A"/>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4C096785" w14:textId="30B906CE" w:rsidR="004D557D" w:rsidRPr="00220D9B" w:rsidRDefault="004D557D" w:rsidP="004D557D">
      <w:pPr>
        <w:contextualSpacing/>
        <w:rPr>
          <w:rFonts w:ascii="Times New Roman" w:hAnsi="Times New Roman" w:cs="Times New Roman"/>
          <w:b/>
          <w:sz w:val="22"/>
          <w:szCs w:val="22"/>
        </w:rPr>
      </w:pPr>
    </w:p>
    <w:p w14:paraId="32120506" w14:textId="3CABB363" w:rsidR="008849D4" w:rsidRPr="00220D9B" w:rsidRDefault="0023288F" w:rsidP="008849D4">
      <w:pPr>
        <w:rPr>
          <w:rFonts w:ascii="Times New Roman" w:hAnsi="Times New Roman" w:cs="Times New Roman"/>
          <w:b/>
          <w:sz w:val="22"/>
          <w:szCs w:val="22"/>
        </w:rPr>
      </w:pPr>
      <w:r w:rsidRPr="00220D9B">
        <w:rPr>
          <w:rFonts w:ascii="Times New Roman" w:hAnsi="Times New Roman" w:cs="Times New Roman"/>
          <w:b/>
          <w:sz w:val="22"/>
          <w:szCs w:val="22"/>
        </w:rPr>
        <w:t>Course Assignments and Grading</w:t>
      </w:r>
      <w:r w:rsidR="00063068">
        <w:rPr>
          <w:rFonts w:ascii="Times New Roman" w:hAnsi="Times New Roman" w:cs="Times New Roman"/>
          <w:b/>
          <w:sz w:val="22"/>
          <w:szCs w:val="22"/>
        </w:rPr>
        <w:t>*</w:t>
      </w:r>
      <w:r w:rsidRPr="00220D9B">
        <w:rPr>
          <w:rFonts w:ascii="Times New Roman" w:hAnsi="Times New Roman" w:cs="Times New Roman"/>
          <w:b/>
          <w:sz w:val="22"/>
          <w:szCs w:val="22"/>
        </w:rPr>
        <w:t xml:space="preserve">: </w:t>
      </w:r>
    </w:p>
    <w:p w14:paraId="74ACDC6F" w14:textId="77777777" w:rsidR="0023288F" w:rsidRPr="00220D9B" w:rsidRDefault="0023288F" w:rsidP="008849D4">
      <w:pPr>
        <w:rPr>
          <w:rFonts w:ascii="Times New Roman" w:hAnsi="Times New Roman" w:cs="Times New Roman"/>
          <w:b/>
          <w:sz w:val="22"/>
          <w:szCs w:val="22"/>
        </w:rPr>
      </w:pPr>
    </w:p>
    <w:p w14:paraId="30344565" w14:textId="6CC6FBA4" w:rsidR="000137B4" w:rsidRPr="00220D9B" w:rsidRDefault="009E2E18" w:rsidP="000137B4">
      <w:pPr>
        <w:pStyle w:val="BodyText"/>
        <w:rPr>
          <w:rStyle w:val="Strong"/>
          <w:b w:val="0"/>
          <w:color w:val="000000"/>
          <w:szCs w:val="22"/>
        </w:rPr>
      </w:pPr>
      <w:r>
        <w:rPr>
          <w:b/>
          <w:szCs w:val="22"/>
        </w:rPr>
        <w:t>Attendance and Participation (20</w:t>
      </w:r>
      <w:r w:rsidR="008C47C8" w:rsidRPr="00220D9B">
        <w:rPr>
          <w:b/>
          <w:szCs w:val="22"/>
        </w:rPr>
        <w:t xml:space="preserve"> Points)</w:t>
      </w:r>
      <w:r w:rsidR="000137B4" w:rsidRPr="00220D9B">
        <w:rPr>
          <w:b/>
          <w:szCs w:val="22"/>
        </w:rPr>
        <w:t xml:space="preserve"> - </w:t>
      </w:r>
      <w:r w:rsidR="000137B4" w:rsidRPr="00220D9B">
        <w:rPr>
          <w:szCs w:val="22"/>
        </w:rPr>
        <w:t xml:space="preserve">Class participation includes discussions and activities with the entire class as well as small group discussions and activities. Because class and small group discussions and activities </w:t>
      </w:r>
      <w:r w:rsidR="000137B4" w:rsidRPr="00220D9B">
        <w:rPr>
          <w:rStyle w:val="Strong"/>
          <w:b w:val="0"/>
          <w:color w:val="000000"/>
          <w:szCs w:val="22"/>
        </w:rPr>
        <w:t xml:space="preserve">are important to the course, it is essential for you to attend all class sessions, arrive to class on time, stay the entire period, return promptly from breaks, and </w:t>
      </w:r>
      <w:r w:rsidR="000137B4" w:rsidRPr="00220D9B">
        <w:rPr>
          <w:rStyle w:val="Strong"/>
          <w:b w:val="0"/>
          <w:color w:val="000000"/>
          <w:szCs w:val="22"/>
          <w:u w:val="single"/>
        </w:rPr>
        <w:t>actively</w:t>
      </w:r>
      <w:r w:rsidR="000137B4" w:rsidRPr="00220D9B">
        <w:rPr>
          <w:rStyle w:val="Strong"/>
          <w:b w:val="0"/>
          <w:color w:val="000000"/>
          <w:szCs w:val="22"/>
        </w:rPr>
        <w:t xml:space="preserve"> participate in </w:t>
      </w:r>
      <w:r w:rsidR="000137B4" w:rsidRPr="00220D9B">
        <w:rPr>
          <w:rStyle w:val="Strong"/>
          <w:b w:val="0"/>
          <w:color w:val="000000"/>
          <w:szCs w:val="22"/>
        </w:rPr>
        <w:lastRenderedPageBreak/>
        <w:t xml:space="preserve">discussions when you are present. If an emergency situation occurs or some other occasion necessitates you missing part or all of a class, please inform me as soon as possible. You are permitted </w:t>
      </w:r>
      <w:r w:rsidR="000137B4" w:rsidRPr="00220D9B">
        <w:rPr>
          <w:rStyle w:val="Strong"/>
          <w:b w:val="0"/>
          <w:color w:val="000000"/>
          <w:szCs w:val="22"/>
          <w:u w:val="single"/>
        </w:rPr>
        <w:t>one</w:t>
      </w:r>
      <w:r w:rsidR="000137B4" w:rsidRPr="00220D9B">
        <w:rPr>
          <w:rStyle w:val="Strong"/>
          <w:b w:val="0"/>
          <w:color w:val="000000"/>
          <w:szCs w:val="22"/>
        </w:rPr>
        <w:t xml:space="preserve"> excused absence for this class, and beyond that one absence, you will lose two points for class attendance and participation for each additional absence. </w:t>
      </w:r>
    </w:p>
    <w:p w14:paraId="44BE70FE" w14:textId="77777777" w:rsidR="000137B4" w:rsidRPr="00220D9B" w:rsidRDefault="000137B4" w:rsidP="000137B4">
      <w:pPr>
        <w:pStyle w:val="BodyText"/>
        <w:rPr>
          <w:rStyle w:val="Strong"/>
          <w:b w:val="0"/>
          <w:color w:val="000000"/>
          <w:szCs w:val="22"/>
        </w:rPr>
      </w:pPr>
    </w:p>
    <w:p w14:paraId="0E53AFB6" w14:textId="138975F7" w:rsidR="000137B4" w:rsidRPr="00220D9B" w:rsidRDefault="000137B4" w:rsidP="000137B4">
      <w:pPr>
        <w:autoSpaceDE w:val="0"/>
        <w:autoSpaceDN w:val="0"/>
        <w:adjustRightInd w:val="0"/>
        <w:rPr>
          <w:rFonts w:ascii="Times New Roman" w:hAnsi="Times New Roman" w:cs="Times New Roman"/>
          <w:bCs/>
          <w:sz w:val="22"/>
          <w:szCs w:val="22"/>
        </w:rPr>
      </w:pPr>
      <w:r w:rsidRPr="00D72A82">
        <w:rPr>
          <w:rFonts w:ascii="Times New Roman" w:hAnsi="Times New Roman" w:cs="Times New Roman"/>
          <w:b/>
          <w:sz w:val="22"/>
          <w:szCs w:val="22"/>
        </w:rPr>
        <w:t xml:space="preserve">For each class session, you should come to class with </w:t>
      </w:r>
      <w:r w:rsidR="00D72A82" w:rsidRPr="00D72A82">
        <w:rPr>
          <w:rFonts w:ascii="Times New Roman" w:hAnsi="Times New Roman" w:cs="Times New Roman"/>
          <w:b/>
          <w:sz w:val="22"/>
          <w:szCs w:val="22"/>
        </w:rPr>
        <w:t xml:space="preserve">three critical </w:t>
      </w:r>
      <w:r w:rsidRPr="00D72A82">
        <w:rPr>
          <w:rFonts w:ascii="Times New Roman" w:hAnsi="Times New Roman" w:cs="Times New Roman"/>
          <w:b/>
          <w:sz w:val="22"/>
          <w:szCs w:val="22"/>
        </w:rPr>
        <w:t>questions</w:t>
      </w:r>
      <w:r w:rsidR="00D72A82" w:rsidRPr="00D72A82">
        <w:rPr>
          <w:rFonts w:ascii="Times New Roman" w:hAnsi="Times New Roman" w:cs="Times New Roman"/>
          <w:b/>
          <w:sz w:val="22"/>
          <w:szCs w:val="22"/>
        </w:rPr>
        <w:t xml:space="preserve"> informed by the assigned readings</w:t>
      </w:r>
      <w:r w:rsidRPr="00D72A82">
        <w:rPr>
          <w:rFonts w:ascii="Times New Roman" w:hAnsi="Times New Roman" w:cs="Times New Roman"/>
          <w:b/>
          <w:sz w:val="22"/>
          <w:szCs w:val="22"/>
        </w:rPr>
        <w:t>, and be prepared to share your thoughts and critiques as well as respond to your classmates’ thoughts and critiques.</w:t>
      </w:r>
      <w:r w:rsidRPr="00220D9B">
        <w:rPr>
          <w:rFonts w:ascii="Times New Roman" w:hAnsi="Times New Roman" w:cs="Times New Roman"/>
          <w:sz w:val="22"/>
          <w:szCs w:val="22"/>
        </w:rPr>
        <w:t xml:space="preserve"> Specifically, high-quality participation is characterized by the following</w:t>
      </w:r>
      <w:r w:rsidRPr="00220D9B">
        <w:rPr>
          <w:rFonts w:ascii="Times New Roman" w:hAnsi="Times New Roman" w:cs="Times New Roman"/>
          <w:bCs/>
          <w:sz w:val="22"/>
          <w:szCs w:val="22"/>
        </w:rPr>
        <w:t>:</w:t>
      </w:r>
    </w:p>
    <w:p w14:paraId="3B888EEB" w14:textId="77777777" w:rsidR="000137B4" w:rsidRPr="00220D9B" w:rsidRDefault="000137B4" w:rsidP="000137B4">
      <w:pPr>
        <w:pStyle w:val="ListParagraph"/>
        <w:numPr>
          <w:ilvl w:val="0"/>
          <w:numId w:val="2"/>
        </w:numPr>
        <w:autoSpaceDE w:val="0"/>
        <w:autoSpaceDN w:val="0"/>
        <w:adjustRightInd w:val="0"/>
        <w:rPr>
          <w:sz w:val="22"/>
          <w:szCs w:val="22"/>
        </w:rPr>
      </w:pPr>
      <w:r w:rsidRPr="00220D9B">
        <w:rPr>
          <w:sz w:val="22"/>
          <w:szCs w:val="22"/>
        </w:rPr>
        <w:t>Students demonstrating an understanding of facts, concepts, and theories presented in the class readings and other materials.</w:t>
      </w:r>
    </w:p>
    <w:p w14:paraId="00DF90E3" w14:textId="77777777" w:rsidR="000137B4" w:rsidRPr="00220D9B" w:rsidRDefault="000137B4" w:rsidP="000137B4">
      <w:pPr>
        <w:pStyle w:val="ListParagraph"/>
        <w:numPr>
          <w:ilvl w:val="0"/>
          <w:numId w:val="2"/>
        </w:numPr>
        <w:autoSpaceDE w:val="0"/>
        <w:autoSpaceDN w:val="0"/>
        <w:adjustRightInd w:val="0"/>
        <w:rPr>
          <w:sz w:val="22"/>
          <w:szCs w:val="22"/>
        </w:rPr>
      </w:pPr>
      <w:r w:rsidRPr="00220D9B">
        <w:rPr>
          <w:sz w:val="22"/>
          <w:szCs w:val="22"/>
        </w:rPr>
        <w:t>Students asking questions, answering questions, or otherwise contributing in a comprehensible manner.</w:t>
      </w:r>
    </w:p>
    <w:p w14:paraId="1BC5FAD5" w14:textId="77777777" w:rsidR="000137B4" w:rsidRPr="00220D9B" w:rsidRDefault="000137B4" w:rsidP="000137B4">
      <w:pPr>
        <w:pStyle w:val="ListParagraph"/>
        <w:numPr>
          <w:ilvl w:val="0"/>
          <w:numId w:val="2"/>
        </w:numPr>
        <w:autoSpaceDE w:val="0"/>
        <w:autoSpaceDN w:val="0"/>
        <w:adjustRightInd w:val="0"/>
        <w:rPr>
          <w:sz w:val="22"/>
          <w:szCs w:val="22"/>
        </w:rPr>
      </w:pPr>
      <w:r w:rsidRPr="00220D9B">
        <w:rPr>
          <w:sz w:val="22"/>
          <w:szCs w:val="22"/>
        </w:rPr>
        <w:t>Students offering constructive criticism during discussions and building on each other’s ideas. Students also assuming leadership roles and maintaining active participation in small groups.</w:t>
      </w:r>
    </w:p>
    <w:p w14:paraId="153470DC" w14:textId="77777777" w:rsidR="000137B4" w:rsidRPr="00220D9B" w:rsidRDefault="000137B4" w:rsidP="000137B4">
      <w:pPr>
        <w:pStyle w:val="ListParagraph"/>
        <w:numPr>
          <w:ilvl w:val="0"/>
          <w:numId w:val="2"/>
        </w:numPr>
        <w:autoSpaceDE w:val="0"/>
        <w:autoSpaceDN w:val="0"/>
        <w:adjustRightInd w:val="0"/>
        <w:rPr>
          <w:sz w:val="22"/>
          <w:szCs w:val="22"/>
        </w:rPr>
      </w:pPr>
      <w:r w:rsidRPr="00220D9B">
        <w:rPr>
          <w:sz w:val="22"/>
          <w:szCs w:val="22"/>
        </w:rPr>
        <w:t>Students relating concepts from class to their experiences as a teacher, administrator, scholar, policymaker, and/or citizen, and generating new insights and applications.</w:t>
      </w:r>
    </w:p>
    <w:p w14:paraId="7C59A6E0" w14:textId="77777777" w:rsidR="00D72A82" w:rsidRDefault="00D72A82" w:rsidP="000137B4">
      <w:pPr>
        <w:pStyle w:val="BodyText"/>
        <w:rPr>
          <w:szCs w:val="22"/>
        </w:rPr>
      </w:pPr>
    </w:p>
    <w:p w14:paraId="17DA5EBC" w14:textId="1B7F43D3" w:rsidR="000137B4" w:rsidRPr="00220D9B" w:rsidRDefault="000137B4" w:rsidP="000137B4">
      <w:pPr>
        <w:pStyle w:val="BodyText"/>
        <w:rPr>
          <w:szCs w:val="22"/>
        </w:rPr>
      </w:pPr>
      <w:r w:rsidRPr="00220D9B">
        <w:rPr>
          <w:szCs w:val="22"/>
        </w:rPr>
        <w:t>In other words, always remember to “problematize” what you are reading.</w:t>
      </w:r>
    </w:p>
    <w:p w14:paraId="2F7113F9" w14:textId="77777777" w:rsidR="000137B4" w:rsidRPr="00220D9B" w:rsidRDefault="000137B4" w:rsidP="000137B4">
      <w:pPr>
        <w:pStyle w:val="BodyText"/>
        <w:rPr>
          <w:rStyle w:val="Strong"/>
          <w:b w:val="0"/>
          <w:color w:val="000000"/>
          <w:szCs w:val="22"/>
        </w:rPr>
      </w:pPr>
    </w:p>
    <w:p w14:paraId="20180619" w14:textId="77777777" w:rsidR="000137B4" w:rsidRPr="00220D9B" w:rsidRDefault="000137B4" w:rsidP="000137B4">
      <w:pPr>
        <w:pStyle w:val="BodyText"/>
        <w:rPr>
          <w:szCs w:val="22"/>
        </w:rPr>
      </w:pPr>
      <w:r w:rsidRPr="00220D9B">
        <w:rPr>
          <w:szCs w:val="22"/>
        </w:rPr>
        <w:t xml:space="preserve">In the event of </w:t>
      </w:r>
      <w:r w:rsidRPr="00220D9B">
        <w:rPr>
          <w:szCs w:val="22"/>
          <w:u w:val="single"/>
        </w:rPr>
        <w:t>inclement weather</w:t>
      </w:r>
      <w:r w:rsidRPr="00220D9B">
        <w:rPr>
          <w:szCs w:val="22"/>
        </w:rPr>
        <w:t xml:space="preserve">, I do not want you to risk your well-being due to unsafe weather conditions.  </w:t>
      </w:r>
    </w:p>
    <w:p w14:paraId="54AEA59D" w14:textId="08D9754D" w:rsidR="000137B4" w:rsidRPr="00220D9B" w:rsidRDefault="000137B4" w:rsidP="000137B4">
      <w:pPr>
        <w:pStyle w:val="BodyText"/>
        <w:rPr>
          <w:szCs w:val="22"/>
        </w:rPr>
      </w:pPr>
      <w:r w:rsidRPr="00220D9B">
        <w:rPr>
          <w:szCs w:val="22"/>
        </w:rPr>
        <w:t>.  If class is cancelled due to weather, you will be notified by me via</w:t>
      </w:r>
      <w:r w:rsidR="00D72A82">
        <w:rPr>
          <w:szCs w:val="22"/>
        </w:rPr>
        <w:t xml:space="preserve"> email message by 1:00 pm</w:t>
      </w:r>
      <w:r w:rsidRPr="00220D9B">
        <w:rPr>
          <w:szCs w:val="22"/>
        </w:rPr>
        <w:t xml:space="preserve"> on the day of class.</w:t>
      </w:r>
    </w:p>
    <w:p w14:paraId="4B1466E4" w14:textId="77777777" w:rsidR="000137B4" w:rsidRPr="00220D9B" w:rsidRDefault="000137B4" w:rsidP="000137B4">
      <w:pPr>
        <w:pStyle w:val="BodyText"/>
        <w:rPr>
          <w:szCs w:val="22"/>
        </w:rPr>
      </w:pPr>
      <w:r w:rsidRPr="00220D9B">
        <w:rPr>
          <w:szCs w:val="22"/>
        </w:rPr>
        <w:t xml:space="preserve">.  If the University of Pittsburgh closes or cancels classes due to weather, there will be no class.  </w:t>
      </w:r>
    </w:p>
    <w:p w14:paraId="68BC1BBB" w14:textId="77777777" w:rsidR="000137B4" w:rsidRPr="00220D9B" w:rsidRDefault="000137B4" w:rsidP="000137B4">
      <w:pPr>
        <w:pStyle w:val="BodyText"/>
        <w:rPr>
          <w:szCs w:val="22"/>
        </w:rPr>
      </w:pPr>
      <w:r w:rsidRPr="00220D9B">
        <w:rPr>
          <w:szCs w:val="22"/>
        </w:rPr>
        <w:t>.  If a class cancellation or change of venue occurs, you will be notified.</w:t>
      </w:r>
    </w:p>
    <w:p w14:paraId="1380CC26" w14:textId="77777777" w:rsidR="000137B4" w:rsidRPr="00220D9B" w:rsidRDefault="000137B4" w:rsidP="000137B4">
      <w:pPr>
        <w:pStyle w:val="BodyText"/>
        <w:rPr>
          <w:szCs w:val="22"/>
        </w:rPr>
      </w:pPr>
      <w:r w:rsidRPr="00220D9B">
        <w:rPr>
          <w:szCs w:val="22"/>
        </w:rPr>
        <w:t xml:space="preserve">.  If class is NOT cancelled BUT your personal situation makes coming to class unsafe, </w:t>
      </w:r>
    </w:p>
    <w:p w14:paraId="4F2480E8" w14:textId="77777777" w:rsidR="000137B4" w:rsidRPr="00220D9B" w:rsidRDefault="000137B4" w:rsidP="000137B4">
      <w:pPr>
        <w:pStyle w:val="BodyText"/>
        <w:rPr>
          <w:szCs w:val="22"/>
        </w:rPr>
      </w:pPr>
      <w:r w:rsidRPr="00220D9B">
        <w:rPr>
          <w:szCs w:val="22"/>
        </w:rPr>
        <w:t xml:space="preserve">   you should follow the above-mentioned guidelines for emergency situations.</w:t>
      </w:r>
    </w:p>
    <w:p w14:paraId="4672197A" w14:textId="77777777" w:rsidR="000137B4" w:rsidRPr="00220D9B" w:rsidRDefault="000137B4" w:rsidP="000137B4">
      <w:pPr>
        <w:pStyle w:val="BodyText"/>
        <w:rPr>
          <w:szCs w:val="22"/>
        </w:rPr>
      </w:pPr>
    </w:p>
    <w:p w14:paraId="224824F4" w14:textId="77777777" w:rsidR="000137B4" w:rsidRPr="00220D9B" w:rsidRDefault="000137B4" w:rsidP="000137B4">
      <w:pPr>
        <w:pStyle w:val="BodyText"/>
        <w:rPr>
          <w:szCs w:val="22"/>
        </w:rPr>
      </w:pPr>
      <w:r w:rsidRPr="00220D9B">
        <w:rPr>
          <w:szCs w:val="22"/>
        </w:rPr>
        <w:t xml:space="preserve">If class is cancelled due to inclement weather or my inability to attend class, I will post some questions and/or a group project on </w:t>
      </w:r>
      <w:proofErr w:type="spellStart"/>
      <w:r w:rsidRPr="00220D9B">
        <w:rPr>
          <w:szCs w:val="22"/>
        </w:rPr>
        <w:t>Courseweb</w:t>
      </w:r>
      <w:proofErr w:type="spellEnd"/>
      <w:r w:rsidRPr="00220D9B">
        <w:rPr>
          <w:szCs w:val="22"/>
        </w:rPr>
        <w:t xml:space="preserve"> related to the readings to which you should respond and reply to your classmates. The </w:t>
      </w:r>
      <w:proofErr w:type="spellStart"/>
      <w:r w:rsidRPr="00220D9B">
        <w:rPr>
          <w:szCs w:val="22"/>
        </w:rPr>
        <w:t>Courseweb</w:t>
      </w:r>
      <w:proofErr w:type="spellEnd"/>
      <w:r w:rsidRPr="00220D9B">
        <w:rPr>
          <w:szCs w:val="22"/>
        </w:rPr>
        <w:t xml:space="preserve"> discussions should be critical and analytical just like they would be in a face-to-face class session.</w:t>
      </w:r>
    </w:p>
    <w:p w14:paraId="5156E78F" w14:textId="77777777" w:rsidR="000137B4" w:rsidRDefault="000137B4" w:rsidP="000137B4">
      <w:pPr>
        <w:pStyle w:val="BodyText"/>
        <w:rPr>
          <w:szCs w:val="22"/>
        </w:rPr>
      </w:pPr>
    </w:p>
    <w:p w14:paraId="2156EF94" w14:textId="3E051961" w:rsidR="005370B9" w:rsidRPr="00220D9B" w:rsidRDefault="00D72A82" w:rsidP="005370B9">
      <w:pPr>
        <w:autoSpaceDE w:val="0"/>
        <w:autoSpaceDN w:val="0"/>
        <w:adjustRightInd w:val="0"/>
        <w:contextualSpacing/>
        <w:rPr>
          <w:rFonts w:ascii="Times New Roman" w:eastAsia="Calibri" w:hAnsi="Times New Roman" w:cs="Times New Roman"/>
          <w:b/>
          <w:sz w:val="22"/>
          <w:szCs w:val="22"/>
        </w:rPr>
      </w:pPr>
      <w:r>
        <w:rPr>
          <w:rFonts w:ascii="Times New Roman" w:eastAsia="Calibri" w:hAnsi="Times New Roman" w:cs="Times New Roman"/>
          <w:b/>
          <w:sz w:val="22"/>
          <w:szCs w:val="22"/>
        </w:rPr>
        <w:t>Racial and Cultural Autobiography</w:t>
      </w:r>
      <w:r w:rsidR="005370B9" w:rsidRPr="00220D9B">
        <w:rPr>
          <w:rFonts w:ascii="Times New Roman" w:eastAsia="Calibri" w:hAnsi="Times New Roman" w:cs="Times New Roman"/>
          <w:b/>
          <w:sz w:val="22"/>
          <w:szCs w:val="22"/>
        </w:rPr>
        <w:t xml:space="preserve"> (20 Points) </w:t>
      </w:r>
      <w:r w:rsidR="005370B9" w:rsidRPr="00220D9B">
        <w:rPr>
          <w:rFonts w:ascii="Times New Roman" w:eastAsia="Calibri" w:hAnsi="Times New Roman" w:cs="Times New Roman"/>
          <w:sz w:val="22"/>
          <w:szCs w:val="22"/>
        </w:rPr>
        <w:t xml:space="preserve">- </w:t>
      </w:r>
      <w:r w:rsidR="009E2E18">
        <w:rPr>
          <w:rFonts w:ascii="Times New Roman" w:eastAsia="Calibri" w:hAnsi="Times New Roman" w:cs="Times New Roman"/>
          <w:b/>
          <w:sz w:val="22"/>
          <w:szCs w:val="22"/>
        </w:rPr>
        <w:t>Due September 24</w:t>
      </w:r>
      <w:r w:rsidR="005370B9" w:rsidRPr="00220D9B">
        <w:rPr>
          <w:rFonts w:ascii="Times New Roman" w:eastAsia="Calibri" w:hAnsi="Times New Roman" w:cs="Times New Roman"/>
          <w:b/>
          <w:sz w:val="22"/>
          <w:szCs w:val="22"/>
        </w:rPr>
        <w:t xml:space="preserve"> by 11:59 p.m.</w:t>
      </w:r>
    </w:p>
    <w:p w14:paraId="2410C15D" w14:textId="7D6C41D1" w:rsidR="00D72A82" w:rsidRPr="00D72A82" w:rsidRDefault="00D72A82" w:rsidP="00D72A82">
      <w:pPr>
        <w:pStyle w:val="BodyText"/>
        <w:rPr>
          <w:szCs w:val="22"/>
        </w:rPr>
      </w:pPr>
      <w:r>
        <w:rPr>
          <w:szCs w:val="22"/>
        </w:rPr>
        <w:t>As an educator</w:t>
      </w:r>
      <w:r w:rsidRPr="00220D9B">
        <w:rPr>
          <w:szCs w:val="22"/>
        </w:rPr>
        <w:t>, it is important for you to continuously assess your personal and professional development, challenge your strengths and weaknesses, and reflect on your social</w:t>
      </w:r>
      <w:r>
        <w:rPr>
          <w:szCs w:val="22"/>
        </w:rPr>
        <w:t>, cultural,</w:t>
      </w:r>
      <w:r w:rsidRPr="00220D9B">
        <w:rPr>
          <w:szCs w:val="22"/>
        </w:rPr>
        <w:t xml:space="preserve"> and political influences on your ability to learn</w:t>
      </w:r>
      <w:r>
        <w:rPr>
          <w:szCs w:val="22"/>
        </w:rPr>
        <w:t>, teach,</w:t>
      </w:r>
      <w:r w:rsidRPr="00220D9B">
        <w:rPr>
          <w:szCs w:val="22"/>
        </w:rPr>
        <w:t xml:space="preserve"> and lead.</w:t>
      </w:r>
      <w:r>
        <w:rPr>
          <w:szCs w:val="22"/>
        </w:rPr>
        <w:t xml:space="preserve"> This paper gives you an opportunity to reflect on who you are, where you came from, and how you developed as a racial and cultural being.  In this paper, you </w:t>
      </w:r>
      <w:r w:rsidRPr="00D72A82">
        <w:rPr>
          <w:szCs w:val="22"/>
        </w:rPr>
        <w:t>should reflect your knowledge, customs, and beliefs as they relate to your race/ethnicity, social class, gender, religion/spirituality, sexual orientation, disability, nationalism, and/or other factors that may impact how you view the world (i.e. education, work, traditions, events, and people)</w:t>
      </w:r>
      <w:r>
        <w:rPr>
          <w:szCs w:val="22"/>
        </w:rPr>
        <w:t>, and how your culture has been shaped</w:t>
      </w:r>
      <w:r w:rsidRPr="00D72A82">
        <w:rPr>
          <w:szCs w:val="22"/>
        </w:rPr>
        <w:t xml:space="preserve">. You will speak from personal experiences, such as interactions with family and friends, education and work experiences, and traditions, and discuss how your worldview influences your approach to school leadership practice, policy and research. As such, you may want to take an </w:t>
      </w:r>
      <w:r>
        <w:rPr>
          <w:szCs w:val="22"/>
        </w:rPr>
        <w:t xml:space="preserve">autobiographical </w:t>
      </w:r>
      <w:r w:rsidRPr="00D72A82">
        <w:rPr>
          <w:szCs w:val="22"/>
        </w:rPr>
        <w:t xml:space="preserve">approach to this paper. Your paper should be </w:t>
      </w:r>
      <w:r>
        <w:rPr>
          <w:szCs w:val="22"/>
        </w:rPr>
        <w:t>8-10</w:t>
      </w:r>
      <w:r w:rsidRPr="00D72A82">
        <w:rPr>
          <w:szCs w:val="22"/>
        </w:rPr>
        <w:t xml:space="preserve"> pages.</w:t>
      </w:r>
    </w:p>
    <w:p w14:paraId="31D6CD13" w14:textId="77777777" w:rsidR="00D72A82" w:rsidRPr="00D72A82" w:rsidRDefault="00D72A82" w:rsidP="00D72A82">
      <w:pPr>
        <w:pStyle w:val="BodyText"/>
        <w:rPr>
          <w:szCs w:val="22"/>
        </w:rPr>
      </w:pPr>
    </w:p>
    <w:p w14:paraId="0DFE3231" w14:textId="34A38AEC" w:rsidR="000137B4" w:rsidRPr="00220D9B" w:rsidRDefault="009E2E18" w:rsidP="000137B4">
      <w:pPr>
        <w:pStyle w:val="BodyText"/>
        <w:rPr>
          <w:b/>
          <w:szCs w:val="22"/>
        </w:rPr>
      </w:pPr>
      <w:r>
        <w:rPr>
          <w:b/>
          <w:szCs w:val="22"/>
        </w:rPr>
        <w:t xml:space="preserve">Attitudinal Journal </w:t>
      </w:r>
      <w:r w:rsidR="00076C95">
        <w:rPr>
          <w:b/>
          <w:szCs w:val="22"/>
        </w:rPr>
        <w:t>(15</w:t>
      </w:r>
      <w:r w:rsidR="009D0FA6">
        <w:rPr>
          <w:b/>
          <w:szCs w:val="22"/>
        </w:rPr>
        <w:t xml:space="preserve"> Points</w:t>
      </w:r>
      <w:r>
        <w:rPr>
          <w:b/>
          <w:szCs w:val="22"/>
        </w:rPr>
        <w:t xml:space="preserve">) </w:t>
      </w:r>
      <w:r w:rsidR="009D0FA6">
        <w:rPr>
          <w:b/>
          <w:szCs w:val="22"/>
        </w:rPr>
        <w:t>and Reflections</w:t>
      </w:r>
      <w:r w:rsidR="00076C95">
        <w:rPr>
          <w:b/>
          <w:szCs w:val="22"/>
        </w:rPr>
        <w:t xml:space="preserve"> (10</w:t>
      </w:r>
      <w:r w:rsidR="009D0FA6">
        <w:rPr>
          <w:b/>
          <w:szCs w:val="22"/>
        </w:rPr>
        <w:t xml:space="preserve"> Points) – Due October 8 (first reflection) and</w:t>
      </w:r>
      <w:r w:rsidR="000137B4" w:rsidRPr="00220D9B">
        <w:rPr>
          <w:b/>
          <w:szCs w:val="22"/>
        </w:rPr>
        <w:t xml:space="preserve"> </w:t>
      </w:r>
      <w:r w:rsidR="009D0FA6">
        <w:rPr>
          <w:b/>
          <w:szCs w:val="22"/>
        </w:rPr>
        <w:t xml:space="preserve">November 5 (second reflection) </w:t>
      </w:r>
      <w:r w:rsidR="000137B4" w:rsidRPr="00220D9B">
        <w:rPr>
          <w:b/>
          <w:szCs w:val="22"/>
        </w:rPr>
        <w:t>by 11:59 p.m.</w:t>
      </w:r>
    </w:p>
    <w:p w14:paraId="24A731FD" w14:textId="3D357B3F" w:rsidR="009D0FA6" w:rsidRDefault="009E2E18" w:rsidP="009D0FA6">
      <w:pPr>
        <w:pStyle w:val="BodyText"/>
        <w:rPr>
          <w:szCs w:val="22"/>
        </w:rPr>
      </w:pPr>
      <w:r w:rsidRPr="009E2E18">
        <w:rPr>
          <w:szCs w:val="22"/>
        </w:rPr>
        <w:t>This course is an opportunity for you to do some introspection and to deeply investigate your own attitudes and beliefs about certain sensitive issues, and how your attitudes and be</w:t>
      </w:r>
      <w:r w:rsidR="009D0FA6">
        <w:rPr>
          <w:szCs w:val="22"/>
        </w:rPr>
        <w:t xml:space="preserve">liefs may impact your </w:t>
      </w:r>
      <w:r w:rsidR="009D0FA6">
        <w:rPr>
          <w:szCs w:val="22"/>
        </w:rPr>
        <w:lastRenderedPageBreak/>
        <w:t>teaching</w:t>
      </w:r>
      <w:r w:rsidRPr="009E2E18">
        <w:rPr>
          <w:szCs w:val="22"/>
        </w:rPr>
        <w:t xml:space="preserve"> practices</w:t>
      </w:r>
      <w:r w:rsidR="009D0FA6">
        <w:rPr>
          <w:szCs w:val="22"/>
        </w:rPr>
        <w:t>,</w:t>
      </w:r>
      <w:r w:rsidRPr="009E2E18">
        <w:rPr>
          <w:szCs w:val="22"/>
        </w:rPr>
        <w:t xml:space="preserve"> as well as interaction with students, colleagues, and parents. Journaling is a good way for you to do this. You will keep a journal during this course and make note of your thoughts, feelings, actions, and reactions as you come in contact and engage with people you work and live with and encounter on a daily basis, even strangers, who may be different from you due to race, ethnicity, gender, social class, and sexual orientation. You can write as little or as much as you choose as long as it contains substantive discussion of your experiences and thoughts, but you must write something every day beginning </w:t>
      </w:r>
      <w:r w:rsidR="009D0FA6">
        <w:rPr>
          <w:szCs w:val="22"/>
        </w:rPr>
        <w:t>Tuesday</w:t>
      </w:r>
      <w:r w:rsidRPr="009E2E18">
        <w:rPr>
          <w:szCs w:val="22"/>
        </w:rPr>
        <w:t xml:space="preserve">, </w:t>
      </w:r>
      <w:r w:rsidR="009D0FA6">
        <w:rPr>
          <w:szCs w:val="22"/>
        </w:rPr>
        <w:t>August 28, 2018 and concluding on Friday</w:t>
      </w:r>
      <w:r w:rsidRPr="009E2E18">
        <w:rPr>
          <w:szCs w:val="22"/>
        </w:rPr>
        <w:t xml:space="preserve">, </w:t>
      </w:r>
      <w:r w:rsidR="009D0FA6">
        <w:rPr>
          <w:szCs w:val="22"/>
        </w:rPr>
        <w:t>November 30, 2018</w:t>
      </w:r>
      <w:r w:rsidRPr="009E2E18">
        <w:rPr>
          <w:szCs w:val="22"/>
        </w:rPr>
        <w:t>. T</w:t>
      </w:r>
      <w:r w:rsidR="009D0FA6">
        <w:rPr>
          <w:szCs w:val="22"/>
        </w:rPr>
        <w:t>hus, there should be approximately 95</w:t>
      </w:r>
      <w:r w:rsidRPr="009E2E18">
        <w:rPr>
          <w:szCs w:val="22"/>
        </w:rPr>
        <w:t xml:space="preserve"> daily entries. Journaling is a private activity, so you do not have to share any of your entries with your classmates unless you choose to do so. But be honest with yourself and write your true feelings, thoughts, actions, and reactions as you encounter and interact with others, and how you think these feelings, thoughts, actions, and reactions do o</w:t>
      </w:r>
      <w:r w:rsidR="009D0FA6">
        <w:rPr>
          <w:szCs w:val="22"/>
        </w:rPr>
        <w:t xml:space="preserve">r may influence your teaching </w:t>
      </w:r>
      <w:r w:rsidRPr="009E2E18">
        <w:rPr>
          <w:szCs w:val="22"/>
        </w:rPr>
        <w:t xml:space="preserve">practices, particularly as you interact with students, teachers, other school personnel and parents. </w:t>
      </w:r>
      <w:r w:rsidR="009D0FA6" w:rsidRPr="009E2E18">
        <w:rPr>
          <w:szCs w:val="22"/>
        </w:rPr>
        <w:t xml:space="preserve">To get credit for the assignment, I will review your journal to make sure you wrote something during the specified period, and I may read two or three random passages. However, I will not keep your journal. The journals will be </w:t>
      </w:r>
      <w:r w:rsidR="009D0FA6">
        <w:rPr>
          <w:szCs w:val="22"/>
        </w:rPr>
        <w:t>due on Monday, December 3, 2018.</w:t>
      </w:r>
    </w:p>
    <w:p w14:paraId="47C5EC8A" w14:textId="77777777" w:rsidR="009D0FA6" w:rsidRPr="009E2E18" w:rsidRDefault="009D0FA6" w:rsidP="009D0FA6">
      <w:pPr>
        <w:pStyle w:val="BodyText"/>
        <w:rPr>
          <w:szCs w:val="22"/>
        </w:rPr>
      </w:pPr>
    </w:p>
    <w:p w14:paraId="2202B9FF" w14:textId="3AC4B428" w:rsidR="009E2E18" w:rsidRPr="009E2E18" w:rsidRDefault="009D0FA6" w:rsidP="009E2E18">
      <w:pPr>
        <w:pStyle w:val="BodyText"/>
        <w:rPr>
          <w:szCs w:val="22"/>
        </w:rPr>
      </w:pPr>
      <w:r>
        <w:rPr>
          <w:szCs w:val="22"/>
        </w:rPr>
        <w:t>You also will have two opportunities to reflect on your assumptions and growth during the journaling process. Each reflection should be a synopsis about what you have learned about yourself through journaling, and what you will do the same or differently to address the assumptions and stereotypes you may have others that may limit the chance to build relationships with others. Each reflection should be at least 1-3 pages.</w:t>
      </w:r>
    </w:p>
    <w:p w14:paraId="691D2D11" w14:textId="27403794" w:rsidR="00AB1CFD" w:rsidRPr="00220D9B" w:rsidRDefault="00AB1CFD" w:rsidP="000137B4">
      <w:pPr>
        <w:pStyle w:val="BodyText"/>
        <w:rPr>
          <w:szCs w:val="22"/>
        </w:rPr>
      </w:pPr>
    </w:p>
    <w:p w14:paraId="532B9E40" w14:textId="776159D5" w:rsidR="00422A32" w:rsidRDefault="004D63D4" w:rsidP="000137B4">
      <w:pPr>
        <w:pStyle w:val="BodyText"/>
        <w:rPr>
          <w:b/>
          <w:szCs w:val="22"/>
        </w:rPr>
      </w:pPr>
      <w:r>
        <w:rPr>
          <w:b/>
          <w:szCs w:val="22"/>
        </w:rPr>
        <w:t>Cu</w:t>
      </w:r>
      <w:r w:rsidR="00076C95">
        <w:rPr>
          <w:b/>
          <w:szCs w:val="22"/>
        </w:rPr>
        <w:t>lturally Responsive Lesson Plan, Reflection Paper,</w:t>
      </w:r>
      <w:r>
        <w:rPr>
          <w:b/>
          <w:szCs w:val="22"/>
        </w:rPr>
        <w:t xml:space="preserve"> and Presentation</w:t>
      </w:r>
      <w:r w:rsidR="00076C95">
        <w:rPr>
          <w:b/>
          <w:szCs w:val="22"/>
        </w:rPr>
        <w:t xml:space="preserve"> (35</w:t>
      </w:r>
      <w:r>
        <w:rPr>
          <w:b/>
          <w:szCs w:val="22"/>
        </w:rPr>
        <w:t xml:space="preserve"> Points) – Due December 10</w:t>
      </w:r>
      <w:r w:rsidR="00261298" w:rsidRPr="00220D9B">
        <w:rPr>
          <w:b/>
          <w:szCs w:val="22"/>
        </w:rPr>
        <w:t xml:space="preserve">, 2018 by 11:59 p.m. </w:t>
      </w:r>
    </w:p>
    <w:p w14:paraId="5E53BADD" w14:textId="11893E14" w:rsidR="004D63D4" w:rsidRPr="004D63D4" w:rsidRDefault="004D63D4" w:rsidP="004D63D4">
      <w:pPr>
        <w:rPr>
          <w:rFonts w:ascii="Times New Roman" w:eastAsia="Times" w:hAnsi="Times New Roman" w:cs="Times New Roman"/>
          <w:sz w:val="22"/>
          <w:szCs w:val="22"/>
        </w:rPr>
      </w:pPr>
      <w:r w:rsidRPr="004D63D4">
        <w:rPr>
          <w:rFonts w:ascii="Times New Roman" w:eastAsia="Times" w:hAnsi="Times New Roman" w:cs="Times New Roman"/>
          <w:sz w:val="22"/>
          <w:szCs w:val="22"/>
        </w:rPr>
        <w:t>A major goal of this project is to collect as much material as possible in order to develop tools (curriculum, activities, worksheets, assessments) to assist you in your work of becoming culturally relevant/responsive in your respective careers/classrooms. This project allows you to construct a</w:t>
      </w:r>
      <w:r>
        <w:rPr>
          <w:rFonts w:ascii="Times New Roman" w:eastAsia="Times" w:hAnsi="Times New Roman" w:cs="Times New Roman"/>
          <w:sz w:val="22"/>
          <w:szCs w:val="22"/>
        </w:rPr>
        <w:t xml:space="preserve"> lesson that is </w:t>
      </w:r>
      <w:r w:rsidRPr="004D63D4">
        <w:rPr>
          <w:rFonts w:ascii="Times New Roman" w:eastAsia="Times" w:hAnsi="Times New Roman" w:cs="Times New Roman"/>
          <w:sz w:val="22"/>
          <w:szCs w:val="22"/>
        </w:rPr>
        <w:t xml:space="preserve">culturally responsive/relevant.  </w:t>
      </w:r>
      <w:r w:rsidRPr="004D63D4">
        <w:rPr>
          <w:rFonts w:ascii="Times New Roman" w:hAnsi="Times New Roman" w:cs="Times New Roman"/>
          <w:sz w:val="22"/>
          <w:szCs w:val="22"/>
        </w:rPr>
        <w:t>Each st</w:t>
      </w:r>
      <w:r>
        <w:rPr>
          <w:rFonts w:ascii="Times New Roman" w:hAnsi="Times New Roman" w:cs="Times New Roman"/>
          <w:sz w:val="22"/>
          <w:szCs w:val="22"/>
        </w:rPr>
        <w:t>udent will develop and teach a</w:t>
      </w:r>
      <w:r w:rsidRPr="004D63D4">
        <w:rPr>
          <w:rFonts w:ascii="Times New Roman" w:hAnsi="Times New Roman" w:cs="Times New Roman"/>
          <w:sz w:val="22"/>
          <w:szCs w:val="22"/>
        </w:rPr>
        <w:t xml:space="preserve"> mini-lesson using tenets of culturally responsive and/or culturally relevant p</w:t>
      </w:r>
      <w:r>
        <w:rPr>
          <w:rFonts w:ascii="Times New Roman" w:hAnsi="Times New Roman" w:cs="Times New Roman"/>
          <w:sz w:val="22"/>
          <w:szCs w:val="22"/>
        </w:rPr>
        <w:t>edagogy</w:t>
      </w:r>
      <w:r w:rsidRPr="004D63D4">
        <w:rPr>
          <w:rFonts w:ascii="Times New Roman" w:hAnsi="Times New Roman" w:cs="Times New Roman"/>
          <w:sz w:val="22"/>
          <w:szCs w:val="22"/>
        </w:rPr>
        <w:t xml:space="preserve">.  Students will select a topic or </w:t>
      </w:r>
      <w:r w:rsidRPr="004D63D4">
        <w:rPr>
          <w:rFonts w:ascii="Times New Roman" w:eastAsia="Times" w:hAnsi="Times New Roman" w:cs="Times New Roman"/>
          <w:sz w:val="22"/>
          <w:szCs w:val="22"/>
        </w:rPr>
        <w:t>related topics within their subject matter (e.g., grammar, the French revolution, mathematical equations, liter</w:t>
      </w:r>
      <w:r>
        <w:rPr>
          <w:rFonts w:ascii="Times New Roman" w:eastAsia="Times" w:hAnsi="Times New Roman" w:cs="Times New Roman"/>
          <w:sz w:val="22"/>
          <w:szCs w:val="22"/>
        </w:rPr>
        <w:t>ature) and develop a lesson</w:t>
      </w:r>
      <w:r w:rsidRPr="004D63D4">
        <w:rPr>
          <w:rFonts w:ascii="Times New Roman" w:eastAsia="Times" w:hAnsi="Times New Roman" w:cs="Times New Roman"/>
          <w:sz w:val="22"/>
          <w:szCs w:val="22"/>
        </w:rPr>
        <w:t xml:space="preserve"> that incorporate</w:t>
      </w:r>
      <w:r>
        <w:rPr>
          <w:rFonts w:ascii="Times New Roman" w:eastAsia="Times" w:hAnsi="Times New Roman" w:cs="Times New Roman"/>
          <w:sz w:val="22"/>
          <w:szCs w:val="22"/>
        </w:rPr>
        <w:t>s</w:t>
      </w:r>
      <w:r w:rsidRPr="004D63D4">
        <w:rPr>
          <w:rFonts w:ascii="Times New Roman" w:eastAsia="Times" w:hAnsi="Times New Roman" w:cs="Times New Roman"/>
          <w:sz w:val="22"/>
          <w:szCs w:val="22"/>
        </w:rPr>
        <w:t xml:space="preserve"> tenets of culturally responsive pedagogy and/or culturally relevant pedagogy.  Each student will </w:t>
      </w:r>
      <w:r w:rsidRPr="004D63D4">
        <w:rPr>
          <w:rFonts w:ascii="Times New Roman" w:eastAsia="Times" w:hAnsi="Times New Roman" w:cs="Times New Roman"/>
          <w:i/>
          <w:sz w:val="22"/>
          <w:szCs w:val="22"/>
          <w:u w:val="single"/>
        </w:rPr>
        <w:t>teach</w:t>
      </w:r>
      <w:r w:rsidRPr="004D63D4">
        <w:rPr>
          <w:rFonts w:ascii="Times New Roman" w:eastAsia="Times" w:hAnsi="Times New Roman" w:cs="Times New Roman"/>
          <w:sz w:val="22"/>
          <w:szCs w:val="22"/>
        </w:rPr>
        <w:t xml:space="preserve"> a “mini-lesson,” drawn from the complete lesson that will be outlined in what is turned in. The mini-lesson will last approximatel</w:t>
      </w:r>
      <w:r w:rsidRPr="004D63D4">
        <w:rPr>
          <w:rFonts w:ascii="Times New Roman" w:hAnsi="Times New Roman" w:cs="Times New Roman"/>
          <w:sz w:val="22"/>
          <w:szCs w:val="22"/>
        </w:rPr>
        <w:t>y 20 minutes.</w:t>
      </w:r>
      <w:r w:rsidRPr="004D63D4">
        <w:rPr>
          <w:rFonts w:ascii="Times New Roman" w:eastAsia="Times" w:hAnsi="Times New Roman" w:cs="Times New Roman"/>
          <w:sz w:val="22"/>
          <w:szCs w:val="22"/>
        </w:rPr>
        <w:t xml:space="preserve">  We (the entire class) will act as your students.  We will then have 5</w:t>
      </w:r>
      <w:r w:rsidR="00076C95">
        <w:rPr>
          <w:rFonts w:ascii="Times New Roman" w:eastAsia="Times" w:hAnsi="Times New Roman" w:cs="Times New Roman"/>
          <w:sz w:val="22"/>
          <w:szCs w:val="22"/>
        </w:rPr>
        <w:t xml:space="preserve"> minutes for Q &amp; A</w:t>
      </w:r>
      <w:r w:rsidRPr="004D63D4">
        <w:rPr>
          <w:rFonts w:ascii="Times New Roman" w:eastAsia="Times" w:hAnsi="Times New Roman" w:cs="Times New Roman"/>
          <w:sz w:val="22"/>
          <w:szCs w:val="22"/>
        </w:rPr>
        <w:t xml:space="preserve">. </w:t>
      </w:r>
    </w:p>
    <w:p w14:paraId="4D34943D" w14:textId="77777777" w:rsidR="004D63D4" w:rsidRPr="004D63D4" w:rsidRDefault="004D63D4" w:rsidP="004D63D4">
      <w:pPr>
        <w:rPr>
          <w:rFonts w:ascii="Times New Roman" w:eastAsia="Times" w:hAnsi="Times New Roman" w:cs="Times New Roman"/>
          <w:sz w:val="22"/>
          <w:szCs w:val="22"/>
        </w:rPr>
      </w:pPr>
    </w:p>
    <w:p w14:paraId="7527CDD6" w14:textId="66E833FE" w:rsidR="004D63D4" w:rsidRPr="004D63D4" w:rsidRDefault="004D63D4" w:rsidP="004D63D4">
      <w:pPr>
        <w:rPr>
          <w:rFonts w:ascii="Times New Roman" w:eastAsia="Times" w:hAnsi="Times New Roman" w:cs="Times New Roman"/>
          <w:sz w:val="22"/>
          <w:szCs w:val="22"/>
        </w:rPr>
      </w:pPr>
      <w:r w:rsidRPr="004D63D4">
        <w:rPr>
          <w:rFonts w:ascii="Times New Roman" w:eastAsia="Times" w:hAnsi="Times New Roman" w:cs="Times New Roman"/>
          <w:sz w:val="22"/>
          <w:szCs w:val="22"/>
          <w:u w:val="single"/>
        </w:rPr>
        <w:t>Lesson Plans</w:t>
      </w:r>
      <w:r w:rsidRPr="004D63D4">
        <w:rPr>
          <w:rFonts w:ascii="Times New Roman" w:eastAsia="Times" w:hAnsi="Times New Roman" w:cs="Times New Roman"/>
          <w:sz w:val="22"/>
          <w:szCs w:val="22"/>
        </w:rPr>
        <w:t>: Student</w:t>
      </w:r>
      <w:r w:rsidR="00076C95">
        <w:rPr>
          <w:rFonts w:ascii="Times New Roman" w:eastAsia="Times" w:hAnsi="Times New Roman" w:cs="Times New Roman"/>
          <w:sz w:val="22"/>
          <w:szCs w:val="22"/>
        </w:rPr>
        <w:t>s will develop and turn in</w:t>
      </w:r>
      <w:r w:rsidRPr="004D63D4">
        <w:rPr>
          <w:rFonts w:ascii="Times New Roman" w:eastAsia="Times" w:hAnsi="Times New Roman" w:cs="Times New Roman"/>
          <w:sz w:val="22"/>
          <w:szCs w:val="22"/>
        </w:rPr>
        <w:t xml:space="preserve"> lesson plans and related documentation that: </w:t>
      </w:r>
    </w:p>
    <w:p w14:paraId="1310773E" w14:textId="77777777" w:rsidR="004D63D4" w:rsidRPr="004D63D4" w:rsidRDefault="004D63D4" w:rsidP="004D63D4">
      <w:pPr>
        <w:rPr>
          <w:rFonts w:ascii="Times New Roman" w:eastAsia="Times" w:hAnsi="Times New Roman" w:cs="Times New Roman"/>
          <w:sz w:val="22"/>
          <w:szCs w:val="22"/>
        </w:rPr>
      </w:pPr>
    </w:p>
    <w:p w14:paraId="79BB3998" w14:textId="77777777" w:rsidR="004D63D4" w:rsidRPr="004D63D4" w:rsidRDefault="004D63D4" w:rsidP="004D63D4">
      <w:pPr>
        <w:numPr>
          <w:ilvl w:val="0"/>
          <w:numId w:val="9"/>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 xml:space="preserve">make explicit connections to CRP (see lesson plan format at the end of this syllabus), </w:t>
      </w:r>
    </w:p>
    <w:p w14:paraId="1E9D85A4" w14:textId="77777777" w:rsidR="004D63D4" w:rsidRPr="004D63D4" w:rsidRDefault="004D63D4" w:rsidP="004D63D4">
      <w:pPr>
        <w:numPr>
          <w:ilvl w:val="0"/>
          <w:numId w:val="9"/>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 xml:space="preserve">make explicit connections to state standards from a particular state (students’ selection), </w:t>
      </w:r>
    </w:p>
    <w:p w14:paraId="1C1C9D27" w14:textId="77777777" w:rsidR="004D63D4" w:rsidRPr="004D63D4" w:rsidRDefault="004D63D4" w:rsidP="004D63D4">
      <w:pPr>
        <w:numPr>
          <w:ilvl w:val="0"/>
          <w:numId w:val="9"/>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make explicit connections to Common Core Standards in your content area, and</w:t>
      </w:r>
    </w:p>
    <w:p w14:paraId="10C599F8" w14:textId="77777777" w:rsidR="004D63D4" w:rsidRPr="004D63D4" w:rsidRDefault="004D63D4" w:rsidP="004D63D4">
      <w:pPr>
        <w:numPr>
          <w:ilvl w:val="0"/>
          <w:numId w:val="9"/>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provide evaluation/(pre/post) assessment(s) of the lesson for students to gauge students’ learning from the lesson.</w:t>
      </w:r>
    </w:p>
    <w:p w14:paraId="07B0666F" w14:textId="77777777" w:rsidR="004D63D4" w:rsidRPr="004D63D4" w:rsidRDefault="004D63D4" w:rsidP="004D63D4">
      <w:pPr>
        <w:ind w:left="720"/>
        <w:rPr>
          <w:rFonts w:ascii="Times New Roman" w:eastAsia="Times" w:hAnsi="Times New Roman" w:cs="Times New Roman"/>
          <w:sz w:val="22"/>
          <w:szCs w:val="22"/>
        </w:rPr>
      </w:pPr>
    </w:p>
    <w:p w14:paraId="155671AA" w14:textId="48ABE03B" w:rsidR="004D63D4" w:rsidRPr="004D63D4" w:rsidRDefault="00076C95" w:rsidP="004D63D4">
      <w:pPr>
        <w:rPr>
          <w:rFonts w:ascii="Times New Roman" w:eastAsia="Times" w:hAnsi="Times New Roman" w:cs="Times New Roman"/>
          <w:sz w:val="22"/>
          <w:szCs w:val="22"/>
        </w:rPr>
      </w:pPr>
      <w:r>
        <w:rPr>
          <w:rFonts w:ascii="Times New Roman" w:eastAsia="Times" w:hAnsi="Times New Roman" w:cs="Times New Roman"/>
          <w:sz w:val="22"/>
          <w:szCs w:val="22"/>
          <w:u w:val="single"/>
        </w:rPr>
        <w:t xml:space="preserve">3-5 </w:t>
      </w:r>
      <w:r w:rsidR="004D63D4" w:rsidRPr="004D63D4">
        <w:rPr>
          <w:rFonts w:ascii="Times New Roman" w:eastAsia="Times" w:hAnsi="Times New Roman" w:cs="Times New Roman"/>
          <w:sz w:val="22"/>
          <w:szCs w:val="22"/>
          <w:u w:val="single"/>
        </w:rPr>
        <w:t>Page Reflection Paper</w:t>
      </w:r>
      <w:r w:rsidR="004D63D4" w:rsidRPr="004D63D4">
        <w:rPr>
          <w:rFonts w:ascii="Times New Roman" w:eastAsia="Times" w:hAnsi="Times New Roman" w:cs="Times New Roman"/>
          <w:sz w:val="22"/>
          <w:szCs w:val="22"/>
        </w:rPr>
        <w:t>: In addition, a paper grounded in the literature that describes students’ curricular and instructional decision-making will also be submitted. The paper should:</w:t>
      </w:r>
    </w:p>
    <w:p w14:paraId="30534938" w14:textId="77777777" w:rsidR="004D63D4" w:rsidRPr="004D63D4" w:rsidRDefault="004D63D4" w:rsidP="004D63D4">
      <w:pPr>
        <w:rPr>
          <w:rFonts w:ascii="Times New Roman" w:eastAsia="Times" w:hAnsi="Times New Roman" w:cs="Times New Roman"/>
          <w:sz w:val="22"/>
          <w:szCs w:val="22"/>
        </w:rPr>
      </w:pPr>
    </w:p>
    <w:p w14:paraId="062CC79B" w14:textId="77777777" w:rsidR="004D63D4" w:rsidRPr="004D63D4" w:rsidRDefault="004D63D4" w:rsidP="004D63D4">
      <w:pPr>
        <w:numPr>
          <w:ilvl w:val="0"/>
          <w:numId w:val="11"/>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describe how the lessons are culturally responsive/culturally relevant;</w:t>
      </w:r>
    </w:p>
    <w:p w14:paraId="7EF24C1D" w14:textId="77777777" w:rsidR="004D63D4" w:rsidRPr="004D63D4" w:rsidRDefault="004D63D4" w:rsidP="004D63D4">
      <w:pPr>
        <w:numPr>
          <w:ilvl w:val="0"/>
          <w:numId w:val="11"/>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name the tenets of culturally relevant and responsiveness that connect to the lessons (grounded in the literature and cited);</w:t>
      </w:r>
    </w:p>
    <w:p w14:paraId="305EE754" w14:textId="77777777" w:rsidR="004D63D4" w:rsidRPr="004D63D4" w:rsidRDefault="004D63D4" w:rsidP="004D63D4">
      <w:pPr>
        <w:numPr>
          <w:ilvl w:val="0"/>
          <w:numId w:val="11"/>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describe your decision-making/thoughts on why you selected curriculum and instructional materials and practices;</w:t>
      </w:r>
    </w:p>
    <w:p w14:paraId="43DD3F7B" w14:textId="77777777" w:rsidR="004D63D4" w:rsidRPr="004D63D4" w:rsidRDefault="004D63D4" w:rsidP="004D63D4">
      <w:pPr>
        <w:numPr>
          <w:ilvl w:val="0"/>
          <w:numId w:val="11"/>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lastRenderedPageBreak/>
        <w:t>discuss any challenges or changes you would make in the future.</w:t>
      </w:r>
    </w:p>
    <w:p w14:paraId="19D933D8" w14:textId="77777777" w:rsidR="004D63D4" w:rsidRPr="004D63D4" w:rsidRDefault="004D63D4" w:rsidP="004D63D4">
      <w:pPr>
        <w:rPr>
          <w:rFonts w:ascii="Times New Roman" w:eastAsia="Times" w:hAnsi="Times New Roman" w:cs="Times New Roman"/>
          <w:sz w:val="22"/>
          <w:szCs w:val="22"/>
        </w:rPr>
      </w:pPr>
    </w:p>
    <w:p w14:paraId="3CA696FF" w14:textId="77777777" w:rsidR="004D63D4" w:rsidRPr="004D63D4" w:rsidRDefault="004D63D4" w:rsidP="004D63D4">
      <w:pPr>
        <w:rPr>
          <w:rFonts w:ascii="Times New Roman" w:eastAsia="Times" w:hAnsi="Times New Roman" w:cs="Times New Roman"/>
          <w:sz w:val="22"/>
          <w:szCs w:val="22"/>
        </w:rPr>
      </w:pPr>
      <w:r w:rsidRPr="004D63D4">
        <w:rPr>
          <w:rFonts w:ascii="Times New Roman" w:eastAsia="Times" w:hAnsi="Times New Roman" w:cs="Times New Roman"/>
          <w:sz w:val="22"/>
          <w:szCs w:val="22"/>
          <w:u w:val="single"/>
        </w:rPr>
        <w:t>Mini-Lesson Demonstration</w:t>
      </w:r>
      <w:r w:rsidRPr="004D63D4">
        <w:rPr>
          <w:rFonts w:ascii="Times New Roman" w:eastAsia="Times" w:hAnsi="Times New Roman" w:cs="Times New Roman"/>
          <w:sz w:val="22"/>
          <w:szCs w:val="22"/>
        </w:rPr>
        <w:t xml:space="preserve">: Students will “set the stage” during the mini-lesson demonstration providing: </w:t>
      </w:r>
    </w:p>
    <w:p w14:paraId="5DFB90F2" w14:textId="77777777" w:rsidR="004D63D4" w:rsidRPr="004D63D4" w:rsidRDefault="004D63D4" w:rsidP="004D63D4">
      <w:pPr>
        <w:rPr>
          <w:rFonts w:ascii="Times New Roman" w:eastAsia="Times" w:hAnsi="Times New Roman" w:cs="Times New Roman"/>
          <w:sz w:val="22"/>
          <w:szCs w:val="22"/>
        </w:rPr>
      </w:pPr>
    </w:p>
    <w:p w14:paraId="16F48BBA" w14:textId="77777777" w:rsidR="004D63D4" w:rsidRPr="004D63D4" w:rsidRDefault="004D63D4" w:rsidP="004D63D4">
      <w:pPr>
        <w:numPr>
          <w:ilvl w:val="0"/>
          <w:numId w:val="10"/>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 xml:space="preserve">the grade level for the assignment, </w:t>
      </w:r>
    </w:p>
    <w:p w14:paraId="3EA1230E" w14:textId="77777777" w:rsidR="004D63D4" w:rsidRPr="004D63D4" w:rsidRDefault="004D63D4" w:rsidP="004D63D4">
      <w:pPr>
        <w:numPr>
          <w:ilvl w:val="0"/>
          <w:numId w:val="10"/>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 xml:space="preserve">the number of students, </w:t>
      </w:r>
    </w:p>
    <w:p w14:paraId="46CAAAAD" w14:textId="77777777" w:rsidR="004D63D4" w:rsidRPr="004D63D4" w:rsidRDefault="004D63D4" w:rsidP="004D63D4">
      <w:pPr>
        <w:numPr>
          <w:ilvl w:val="0"/>
          <w:numId w:val="10"/>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 xml:space="preserve">type of school (note: lessons can be culturally relevant or responsive in different social contexts), </w:t>
      </w:r>
    </w:p>
    <w:p w14:paraId="68027979" w14:textId="77777777" w:rsidR="004D63D4" w:rsidRPr="004D63D4" w:rsidRDefault="004D63D4" w:rsidP="004D63D4">
      <w:pPr>
        <w:numPr>
          <w:ilvl w:val="0"/>
          <w:numId w:val="10"/>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prior learning that has taken place before the lesson</w:t>
      </w:r>
    </w:p>
    <w:p w14:paraId="41FB13DD" w14:textId="77777777" w:rsidR="004D63D4" w:rsidRPr="004D63D4" w:rsidRDefault="004D63D4" w:rsidP="004D63D4">
      <w:pPr>
        <w:numPr>
          <w:ilvl w:val="0"/>
          <w:numId w:val="10"/>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pre/post assessment</w:t>
      </w:r>
    </w:p>
    <w:p w14:paraId="5835D741" w14:textId="77777777" w:rsidR="004D63D4" w:rsidRPr="004D63D4" w:rsidRDefault="004D63D4" w:rsidP="004D63D4">
      <w:pPr>
        <w:numPr>
          <w:ilvl w:val="0"/>
          <w:numId w:val="10"/>
        </w:numPr>
        <w:pBdr>
          <w:top w:val="nil"/>
          <w:left w:val="nil"/>
          <w:bottom w:val="nil"/>
          <w:right w:val="nil"/>
          <w:between w:val="nil"/>
        </w:pBdr>
        <w:contextualSpacing/>
        <w:rPr>
          <w:rFonts w:ascii="Times New Roman" w:hAnsi="Times New Roman" w:cs="Times New Roman"/>
          <w:sz w:val="22"/>
          <w:szCs w:val="22"/>
        </w:rPr>
      </w:pPr>
      <w:r w:rsidRPr="004D63D4">
        <w:rPr>
          <w:rFonts w:ascii="Times New Roman" w:eastAsia="Times" w:hAnsi="Times New Roman" w:cs="Times New Roman"/>
          <w:sz w:val="22"/>
          <w:szCs w:val="22"/>
        </w:rPr>
        <w:t>other?</w:t>
      </w:r>
    </w:p>
    <w:p w14:paraId="248FCDE1" w14:textId="77777777" w:rsidR="004D63D4" w:rsidRPr="004D63D4" w:rsidRDefault="004D63D4" w:rsidP="004D63D4">
      <w:pPr>
        <w:ind w:left="720"/>
        <w:rPr>
          <w:rFonts w:ascii="Times New Roman" w:eastAsia="Times" w:hAnsi="Times New Roman" w:cs="Times New Roman"/>
          <w:sz w:val="22"/>
          <w:szCs w:val="22"/>
        </w:rPr>
      </w:pPr>
    </w:p>
    <w:p w14:paraId="3BD9EE7B" w14:textId="77777777" w:rsidR="004D63D4" w:rsidRPr="004D63D4" w:rsidRDefault="004D63D4" w:rsidP="004D63D4">
      <w:pPr>
        <w:rPr>
          <w:rFonts w:ascii="Times New Roman" w:eastAsia="Times" w:hAnsi="Times New Roman" w:cs="Times New Roman"/>
          <w:sz w:val="22"/>
          <w:szCs w:val="22"/>
        </w:rPr>
      </w:pPr>
      <w:r w:rsidRPr="004D63D4">
        <w:rPr>
          <w:rFonts w:ascii="Times New Roman" w:eastAsia="Times" w:hAnsi="Times New Roman" w:cs="Times New Roman"/>
          <w:sz w:val="22"/>
          <w:szCs w:val="22"/>
        </w:rPr>
        <w:t xml:space="preserve">To summarize, students will: </w:t>
      </w:r>
    </w:p>
    <w:p w14:paraId="329EB1F0" w14:textId="77777777" w:rsidR="004D63D4" w:rsidRPr="004D63D4" w:rsidRDefault="004D63D4" w:rsidP="004D63D4">
      <w:pPr>
        <w:rPr>
          <w:rFonts w:ascii="Times New Roman" w:eastAsia="Times" w:hAnsi="Times New Roman" w:cs="Times New Roman"/>
          <w:sz w:val="22"/>
          <w:szCs w:val="22"/>
        </w:rPr>
      </w:pPr>
    </w:p>
    <w:p w14:paraId="0D1D0215" w14:textId="77777777" w:rsidR="004D63D4" w:rsidRPr="004D63D4" w:rsidRDefault="004D63D4" w:rsidP="004D63D4">
      <w:pPr>
        <w:numPr>
          <w:ilvl w:val="0"/>
          <w:numId w:val="8"/>
        </w:numPr>
        <w:pBdr>
          <w:top w:val="nil"/>
          <w:left w:val="nil"/>
          <w:bottom w:val="nil"/>
          <w:right w:val="nil"/>
          <w:between w:val="nil"/>
        </w:pBdr>
        <w:rPr>
          <w:rFonts w:ascii="Times New Roman" w:hAnsi="Times New Roman" w:cs="Times New Roman"/>
          <w:sz w:val="22"/>
          <w:szCs w:val="22"/>
        </w:rPr>
      </w:pPr>
      <w:r w:rsidRPr="004D63D4">
        <w:rPr>
          <w:rFonts w:ascii="Times New Roman" w:eastAsia="Times" w:hAnsi="Times New Roman" w:cs="Times New Roman"/>
          <w:sz w:val="22"/>
          <w:szCs w:val="22"/>
        </w:rPr>
        <w:t>Select a subject, topic, and grade level</w:t>
      </w:r>
    </w:p>
    <w:p w14:paraId="2CE59474" w14:textId="77777777" w:rsidR="004D63D4" w:rsidRPr="004D63D4" w:rsidRDefault="004D63D4" w:rsidP="004D63D4">
      <w:pPr>
        <w:numPr>
          <w:ilvl w:val="1"/>
          <w:numId w:val="8"/>
        </w:numPr>
        <w:pBdr>
          <w:top w:val="nil"/>
          <w:left w:val="nil"/>
          <w:bottom w:val="nil"/>
          <w:right w:val="nil"/>
          <w:between w:val="nil"/>
        </w:pBdr>
        <w:rPr>
          <w:rFonts w:ascii="Times New Roman" w:hAnsi="Times New Roman" w:cs="Times New Roman"/>
          <w:sz w:val="22"/>
          <w:szCs w:val="22"/>
        </w:rPr>
      </w:pPr>
      <w:r w:rsidRPr="004D63D4">
        <w:rPr>
          <w:rFonts w:ascii="Times New Roman" w:eastAsia="Times" w:hAnsi="Times New Roman" w:cs="Times New Roman"/>
          <w:sz w:val="22"/>
          <w:szCs w:val="22"/>
        </w:rPr>
        <w:t>The lesson should draw from and make explicit connections to CRP</w:t>
      </w:r>
    </w:p>
    <w:p w14:paraId="7E7D0226" w14:textId="77777777" w:rsidR="004D63D4" w:rsidRPr="004D63D4" w:rsidRDefault="004D63D4" w:rsidP="004D63D4">
      <w:pPr>
        <w:numPr>
          <w:ilvl w:val="1"/>
          <w:numId w:val="8"/>
        </w:numPr>
        <w:pBdr>
          <w:top w:val="nil"/>
          <w:left w:val="nil"/>
          <w:bottom w:val="nil"/>
          <w:right w:val="nil"/>
          <w:between w:val="nil"/>
        </w:pBdr>
        <w:rPr>
          <w:rFonts w:ascii="Times New Roman" w:hAnsi="Times New Roman" w:cs="Times New Roman"/>
          <w:sz w:val="22"/>
          <w:szCs w:val="22"/>
        </w:rPr>
      </w:pPr>
      <w:r w:rsidRPr="004D63D4">
        <w:rPr>
          <w:rFonts w:ascii="Times New Roman" w:eastAsia="Times" w:hAnsi="Times New Roman" w:cs="Times New Roman"/>
          <w:sz w:val="22"/>
          <w:szCs w:val="22"/>
        </w:rPr>
        <w:t>The lesson should be grounded in and guided by state standards/common core</w:t>
      </w:r>
    </w:p>
    <w:p w14:paraId="1CC86E1C" w14:textId="77777777" w:rsidR="004D63D4" w:rsidRPr="004D63D4" w:rsidRDefault="004D63D4" w:rsidP="004D63D4">
      <w:pPr>
        <w:numPr>
          <w:ilvl w:val="0"/>
          <w:numId w:val="8"/>
        </w:numPr>
        <w:pBdr>
          <w:top w:val="nil"/>
          <w:left w:val="nil"/>
          <w:bottom w:val="nil"/>
          <w:right w:val="nil"/>
          <w:between w:val="nil"/>
        </w:pBdr>
        <w:rPr>
          <w:rFonts w:ascii="Times New Roman" w:hAnsi="Times New Roman" w:cs="Times New Roman"/>
          <w:sz w:val="22"/>
          <w:szCs w:val="22"/>
        </w:rPr>
      </w:pPr>
      <w:r w:rsidRPr="004D63D4">
        <w:rPr>
          <w:rFonts w:ascii="Times New Roman" w:eastAsia="Times" w:hAnsi="Times New Roman" w:cs="Times New Roman"/>
          <w:sz w:val="22"/>
          <w:szCs w:val="22"/>
        </w:rPr>
        <w:t>Develop a plan using CRP including visual aids, and assessment; show connections to CRP</w:t>
      </w:r>
    </w:p>
    <w:p w14:paraId="5034D6DA" w14:textId="77777777" w:rsidR="004D63D4" w:rsidRPr="004D63D4" w:rsidRDefault="004D63D4" w:rsidP="004D63D4">
      <w:pPr>
        <w:numPr>
          <w:ilvl w:val="0"/>
          <w:numId w:val="8"/>
        </w:numPr>
        <w:pBdr>
          <w:top w:val="nil"/>
          <w:left w:val="nil"/>
          <w:bottom w:val="nil"/>
          <w:right w:val="nil"/>
          <w:between w:val="nil"/>
        </w:pBdr>
        <w:rPr>
          <w:rFonts w:ascii="Times New Roman" w:hAnsi="Times New Roman" w:cs="Times New Roman"/>
          <w:sz w:val="22"/>
          <w:szCs w:val="22"/>
        </w:rPr>
      </w:pPr>
      <w:r w:rsidRPr="004D63D4">
        <w:rPr>
          <w:rFonts w:ascii="Times New Roman" w:eastAsia="Times" w:hAnsi="Times New Roman" w:cs="Times New Roman"/>
          <w:sz w:val="22"/>
          <w:szCs w:val="22"/>
        </w:rPr>
        <w:t>“Teach” a mini-lesson/Share rationale for decision making from the three connected lessons developed</w:t>
      </w:r>
    </w:p>
    <w:p w14:paraId="16234942" w14:textId="77777777" w:rsidR="004D63D4" w:rsidRPr="004D63D4" w:rsidRDefault="004D63D4" w:rsidP="004D63D4">
      <w:pPr>
        <w:numPr>
          <w:ilvl w:val="0"/>
          <w:numId w:val="8"/>
        </w:numPr>
        <w:pBdr>
          <w:top w:val="nil"/>
          <w:left w:val="nil"/>
          <w:bottom w:val="nil"/>
          <w:right w:val="nil"/>
          <w:between w:val="nil"/>
        </w:pBdr>
        <w:rPr>
          <w:rFonts w:ascii="Times New Roman" w:hAnsi="Times New Roman" w:cs="Times New Roman"/>
          <w:sz w:val="22"/>
          <w:szCs w:val="22"/>
        </w:rPr>
      </w:pPr>
      <w:r w:rsidRPr="004D63D4">
        <w:rPr>
          <w:rFonts w:ascii="Times New Roman" w:eastAsia="Times" w:hAnsi="Times New Roman" w:cs="Times New Roman"/>
          <w:sz w:val="22"/>
          <w:szCs w:val="22"/>
        </w:rPr>
        <w:t>Turn in a complete packet of documentation/information that goes with the mini lessons and lesson plans</w:t>
      </w:r>
    </w:p>
    <w:p w14:paraId="7E9031F4" w14:textId="0C26F4B9" w:rsidR="000137B4" w:rsidRPr="00275BC8" w:rsidRDefault="004D63D4" w:rsidP="00076C95">
      <w:pPr>
        <w:numPr>
          <w:ilvl w:val="0"/>
          <w:numId w:val="8"/>
        </w:numPr>
        <w:pBdr>
          <w:top w:val="nil"/>
          <w:left w:val="nil"/>
          <w:bottom w:val="nil"/>
          <w:right w:val="nil"/>
          <w:between w:val="nil"/>
        </w:pBdr>
        <w:rPr>
          <w:rFonts w:ascii="Times New Roman" w:hAnsi="Times New Roman" w:cs="Times New Roman"/>
          <w:sz w:val="22"/>
          <w:szCs w:val="22"/>
        </w:rPr>
      </w:pPr>
      <w:r w:rsidRPr="004D63D4">
        <w:rPr>
          <w:rFonts w:ascii="Times New Roman" w:eastAsia="Times" w:hAnsi="Times New Roman" w:cs="Times New Roman"/>
          <w:sz w:val="22"/>
          <w:szCs w:val="22"/>
        </w:rPr>
        <w:t>Write and submit a paper (grounded in the liter</w:t>
      </w:r>
      <w:r w:rsidR="00076C95">
        <w:rPr>
          <w:rFonts w:ascii="Times New Roman" w:eastAsia="Times" w:hAnsi="Times New Roman" w:cs="Times New Roman"/>
          <w:sz w:val="22"/>
          <w:szCs w:val="22"/>
        </w:rPr>
        <w:t>ature and cited) not to exceed 5</w:t>
      </w:r>
      <w:r w:rsidRPr="004D63D4">
        <w:rPr>
          <w:rFonts w:ascii="Times New Roman" w:eastAsia="Times" w:hAnsi="Times New Roman" w:cs="Times New Roman"/>
          <w:sz w:val="22"/>
          <w:szCs w:val="22"/>
        </w:rPr>
        <w:t xml:space="preserve"> pages that rationalizes your curricular and instructional decision-making</w:t>
      </w:r>
    </w:p>
    <w:p w14:paraId="4D870A50" w14:textId="50A3863D" w:rsidR="00275BC8" w:rsidRDefault="00275BC8" w:rsidP="00275BC8">
      <w:pPr>
        <w:pBdr>
          <w:top w:val="nil"/>
          <w:left w:val="nil"/>
          <w:bottom w:val="nil"/>
          <w:right w:val="nil"/>
          <w:between w:val="nil"/>
        </w:pBdr>
        <w:rPr>
          <w:rFonts w:ascii="Times New Roman" w:eastAsia="Times" w:hAnsi="Times New Roman" w:cs="Times New Roman"/>
          <w:sz w:val="22"/>
          <w:szCs w:val="22"/>
        </w:rPr>
      </w:pPr>
    </w:p>
    <w:p w14:paraId="3ABFA5C9" w14:textId="19EE0644" w:rsidR="00275BC8" w:rsidRPr="00024ED9" w:rsidRDefault="00024ED9" w:rsidP="00275BC8">
      <w:pPr>
        <w:rPr>
          <w:rFonts w:ascii="Times New Roman" w:eastAsia="Times" w:hAnsi="Times New Roman" w:cs="Times New Roman"/>
          <w:sz w:val="22"/>
          <w:szCs w:val="22"/>
        </w:rPr>
      </w:pPr>
      <w:r w:rsidRPr="00024ED9">
        <w:rPr>
          <w:rFonts w:ascii="Times New Roman" w:eastAsia="Times" w:hAnsi="Times New Roman" w:cs="Times New Roman"/>
          <w:b/>
          <w:sz w:val="22"/>
          <w:szCs w:val="22"/>
        </w:rPr>
        <w:t xml:space="preserve">Graduate Student Assignment: </w:t>
      </w:r>
      <w:r w:rsidRPr="00024ED9">
        <w:rPr>
          <w:rFonts w:ascii="Times New Roman" w:eastAsia="Times" w:hAnsi="Times New Roman" w:cs="Times New Roman"/>
          <w:sz w:val="22"/>
          <w:szCs w:val="22"/>
        </w:rPr>
        <w:t>In addition to the lesson plan, graduate s</w:t>
      </w:r>
      <w:r w:rsidR="00275BC8" w:rsidRPr="00024ED9">
        <w:rPr>
          <w:rFonts w:ascii="Times New Roman" w:eastAsia="Times" w:hAnsi="Times New Roman" w:cs="Times New Roman"/>
          <w:sz w:val="22"/>
          <w:szCs w:val="22"/>
        </w:rPr>
        <w:t>tudents will investigate and study the “current state” of culturally responsive/relevant pedagogy in their respective field of study.  For instance, what is happening with culturally responsive/relevant pedagogy research in literacy education, early childhood education, teacher education, health, human ecology, sociology, or mathematics and science education?  Students will look at the research literature and synthesize that literature in a way that critiques, analyzes, summarizes, and describes the literature.  The goal of this project is to write a minimum 20-page paper (not including references, they are additional pages) that outlines the “state” of culturally relevant pedagogy in your field.  It is critical for students to be familiar with and to include the major resear</w:t>
      </w:r>
      <w:r w:rsidR="00275BC8" w:rsidRPr="00024ED9">
        <w:rPr>
          <w:rFonts w:ascii="Times New Roman" w:hAnsi="Times New Roman" w:cs="Times New Roman"/>
          <w:sz w:val="22"/>
          <w:szCs w:val="22"/>
        </w:rPr>
        <w:t>chers and theories (where CRP are concerned) in the review, discussion, and presentation. Students will share their findings in a 20 minute presentation during class.  Unlike the cultural identity development presentation, a more formal presentation is required for this assignment.  Literature reviews must include 8-10 for undergraduates and 15-20 for graduates outside of our class references, in addition to relevant in class references. P</w:t>
      </w:r>
      <w:r w:rsidR="00275BC8" w:rsidRPr="00024ED9">
        <w:rPr>
          <w:rFonts w:ascii="Times New Roman" w:eastAsia="Times" w:hAnsi="Times New Roman" w:cs="Times New Roman"/>
          <w:sz w:val="22"/>
          <w:szCs w:val="22"/>
        </w:rPr>
        <w:t xml:space="preserve">repare the presentation as if you were presenting it at a major conference such as the American Educational Research Association’s annual meeting.  Reading review articles, particularly from journals such as </w:t>
      </w:r>
      <w:r w:rsidR="00275BC8" w:rsidRPr="00024ED9">
        <w:rPr>
          <w:rFonts w:ascii="Times New Roman" w:eastAsia="Times" w:hAnsi="Times New Roman" w:cs="Times New Roman"/>
          <w:i/>
          <w:sz w:val="22"/>
          <w:szCs w:val="22"/>
        </w:rPr>
        <w:t xml:space="preserve">Review of Research in Education </w:t>
      </w:r>
      <w:r w:rsidR="00275BC8" w:rsidRPr="00024ED9">
        <w:rPr>
          <w:rFonts w:ascii="Times New Roman" w:eastAsia="Times" w:hAnsi="Times New Roman" w:cs="Times New Roman"/>
          <w:sz w:val="22"/>
          <w:szCs w:val="22"/>
        </w:rPr>
        <w:t xml:space="preserve">or </w:t>
      </w:r>
      <w:r w:rsidR="00275BC8" w:rsidRPr="00024ED9">
        <w:rPr>
          <w:rFonts w:ascii="Times New Roman" w:eastAsia="Times" w:hAnsi="Times New Roman" w:cs="Times New Roman"/>
          <w:i/>
          <w:sz w:val="22"/>
          <w:szCs w:val="22"/>
        </w:rPr>
        <w:t xml:space="preserve">Review of Educational Research </w:t>
      </w:r>
      <w:r w:rsidR="00275BC8" w:rsidRPr="00024ED9">
        <w:rPr>
          <w:rFonts w:ascii="Times New Roman" w:eastAsia="Times" w:hAnsi="Times New Roman" w:cs="Times New Roman"/>
          <w:sz w:val="22"/>
          <w:szCs w:val="22"/>
        </w:rPr>
        <w:t xml:space="preserve">should be helpful in developing and formatting the paper.  The majority of the reviewed literature should come from refereed research journals in your field.  Good research papers are often found in journals such as </w:t>
      </w:r>
      <w:r w:rsidR="00275BC8" w:rsidRPr="00024ED9">
        <w:rPr>
          <w:rFonts w:ascii="Times New Roman" w:eastAsia="Times" w:hAnsi="Times New Roman" w:cs="Times New Roman"/>
          <w:i/>
          <w:sz w:val="22"/>
          <w:szCs w:val="22"/>
        </w:rPr>
        <w:t>American Educational Research Journal</w:t>
      </w:r>
      <w:r w:rsidR="00275BC8" w:rsidRPr="00024ED9">
        <w:rPr>
          <w:rFonts w:ascii="Times New Roman" w:eastAsia="Times" w:hAnsi="Times New Roman" w:cs="Times New Roman"/>
          <w:sz w:val="22"/>
          <w:szCs w:val="22"/>
        </w:rPr>
        <w:t xml:space="preserve">, </w:t>
      </w:r>
      <w:r w:rsidR="00275BC8" w:rsidRPr="00024ED9">
        <w:rPr>
          <w:rFonts w:ascii="Times New Roman" w:eastAsia="Times" w:hAnsi="Times New Roman" w:cs="Times New Roman"/>
          <w:i/>
          <w:sz w:val="22"/>
          <w:szCs w:val="22"/>
        </w:rPr>
        <w:t>Reading Research Quarterly, The Journal of Negro Education, Race, Ethnicity and Education, Journal of Teacher Education, Teachers College Record,</w:t>
      </w:r>
      <w:r w:rsidR="00275BC8" w:rsidRPr="00024ED9">
        <w:rPr>
          <w:rFonts w:ascii="Times New Roman" w:eastAsia="Times" w:hAnsi="Times New Roman" w:cs="Times New Roman"/>
          <w:sz w:val="22"/>
          <w:szCs w:val="22"/>
        </w:rPr>
        <w:t xml:space="preserve"> </w:t>
      </w:r>
      <w:r w:rsidR="00275BC8" w:rsidRPr="00024ED9">
        <w:rPr>
          <w:rFonts w:ascii="Times New Roman" w:eastAsia="Times" w:hAnsi="Times New Roman" w:cs="Times New Roman"/>
          <w:i/>
          <w:sz w:val="22"/>
          <w:szCs w:val="22"/>
        </w:rPr>
        <w:t>Urban Education, The Urban Review, Journal of Learning Sciences,</w:t>
      </w:r>
      <w:r w:rsidR="00275BC8" w:rsidRPr="00024ED9">
        <w:rPr>
          <w:rFonts w:ascii="Times New Roman" w:eastAsia="Times" w:hAnsi="Times New Roman" w:cs="Times New Roman"/>
          <w:sz w:val="22"/>
          <w:szCs w:val="22"/>
        </w:rPr>
        <w:t xml:space="preserve"> </w:t>
      </w:r>
      <w:r w:rsidR="00275BC8" w:rsidRPr="00024ED9">
        <w:rPr>
          <w:rFonts w:ascii="Times New Roman" w:eastAsia="Times" w:hAnsi="Times New Roman" w:cs="Times New Roman"/>
          <w:i/>
          <w:sz w:val="22"/>
          <w:szCs w:val="22"/>
        </w:rPr>
        <w:t>Anthropology and Education</w:t>
      </w:r>
      <w:r w:rsidR="00275BC8" w:rsidRPr="00024ED9">
        <w:rPr>
          <w:rFonts w:ascii="Times New Roman" w:eastAsia="Times" w:hAnsi="Times New Roman" w:cs="Times New Roman"/>
          <w:sz w:val="22"/>
          <w:szCs w:val="22"/>
        </w:rPr>
        <w:t>,</w:t>
      </w:r>
      <w:r w:rsidR="00275BC8" w:rsidRPr="00024ED9">
        <w:rPr>
          <w:rFonts w:ascii="Times New Roman" w:eastAsia="Times" w:hAnsi="Times New Roman" w:cs="Times New Roman"/>
          <w:i/>
          <w:sz w:val="22"/>
          <w:szCs w:val="22"/>
        </w:rPr>
        <w:t xml:space="preserve"> </w:t>
      </w:r>
      <w:r w:rsidR="00275BC8" w:rsidRPr="00024ED9">
        <w:rPr>
          <w:rFonts w:ascii="Times New Roman" w:eastAsia="Times" w:hAnsi="Times New Roman" w:cs="Times New Roman"/>
          <w:sz w:val="22"/>
          <w:szCs w:val="22"/>
        </w:rPr>
        <w:t xml:space="preserve">and </w:t>
      </w:r>
      <w:r w:rsidR="00275BC8" w:rsidRPr="00024ED9">
        <w:rPr>
          <w:rFonts w:ascii="Times New Roman" w:eastAsia="Times" w:hAnsi="Times New Roman" w:cs="Times New Roman"/>
          <w:i/>
          <w:sz w:val="22"/>
          <w:szCs w:val="22"/>
        </w:rPr>
        <w:t>Early Childhood Education Quarterly</w:t>
      </w:r>
      <w:r w:rsidR="00275BC8" w:rsidRPr="00024ED9">
        <w:rPr>
          <w:rFonts w:ascii="Times New Roman" w:eastAsia="Times" w:hAnsi="Times New Roman" w:cs="Times New Roman"/>
          <w:sz w:val="22"/>
          <w:szCs w:val="22"/>
        </w:rPr>
        <w:t>.  Note: it is important that papers have a “review method” section included in the draft.</w:t>
      </w:r>
    </w:p>
    <w:p w14:paraId="6547D434" w14:textId="77777777" w:rsidR="00275BC8" w:rsidRPr="00024ED9" w:rsidRDefault="00275BC8" w:rsidP="00275BC8">
      <w:pPr>
        <w:ind w:left="5040"/>
        <w:rPr>
          <w:rFonts w:ascii="Times New Roman" w:eastAsia="Times" w:hAnsi="Times New Roman" w:cs="Times New Roman"/>
          <w:sz w:val="22"/>
          <w:szCs w:val="22"/>
        </w:rPr>
      </w:pPr>
    </w:p>
    <w:p w14:paraId="0FA4B3F9" w14:textId="77777777" w:rsidR="00275BC8" w:rsidRPr="00024ED9" w:rsidRDefault="00275BC8" w:rsidP="00275BC8">
      <w:pPr>
        <w:rPr>
          <w:rFonts w:ascii="Times New Roman" w:eastAsia="Times" w:hAnsi="Times New Roman" w:cs="Times New Roman"/>
          <w:sz w:val="22"/>
          <w:szCs w:val="22"/>
        </w:rPr>
      </w:pPr>
      <w:r w:rsidRPr="00024ED9">
        <w:rPr>
          <w:rFonts w:ascii="Times New Roman" w:eastAsia="Times" w:hAnsi="Times New Roman" w:cs="Times New Roman"/>
          <w:sz w:val="22"/>
          <w:szCs w:val="22"/>
        </w:rPr>
        <w:t xml:space="preserve">Central questions students may consider are (1) what is the history of CRP in your field?; (2) how has the field evolved where CRP is concerned over the years and why?; (3) how (methodologically) has CRP been studied over the years/what are the strengths and weaknesses of these approaches?; (4) what do you </w:t>
      </w:r>
      <w:r w:rsidRPr="00024ED9">
        <w:rPr>
          <w:rFonts w:ascii="Times New Roman" w:eastAsia="Times" w:hAnsi="Times New Roman" w:cs="Times New Roman"/>
          <w:sz w:val="22"/>
          <w:szCs w:val="22"/>
        </w:rPr>
        <w:lastRenderedPageBreak/>
        <w:t>foresee as the “future of CRP” in your current field—that is, where should the field move to increase what is known, and how it is known, about issues of CRP in your field?  Be sure to define and conceptualize what you mean by CRP in the paper.</w:t>
      </w:r>
    </w:p>
    <w:p w14:paraId="5B0F5F2A" w14:textId="6B39619A" w:rsidR="008849D4" w:rsidRPr="00220D9B" w:rsidRDefault="008849D4" w:rsidP="000238DB">
      <w:pPr>
        <w:rPr>
          <w:rFonts w:ascii="Times New Roman" w:hAnsi="Times New Roman" w:cs="Times New Roman"/>
          <w:sz w:val="22"/>
          <w:szCs w:val="22"/>
        </w:rPr>
      </w:pPr>
    </w:p>
    <w:p w14:paraId="01C16094" w14:textId="1083B5FB" w:rsidR="009F54F8" w:rsidRPr="00220D9B" w:rsidRDefault="009F54F8" w:rsidP="009F54F8">
      <w:pPr>
        <w:autoSpaceDE w:val="0"/>
        <w:autoSpaceDN w:val="0"/>
        <w:adjustRightInd w:val="0"/>
        <w:rPr>
          <w:rFonts w:ascii="Times New Roman" w:hAnsi="Times New Roman" w:cs="Times New Roman"/>
          <w:sz w:val="22"/>
          <w:szCs w:val="22"/>
        </w:rPr>
      </w:pPr>
      <w:r w:rsidRPr="00220D9B">
        <w:rPr>
          <w:rFonts w:ascii="Times New Roman" w:hAnsi="Times New Roman" w:cs="Times New Roman"/>
          <w:b/>
          <w:sz w:val="22"/>
          <w:szCs w:val="22"/>
        </w:rPr>
        <w:t xml:space="preserve">Evaluation of Work - </w:t>
      </w:r>
      <w:r w:rsidRPr="00220D9B">
        <w:rPr>
          <w:rFonts w:ascii="Times New Roman" w:hAnsi="Times New Roman" w:cs="Times New Roman"/>
          <w:sz w:val="22"/>
          <w:szCs w:val="22"/>
        </w:rPr>
        <w:t xml:space="preserve">All work must be turned in by the </w:t>
      </w:r>
      <w:r w:rsidRPr="00220D9B">
        <w:rPr>
          <w:rFonts w:ascii="Times New Roman" w:hAnsi="Times New Roman" w:cs="Times New Roman"/>
          <w:b/>
          <w:sz w:val="22"/>
          <w:szCs w:val="22"/>
          <w:u w:val="single"/>
        </w:rPr>
        <w:t>due date</w:t>
      </w:r>
      <w:r w:rsidRPr="00220D9B">
        <w:rPr>
          <w:rFonts w:ascii="Times New Roman" w:hAnsi="Times New Roman" w:cs="Times New Roman"/>
          <w:sz w:val="22"/>
          <w:szCs w:val="22"/>
        </w:rPr>
        <w:t xml:space="preserve">.  At least one (1) point will be deducted from late assignments unless you have received permission from me to submit the assignment after the due date.  </w:t>
      </w:r>
      <w:r w:rsidR="003148A2" w:rsidRPr="00220D9B">
        <w:rPr>
          <w:rFonts w:ascii="Times New Roman" w:hAnsi="Times New Roman" w:cs="Times New Roman"/>
          <w:sz w:val="22"/>
          <w:szCs w:val="22"/>
        </w:rPr>
        <w:t xml:space="preserve">Papers will be graded based on adherence to the directions given, the content and quality of your writing, and adherence to APA guidelines.  </w:t>
      </w:r>
      <w:r w:rsidRPr="00220D9B">
        <w:rPr>
          <w:rFonts w:ascii="Times New Roman" w:hAnsi="Times New Roman" w:cs="Times New Roman"/>
          <w:sz w:val="22"/>
          <w:szCs w:val="22"/>
        </w:rPr>
        <w:t>Unless otherwise noted, all papers will be due by 11:59 p</w:t>
      </w:r>
      <w:r w:rsidR="003148A2" w:rsidRPr="00220D9B">
        <w:rPr>
          <w:rFonts w:ascii="Times New Roman" w:hAnsi="Times New Roman" w:cs="Times New Roman"/>
          <w:sz w:val="22"/>
          <w:szCs w:val="22"/>
        </w:rPr>
        <w:t>.</w:t>
      </w:r>
      <w:r w:rsidRPr="00220D9B">
        <w:rPr>
          <w:rFonts w:ascii="Times New Roman" w:hAnsi="Times New Roman" w:cs="Times New Roman"/>
          <w:sz w:val="22"/>
          <w:szCs w:val="22"/>
        </w:rPr>
        <w:t>m</w:t>
      </w:r>
      <w:r w:rsidR="003148A2" w:rsidRPr="00220D9B">
        <w:rPr>
          <w:rFonts w:ascii="Times New Roman" w:hAnsi="Times New Roman" w:cs="Times New Roman"/>
          <w:sz w:val="22"/>
          <w:szCs w:val="22"/>
        </w:rPr>
        <w:t>.</w:t>
      </w:r>
      <w:r w:rsidRPr="00220D9B">
        <w:rPr>
          <w:rFonts w:ascii="Times New Roman" w:hAnsi="Times New Roman" w:cs="Times New Roman"/>
          <w:sz w:val="22"/>
          <w:szCs w:val="22"/>
        </w:rPr>
        <w:t xml:space="preserve"> on the due date. If you submit your paper outside of the class period, you may email it to me at </w:t>
      </w:r>
      <w:hyperlink r:id="rId9" w:history="1">
        <w:r w:rsidRPr="00220D9B">
          <w:rPr>
            <w:rStyle w:val="Hyperlink"/>
            <w:rFonts w:ascii="Times New Roman" w:hAnsi="Times New Roman" w:cs="Times New Roman"/>
            <w:sz w:val="22"/>
            <w:szCs w:val="22"/>
          </w:rPr>
          <w:t>dtdorsey@pitt.edu</w:t>
        </w:r>
      </w:hyperlink>
      <w:r w:rsidRPr="00220D9B">
        <w:rPr>
          <w:rFonts w:ascii="Times New Roman" w:hAnsi="Times New Roman" w:cs="Times New Roman"/>
          <w:sz w:val="22"/>
          <w:szCs w:val="22"/>
        </w:rPr>
        <w:t>.</w:t>
      </w:r>
    </w:p>
    <w:p w14:paraId="5418C89C" w14:textId="77777777" w:rsidR="009F54F8" w:rsidRPr="00220D9B" w:rsidRDefault="009F54F8" w:rsidP="009F54F8">
      <w:pPr>
        <w:autoSpaceDE w:val="0"/>
        <w:autoSpaceDN w:val="0"/>
        <w:adjustRightInd w:val="0"/>
        <w:rPr>
          <w:rFonts w:ascii="Times New Roman" w:eastAsia="Calibri" w:hAnsi="Times New Roman" w:cs="Times New Roman"/>
          <w:sz w:val="22"/>
          <w:szCs w:val="22"/>
        </w:rPr>
      </w:pPr>
    </w:p>
    <w:p w14:paraId="68287B25" w14:textId="208918D5" w:rsidR="009F54F8" w:rsidRPr="00220D9B" w:rsidRDefault="009F54F8" w:rsidP="009F54F8">
      <w:pPr>
        <w:jc w:val="both"/>
        <w:rPr>
          <w:rFonts w:ascii="Times New Roman" w:hAnsi="Times New Roman" w:cs="Times New Roman"/>
          <w:b/>
          <w:sz w:val="22"/>
          <w:szCs w:val="22"/>
        </w:rPr>
      </w:pPr>
      <w:r w:rsidRPr="00220D9B">
        <w:rPr>
          <w:rFonts w:ascii="Times New Roman" w:hAnsi="Times New Roman" w:cs="Times New Roman"/>
          <w:sz w:val="22"/>
          <w:szCs w:val="22"/>
        </w:rPr>
        <w:t xml:space="preserve">Incompletes for the course will be given only in cases of emergency, illness, or circumstances out of the student’s control. If you think an incomplete is appropriate in your situation, a request has to be submitted to me prior to the last week of class. </w:t>
      </w:r>
    </w:p>
    <w:p w14:paraId="74092AD5" w14:textId="77777777" w:rsidR="009F54F8" w:rsidRPr="00220D9B" w:rsidRDefault="009F54F8" w:rsidP="009F54F8">
      <w:pPr>
        <w:ind w:left="360"/>
        <w:rPr>
          <w:rFonts w:ascii="Times New Roman" w:hAnsi="Times New Roman" w:cs="Times New Roman"/>
          <w:sz w:val="22"/>
          <w:szCs w:val="22"/>
        </w:rPr>
      </w:pPr>
    </w:p>
    <w:p w14:paraId="65001EC4" w14:textId="32777BD8" w:rsidR="009F54F8" w:rsidRPr="00220D9B" w:rsidRDefault="009F54F8" w:rsidP="009F54F8">
      <w:pPr>
        <w:rPr>
          <w:rFonts w:ascii="Times New Roman" w:hAnsi="Times New Roman" w:cs="Times New Roman"/>
          <w:b/>
          <w:sz w:val="22"/>
          <w:szCs w:val="22"/>
        </w:rPr>
      </w:pPr>
      <w:r w:rsidRPr="00220D9B">
        <w:rPr>
          <w:rFonts w:ascii="Times New Roman" w:hAnsi="Times New Roman" w:cs="Times New Roman"/>
          <w:b/>
          <w:sz w:val="22"/>
          <w:szCs w:val="22"/>
        </w:rPr>
        <w:t xml:space="preserve">Grade Scale – </w:t>
      </w:r>
    </w:p>
    <w:p w14:paraId="532A6B81" w14:textId="3A41651F" w:rsidR="009F54F8" w:rsidRPr="00220D9B" w:rsidRDefault="00076C95" w:rsidP="009F54F8">
      <w:pPr>
        <w:rPr>
          <w:rFonts w:ascii="Times New Roman" w:hAnsi="Times New Roman" w:cs="Times New Roman"/>
          <w:sz w:val="22"/>
          <w:szCs w:val="22"/>
        </w:rPr>
      </w:pPr>
      <w:r>
        <w:rPr>
          <w:rFonts w:ascii="Times New Roman" w:hAnsi="Times New Roman" w:cs="Times New Roman"/>
          <w:sz w:val="22"/>
          <w:szCs w:val="22"/>
        </w:rPr>
        <w:t>A: 93</w:t>
      </w:r>
      <w:r w:rsidR="009F54F8" w:rsidRPr="00220D9B">
        <w:rPr>
          <w:rFonts w:ascii="Times New Roman" w:hAnsi="Times New Roman" w:cs="Times New Roman"/>
          <w:sz w:val="22"/>
          <w:szCs w:val="22"/>
        </w:rPr>
        <w:t>-100%</w:t>
      </w:r>
    </w:p>
    <w:p w14:paraId="2CD6D733" w14:textId="1A6FE04F" w:rsidR="009F54F8" w:rsidRPr="00220D9B" w:rsidRDefault="00076C95" w:rsidP="009F54F8">
      <w:pPr>
        <w:rPr>
          <w:rFonts w:ascii="Times New Roman" w:hAnsi="Times New Roman" w:cs="Times New Roman"/>
          <w:sz w:val="22"/>
          <w:szCs w:val="22"/>
        </w:rPr>
      </w:pPr>
      <w:r>
        <w:rPr>
          <w:rFonts w:ascii="Times New Roman" w:hAnsi="Times New Roman" w:cs="Times New Roman"/>
          <w:sz w:val="22"/>
          <w:szCs w:val="22"/>
        </w:rPr>
        <w:t>A-: 92-90</w:t>
      </w:r>
      <w:r w:rsidR="009F54F8" w:rsidRPr="00220D9B">
        <w:rPr>
          <w:rFonts w:ascii="Times New Roman" w:hAnsi="Times New Roman" w:cs="Times New Roman"/>
          <w:sz w:val="22"/>
          <w:szCs w:val="22"/>
        </w:rPr>
        <w:t>%</w:t>
      </w:r>
    </w:p>
    <w:p w14:paraId="35238E69" w14:textId="197D37FF" w:rsidR="009F54F8" w:rsidRPr="00220D9B" w:rsidRDefault="00076C95" w:rsidP="009F54F8">
      <w:pPr>
        <w:rPr>
          <w:rFonts w:ascii="Times New Roman" w:hAnsi="Times New Roman" w:cs="Times New Roman"/>
          <w:sz w:val="22"/>
          <w:szCs w:val="22"/>
        </w:rPr>
      </w:pPr>
      <w:r>
        <w:rPr>
          <w:rFonts w:ascii="Times New Roman" w:hAnsi="Times New Roman" w:cs="Times New Roman"/>
          <w:sz w:val="22"/>
          <w:szCs w:val="22"/>
        </w:rPr>
        <w:t>B+: 89-87</w:t>
      </w:r>
      <w:r w:rsidR="009F54F8" w:rsidRPr="00220D9B">
        <w:rPr>
          <w:rFonts w:ascii="Times New Roman" w:hAnsi="Times New Roman" w:cs="Times New Roman"/>
          <w:sz w:val="22"/>
          <w:szCs w:val="22"/>
        </w:rPr>
        <w:t>%</w:t>
      </w:r>
    </w:p>
    <w:p w14:paraId="1B230EDD" w14:textId="6FC1FA65" w:rsidR="009F54F8" w:rsidRPr="00220D9B" w:rsidRDefault="00076C95" w:rsidP="009F54F8">
      <w:pPr>
        <w:rPr>
          <w:rFonts w:ascii="Times New Roman" w:hAnsi="Times New Roman" w:cs="Times New Roman"/>
          <w:sz w:val="22"/>
          <w:szCs w:val="22"/>
        </w:rPr>
      </w:pPr>
      <w:r>
        <w:rPr>
          <w:rFonts w:ascii="Times New Roman" w:hAnsi="Times New Roman" w:cs="Times New Roman"/>
          <w:sz w:val="22"/>
          <w:szCs w:val="22"/>
        </w:rPr>
        <w:t>B: 86-83</w:t>
      </w:r>
      <w:r w:rsidR="009F54F8" w:rsidRPr="00220D9B">
        <w:rPr>
          <w:rFonts w:ascii="Times New Roman" w:hAnsi="Times New Roman" w:cs="Times New Roman"/>
          <w:sz w:val="22"/>
          <w:szCs w:val="22"/>
        </w:rPr>
        <w:t>%</w:t>
      </w:r>
    </w:p>
    <w:p w14:paraId="27E91E2D" w14:textId="50FCEED2" w:rsidR="003148A2" w:rsidRDefault="00076C95" w:rsidP="009F54F8">
      <w:pPr>
        <w:rPr>
          <w:rFonts w:ascii="Times New Roman" w:hAnsi="Times New Roman" w:cs="Times New Roman"/>
          <w:sz w:val="22"/>
          <w:szCs w:val="22"/>
        </w:rPr>
      </w:pPr>
      <w:r>
        <w:rPr>
          <w:rFonts w:ascii="Times New Roman" w:hAnsi="Times New Roman" w:cs="Times New Roman"/>
          <w:sz w:val="22"/>
          <w:szCs w:val="22"/>
        </w:rPr>
        <w:t>B-:82-80</w:t>
      </w:r>
      <w:r w:rsidR="009F54F8" w:rsidRPr="00220D9B">
        <w:rPr>
          <w:rFonts w:ascii="Times New Roman" w:hAnsi="Times New Roman" w:cs="Times New Roman"/>
          <w:sz w:val="22"/>
          <w:szCs w:val="22"/>
        </w:rPr>
        <w:t>%</w:t>
      </w:r>
    </w:p>
    <w:p w14:paraId="1262CA01" w14:textId="2A78CC93" w:rsidR="00076C95" w:rsidRDefault="00076C95" w:rsidP="009F54F8">
      <w:pPr>
        <w:rPr>
          <w:rFonts w:ascii="Times New Roman" w:hAnsi="Times New Roman" w:cs="Times New Roman"/>
          <w:sz w:val="22"/>
          <w:szCs w:val="22"/>
        </w:rPr>
      </w:pPr>
      <w:r>
        <w:rPr>
          <w:rFonts w:ascii="Times New Roman" w:hAnsi="Times New Roman" w:cs="Times New Roman"/>
          <w:sz w:val="22"/>
          <w:szCs w:val="22"/>
        </w:rPr>
        <w:t>C+: 79-77%</w:t>
      </w:r>
    </w:p>
    <w:p w14:paraId="774CDA79" w14:textId="0118964B" w:rsidR="00076C95" w:rsidRDefault="00076C95" w:rsidP="009F54F8">
      <w:pPr>
        <w:rPr>
          <w:rFonts w:ascii="Times New Roman" w:hAnsi="Times New Roman" w:cs="Times New Roman"/>
          <w:sz w:val="22"/>
          <w:szCs w:val="22"/>
        </w:rPr>
      </w:pPr>
      <w:r>
        <w:rPr>
          <w:rFonts w:ascii="Times New Roman" w:hAnsi="Times New Roman" w:cs="Times New Roman"/>
          <w:sz w:val="22"/>
          <w:szCs w:val="22"/>
        </w:rPr>
        <w:t>C: 76-73%</w:t>
      </w:r>
    </w:p>
    <w:p w14:paraId="274A601D" w14:textId="76C5E505" w:rsidR="00076C95" w:rsidRDefault="00076C95" w:rsidP="009F54F8">
      <w:pPr>
        <w:rPr>
          <w:rFonts w:ascii="Times New Roman" w:hAnsi="Times New Roman" w:cs="Times New Roman"/>
          <w:sz w:val="22"/>
          <w:szCs w:val="22"/>
        </w:rPr>
      </w:pPr>
      <w:r>
        <w:rPr>
          <w:rFonts w:ascii="Times New Roman" w:hAnsi="Times New Roman" w:cs="Times New Roman"/>
          <w:sz w:val="22"/>
          <w:szCs w:val="22"/>
        </w:rPr>
        <w:t>C-: 72-70%</w:t>
      </w:r>
    </w:p>
    <w:p w14:paraId="5C208AD5" w14:textId="57B09111" w:rsidR="00076C95" w:rsidRDefault="00076C95" w:rsidP="009F54F8">
      <w:pPr>
        <w:rPr>
          <w:rFonts w:ascii="Times New Roman" w:hAnsi="Times New Roman" w:cs="Times New Roman"/>
          <w:sz w:val="22"/>
          <w:szCs w:val="22"/>
        </w:rPr>
      </w:pPr>
      <w:r>
        <w:rPr>
          <w:rFonts w:ascii="Times New Roman" w:hAnsi="Times New Roman" w:cs="Times New Roman"/>
          <w:sz w:val="22"/>
          <w:szCs w:val="22"/>
        </w:rPr>
        <w:t>D+: 69-67%</w:t>
      </w:r>
    </w:p>
    <w:p w14:paraId="2BBA0B13" w14:textId="5A7118D8" w:rsidR="00076C95" w:rsidRDefault="00076C95" w:rsidP="009F54F8">
      <w:pPr>
        <w:rPr>
          <w:rFonts w:ascii="Times New Roman" w:hAnsi="Times New Roman" w:cs="Times New Roman"/>
          <w:sz w:val="22"/>
          <w:szCs w:val="22"/>
        </w:rPr>
      </w:pPr>
      <w:r>
        <w:rPr>
          <w:rFonts w:ascii="Times New Roman" w:hAnsi="Times New Roman" w:cs="Times New Roman"/>
          <w:sz w:val="22"/>
          <w:szCs w:val="22"/>
        </w:rPr>
        <w:t>D: 66-63%</w:t>
      </w:r>
    </w:p>
    <w:p w14:paraId="3FD2FE52" w14:textId="55B1E381" w:rsidR="00076C95" w:rsidRDefault="00076C95" w:rsidP="009F54F8">
      <w:pPr>
        <w:rPr>
          <w:rFonts w:ascii="Times New Roman" w:hAnsi="Times New Roman" w:cs="Times New Roman"/>
          <w:sz w:val="22"/>
          <w:szCs w:val="22"/>
        </w:rPr>
      </w:pPr>
      <w:r>
        <w:rPr>
          <w:rFonts w:ascii="Times New Roman" w:hAnsi="Times New Roman" w:cs="Times New Roman"/>
          <w:sz w:val="22"/>
          <w:szCs w:val="22"/>
        </w:rPr>
        <w:t>D-: 62-60%</w:t>
      </w:r>
    </w:p>
    <w:p w14:paraId="2471B0A5" w14:textId="3359AF03" w:rsidR="00076C95" w:rsidRPr="00220D9B" w:rsidRDefault="00076C95" w:rsidP="009F54F8">
      <w:pPr>
        <w:rPr>
          <w:rFonts w:ascii="Times New Roman" w:hAnsi="Times New Roman" w:cs="Times New Roman"/>
          <w:sz w:val="22"/>
          <w:szCs w:val="22"/>
        </w:rPr>
      </w:pPr>
      <w:r>
        <w:rPr>
          <w:rFonts w:ascii="Times New Roman" w:hAnsi="Times New Roman" w:cs="Times New Roman"/>
          <w:sz w:val="22"/>
          <w:szCs w:val="22"/>
        </w:rPr>
        <w:t>F: 59 and below</w:t>
      </w:r>
    </w:p>
    <w:p w14:paraId="110B8A2B" w14:textId="77777777" w:rsidR="00B92737" w:rsidRPr="00220D9B" w:rsidRDefault="00B92737" w:rsidP="009F54F8">
      <w:pPr>
        <w:rPr>
          <w:rFonts w:ascii="Times New Roman" w:hAnsi="Times New Roman" w:cs="Times New Roman"/>
          <w:sz w:val="22"/>
          <w:szCs w:val="22"/>
        </w:rPr>
      </w:pPr>
    </w:p>
    <w:p w14:paraId="02C0441B" w14:textId="77777777" w:rsidR="00B92737" w:rsidRPr="00220D9B" w:rsidRDefault="00B92737" w:rsidP="009F54F8">
      <w:pPr>
        <w:rPr>
          <w:rFonts w:ascii="Times New Roman" w:hAnsi="Times New Roman" w:cs="Times New Roman"/>
          <w:sz w:val="22"/>
          <w:szCs w:val="22"/>
        </w:rPr>
      </w:pPr>
    </w:p>
    <w:p w14:paraId="250160EE" w14:textId="026EA261" w:rsidR="00B92737" w:rsidRDefault="00B92737" w:rsidP="009F54F8">
      <w:pPr>
        <w:rPr>
          <w:rFonts w:ascii="Times New Roman" w:hAnsi="Times New Roman" w:cs="Times New Roman"/>
          <w:b/>
          <w:sz w:val="22"/>
          <w:szCs w:val="22"/>
        </w:rPr>
      </w:pPr>
      <w:r w:rsidRPr="00220D9B">
        <w:rPr>
          <w:rFonts w:ascii="Times New Roman" w:hAnsi="Times New Roman" w:cs="Times New Roman"/>
          <w:b/>
          <w:sz w:val="22"/>
          <w:szCs w:val="22"/>
        </w:rPr>
        <w:t xml:space="preserve">Required </w:t>
      </w:r>
      <w:r w:rsidR="009D6C48">
        <w:rPr>
          <w:rFonts w:ascii="Times New Roman" w:hAnsi="Times New Roman" w:cs="Times New Roman"/>
          <w:b/>
          <w:sz w:val="22"/>
          <w:szCs w:val="22"/>
        </w:rPr>
        <w:t xml:space="preserve">and Recommended </w:t>
      </w:r>
      <w:r w:rsidRPr="00220D9B">
        <w:rPr>
          <w:rFonts w:ascii="Times New Roman" w:hAnsi="Times New Roman" w:cs="Times New Roman"/>
          <w:b/>
          <w:sz w:val="22"/>
          <w:szCs w:val="22"/>
        </w:rPr>
        <w:t>Texts and Other Materials</w:t>
      </w:r>
      <w:r w:rsidR="009D6C48">
        <w:rPr>
          <w:rFonts w:ascii="Times New Roman" w:hAnsi="Times New Roman" w:cs="Times New Roman"/>
          <w:b/>
          <w:sz w:val="22"/>
          <w:szCs w:val="22"/>
        </w:rPr>
        <w:t>:</w:t>
      </w:r>
    </w:p>
    <w:p w14:paraId="5BEDF6E2" w14:textId="77777777" w:rsidR="009D6C48" w:rsidRDefault="009D6C48" w:rsidP="009F54F8">
      <w:pPr>
        <w:rPr>
          <w:rFonts w:ascii="Times New Roman" w:hAnsi="Times New Roman" w:cs="Times New Roman"/>
          <w:b/>
          <w:sz w:val="22"/>
          <w:szCs w:val="22"/>
        </w:rPr>
      </w:pPr>
    </w:p>
    <w:p w14:paraId="015A3B19" w14:textId="002CC79B" w:rsidR="009D6C48" w:rsidRDefault="00076C95" w:rsidP="009D6C48">
      <w:pPr>
        <w:pStyle w:val="ListParagraph"/>
        <w:numPr>
          <w:ilvl w:val="0"/>
          <w:numId w:val="6"/>
        </w:numPr>
        <w:autoSpaceDE w:val="0"/>
        <w:autoSpaceDN w:val="0"/>
        <w:adjustRightInd w:val="0"/>
        <w:rPr>
          <w:rFonts w:eastAsia="Calibri"/>
          <w:sz w:val="22"/>
          <w:szCs w:val="22"/>
        </w:rPr>
      </w:pPr>
      <w:r>
        <w:rPr>
          <w:rFonts w:eastAsia="Calibri"/>
          <w:sz w:val="22"/>
          <w:szCs w:val="22"/>
        </w:rPr>
        <w:t>Hammond, Z. Lynn, M. &amp; Dixson, A. D. (2015</w:t>
      </w:r>
      <w:r w:rsidR="009D6C48" w:rsidRPr="009D6C48">
        <w:rPr>
          <w:rFonts w:eastAsia="Calibri"/>
          <w:sz w:val="22"/>
          <w:szCs w:val="22"/>
        </w:rPr>
        <w:t xml:space="preserve">).  </w:t>
      </w:r>
      <w:r>
        <w:rPr>
          <w:rFonts w:eastAsia="Calibri"/>
          <w:i/>
          <w:sz w:val="22"/>
          <w:szCs w:val="22"/>
        </w:rPr>
        <w:t>Culturally Responsive Teaching and the Brain.</w:t>
      </w:r>
      <w:r w:rsidR="00275BC8">
        <w:rPr>
          <w:rFonts w:eastAsia="Calibri"/>
          <w:i/>
          <w:sz w:val="22"/>
          <w:szCs w:val="22"/>
        </w:rPr>
        <w:t xml:space="preserve"> </w:t>
      </w:r>
      <w:r w:rsidR="00275BC8">
        <w:rPr>
          <w:rFonts w:eastAsia="Calibri"/>
          <w:sz w:val="22"/>
          <w:szCs w:val="22"/>
        </w:rPr>
        <w:t>Thousand Oaks, CA: Corwin</w:t>
      </w:r>
    </w:p>
    <w:p w14:paraId="182FBA1A" w14:textId="21CBA698" w:rsidR="00275BC8" w:rsidRDefault="00275BC8" w:rsidP="00275BC8">
      <w:pPr>
        <w:autoSpaceDE w:val="0"/>
        <w:autoSpaceDN w:val="0"/>
        <w:adjustRightInd w:val="0"/>
        <w:ind w:left="360"/>
        <w:rPr>
          <w:rFonts w:eastAsia="Calibri"/>
          <w:sz w:val="22"/>
          <w:szCs w:val="22"/>
        </w:rPr>
      </w:pPr>
    </w:p>
    <w:p w14:paraId="1CC2DB81" w14:textId="18BC6E80" w:rsidR="00275BC8" w:rsidRPr="00275BC8" w:rsidRDefault="00275BC8" w:rsidP="00275BC8">
      <w:pPr>
        <w:pStyle w:val="ListParagraph"/>
        <w:numPr>
          <w:ilvl w:val="0"/>
          <w:numId w:val="6"/>
        </w:numPr>
        <w:rPr>
          <w:rFonts w:ascii="Times" w:eastAsia="Times" w:hAnsi="Times" w:cs="Times"/>
          <w:sz w:val="22"/>
          <w:szCs w:val="22"/>
        </w:rPr>
      </w:pPr>
      <w:r w:rsidRPr="00275BC8">
        <w:rPr>
          <w:rFonts w:ascii="Times" w:eastAsia="Times" w:hAnsi="Times" w:cs="Times"/>
          <w:sz w:val="22"/>
          <w:szCs w:val="22"/>
        </w:rPr>
        <w:t xml:space="preserve">Milner, H.R. (2010). </w:t>
      </w:r>
      <w:r w:rsidRPr="00275BC8">
        <w:rPr>
          <w:rFonts w:ascii="Times" w:eastAsia="Times" w:hAnsi="Times" w:cs="Times"/>
          <w:i/>
          <w:sz w:val="22"/>
          <w:szCs w:val="22"/>
        </w:rPr>
        <w:t>Start where you are but don’t stay there: Understanding diversity, opportunity gaps, and teaching in today’s classrooms</w:t>
      </w:r>
      <w:r w:rsidRPr="00275BC8">
        <w:rPr>
          <w:rFonts w:ascii="Times" w:eastAsia="Times" w:hAnsi="Times" w:cs="Times"/>
          <w:sz w:val="22"/>
          <w:szCs w:val="22"/>
        </w:rPr>
        <w:t>. Cambridge: Harvard Education Press.</w:t>
      </w:r>
    </w:p>
    <w:p w14:paraId="7D99E454" w14:textId="77777777" w:rsidR="009D6C48" w:rsidRPr="009D6C48" w:rsidRDefault="009D6C48" w:rsidP="009D6C48">
      <w:pPr>
        <w:pStyle w:val="ListParagraph"/>
        <w:autoSpaceDE w:val="0"/>
        <w:autoSpaceDN w:val="0"/>
        <w:adjustRightInd w:val="0"/>
        <w:rPr>
          <w:rFonts w:eastAsia="Calibri"/>
          <w:sz w:val="22"/>
          <w:szCs w:val="22"/>
        </w:rPr>
      </w:pPr>
    </w:p>
    <w:p w14:paraId="13D957D7" w14:textId="1DD48261" w:rsidR="009D6C48" w:rsidRPr="009D6C48" w:rsidRDefault="009D6C48" w:rsidP="009D6C48">
      <w:pPr>
        <w:pStyle w:val="ListParagraph"/>
        <w:numPr>
          <w:ilvl w:val="0"/>
          <w:numId w:val="6"/>
        </w:numPr>
        <w:autoSpaceDE w:val="0"/>
        <w:autoSpaceDN w:val="0"/>
        <w:adjustRightInd w:val="0"/>
        <w:rPr>
          <w:rFonts w:eastAsia="Calibri"/>
          <w:sz w:val="22"/>
          <w:szCs w:val="22"/>
        </w:rPr>
      </w:pPr>
      <w:r w:rsidRPr="009D6C48">
        <w:rPr>
          <w:rFonts w:eastAsia="Calibri"/>
          <w:sz w:val="22"/>
          <w:szCs w:val="22"/>
        </w:rPr>
        <w:t>Select rea</w:t>
      </w:r>
      <w:r w:rsidR="00275BC8">
        <w:rPr>
          <w:rFonts w:eastAsia="Calibri"/>
          <w:sz w:val="22"/>
          <w:szCs w:val="22"/>
        </w:rPr>
        <w:t xml:space="preserve">dings and handouts in </w:t>
      </w:r>
      <w:proofErr w:type="spellStart"/>
      <w:r w:rsidR="00275BC8">
        <w:rPr>
          <w:rFonts w:eastAsia="Calibri"/>
          <w:sz w:val="22"/>
          <w:szCs w:val="22"/>
        </w:rPr>
        <w:t>CourseW</w:t>
      </w:r>
      <w:r w:rsidR="00076C95">
        <w:rPr>
          <w:rFonts w:eastAsia="Calibri"/>
          <w:sz w:val="22"/>
          <w:szCs w:val="22"/>
        </w:rPr>
        <w:t>eb</w:t>
      </w:r>
      <w:proofErr w:type="spellEnd"/>
    </w:p>
    <w:p w14:paraId="140B92B9" w14:textId="77777777" w:rsidR="009D6C48" w:rsidRPr="009D6C48" w:rsidRDefault="009D6C48" w:rsidP="009D6C48">
      <w:pPr>
        <w:pStyle w:val="ListParagraph"/>
        <w:rPr>
          <w:rFonts w:eastAsia="Calibri"/>
          <w:sz w:val="22"/>
          <w:szCs w:val="22"/>
        </w:rPr>
      </w:pPr>
    </w:p>
    <w:p w14:paraId="1B087EDA" w14:textId="77777777" w:rsidR="009D6C48" w:rsidRPr="009D6C48" w:rsidRDefault="009D6C48" w:rsidP="009D6C48">
      <w:pPr>
        <w:autoSpaceDE w:val="0"/>
        <w:autoSpaceDN w:val="0"/>
        <w:adjustRightInd w:val="0"/>
        <w:rPr>
          <w:rFonts w:ascii="Times New Roman" w:eastAsia="Calibri" w:hAnsi="Times New Roman" w:cs="Times New Roman"/>
          <w:b/>
          <w:sz w:val="22"/>
          <w:szCs w:val="22"/>
        </w:rPr>
      </w:pPr>
      <w:r w:rsidRPr="009D6C48">
        <w:rPr>
          <w:rFonts w:ascii="Times New Roman" w:eastAsia="Calibri" w:hAnsi="Times New Roman" w:cs="Times New Roman"/>
          <w:b/>
          <w:sz w:val="22"/>
          <w:szCs w:val="22"/>
        </w:rPr>
        <w:t>Recommended Texts</w:t>
      </w:r>
    </w:p>
    <w:p w14:paraId="2FF73B27" w14:textId="77777777" w:rsidR="009D6C48" w:rsidRPr="009D6C48" w:rsidRDefault="009D6C48" w:rsidP="009D6C48">
      <w:pPr>
        <w:autoSpaceDE w:val="0"/>
        <w:autoSpaceDN w:val="0"/>
        <w:adjustRightInd w:val="0"/>
        <w:ind w:left="360" w:hanging="360"/>
        <w:rPr>
          <w:rFonts w:ascii="Times New Roman" w:eastAsia="Calibri" w:hAnsi="Times New Roman" w:cs="Times New Roman"/>
          <w:sz w:val="22"/>
          <w:szCs w:val="22"/>
        </w:rPr>
      </w:pPr>
    </w:p>
    <w:p w14:paraId="3AA5055C" w14:textId="77777777" w:rsidR="009D6C48" w:rsidRPr="009D6C48" w:rsidRDefault="009D6C48" w:rsidP="009D6C48">
      <w:pPr>
        <w:pStyle w:val="ListParagraph"/>
        <w:numPr>
          <w:ilvl w:val="0"/>
          <w:numId w:val="7"/>
        </w:numPr>
        <w:rPr>
          <w:rFonts w:eastAsia="Calibri"/>
          <w:i/>
          <w:sz w:val="22"/>
          <w:szCs w:val="22"/>
        </w:rPr>
      </w:pPr>
      <w:r w:rsidRPr="009D6C48">
        <w:rPr>
          <w:rFonts w:eastAsia="Calibri"/>
          <w:sz w:val="22"/>
          <w:szCs w:val="22"/>
        </w:rPr>
        <w:t xml:space="preserve">American Psychological Association (2009). </w:t>
      </w:r>
      <w:r w:rsidRPr="009D6C48">
        <w:rPr>
          <w:rFonts w:eastAsia="Calibri"/>
          <w:i/>
          <w:sz w:val="22"/>
          <w:szCs w:val="22"/>
        </w:rPr>
        <w:t xml:space="preserve">Publication manual of the American </w:t>
      </w:r>
    </w:p>
    <w:p w14:paraId="67CB6B1E" w14:textId="77777777" w:rsidR="009D6C48" w:rsidRPr="009D6C48" w:rsidRDefault="009D6C48" w:rsidP="009D6C48">
      <w:pPr>
        <w:ind w:left="720" w:hanging="360"/>
        <w:rPr>
          <w:rFonts w:ascii="Times New Roman" w:eastAsia="Calibri" w:hAnsi="Times New Roman" w:cs="Times New Roman"/>
          <w:sz w:val="22"/>
          <w:szCs w:val="22"/>
        </w:rPr>
      </w:pPr>
      <w:r w:rsidRPr="009D6C48">
        <w:rPr>
          <w:rFonts w:ascii="Times New Roman" w:eastAsia="Calibri" w:hAnsi="Times New Roman" w:cs="Times New Roman"/>
          <w:i/>
          <w:sz w:val="22"/>
          <w:szCs w:val="22"/>
        </w:rPr>
        <w:t xml:space="preserve">       Psychological Association </w:t>
      </w:r>
      <w:r w:rsidRPr="009D6C48">
        <w:rPr>
          <w:rFonts w:ascii="Times New Roman" w:eastAsia="Calibri" w:hAnsi="Times New Roman" w:cs="Times New Roman"/>
          <w:sz w:val="22"/>
          <w:szCs w:val="22"/>
        </w:rPr>
        <w:t>(6</w:t>
      </w:r>
      <w:r w:rsidRPr="009D6C48">
        <w:rPr>
          <w:rFonts w:ascii="Times New Roman" w:eastAsia="Calibri" w:hAnsi="Times New Roman" w:cs="Times New Roman"/>
          <w:sz w:val="22"/>
          <w:szCs w:val="22"/>
          <w:vertAlign w:val="superscript"/>
        </w:rPr>
        <w:t>th</w:t>
      </w:r>
      <w:r w:rsidRPr="009D6C48">
        <w:rPr>
          <w:rFonts w:ascii="Times New Roman" w:eastAsia="Calibri" w:hAnsi="Times New Roman" w:cs="Times New Roman"/>
          <w:sz w:val="22"/>
          <w:szCs w:val="22"/>
        </w:rPr>
        <w:t xml:space="preserve"> Ed.). Washington D.C.: Author</w:t>
      </w:r>
    </w:p>
    <w:p w14:paraId="500F9880" w14:textId="77777777" w:rsidR="009D6C48" w:rsidRPr="00220D9B" w:rsidRDefault="009D6C48" w:rsidP="009F54F8">
      <w:pPr>
        <w:rPr>
          <w:rFonts w:ascii="Times New Roman" w:hAnsi="Times New Roman" w:cs="Times New Roman"/>
          <w:b/>
          <w:sz w:val="22"/>
          <w:szCs w:val="22"/>
        </w:rPr>
      </w:pPr>
    </w:p>
    <w:p w14:paraId="7DDA3AA4" w14:textId="77777777" w:rsidR="00B92737" w:rsidRPr="00220D9B" w:rsidRDefault="00B92737" w:rsidP="009F54F8">
      <w:pPr>
        <w:rPr>
          <w:rFonts w:ascii="Times New Roman" w:hAnsi="Times New Roman" w:cs="Times New Roman"/>
          <w:b/>
          <w:sz w:val="22"/>
          <w:szCs w:val="22"/>
        </w:rPr>
      </w:pPr>
    </w:p>
    <w:p w14:paraId="3A481931" w14:textId="77777777" w:rsidR="00857B7E" w:rsidRDefault="00857B7E" w:rsidP="009F54F8">
      <w:pPr>
        <w:rPr>
          <w:rFonts w:ascii="Times New Roman" w:hAnsi="Times New Roman" w:cs="Times New Roman"/>
          <w:b/>
          <w:sz w:val="22"/>
          <w:szCs w:val="22"/>
        </w:rPr>
      </w:pPr>
    </w:p>
    <w:p w14:paraId="224F3F97" w14:textId="77777777" w:rsidR="00857B7E" w:rsidRDefault="00857B7E" w:rsidP="009F54F8">
      <w:pPr>
        <w:rPr>
          <w:rFonts w:ascii="Times New Roman" w:hAnsi="Times New Roman" w:cs="Times New Roman"/>
          <w:b/>
          <w:sz w:val="22"/>
          <w:szCs w:val="22"/>
        </w:rPr>
      </w:pPr>
    </w:p>
    <w:p w14:paraId="28BDD992" w14:textId="77777777" w:rsidR="00857B7E" w:rsidRDefault="00857B7E" w:rsidP="009F54F8">
      <w:pPr>
        <w:rPr>
          <w:rFonts w:ascii="Times New Roman" w:hAnsi="Times New Roman" w:cs="Times New Roman"/>
          <w:b/>
          <w:sz w:val="22"/>
          <w:szCs w:val="22"/>
        </w:rPr>
      </w:pPr>
    </w:p>
    <w:p w14:paraId="2B649FA5" w14:textId="77777777" w:rsidR="00857B7E" w:rsidRDefault="00857B7E" w:rsidP="009F54F8">
      <w:pPr>
        <w:rPr>
          <w:rFonts w:ascii="Times New Roman" w:hAnsi="Times New Roman" w:cs="Times New Roman"/>
          <w:b/>
          <w:sz w:val="22"/>
          <w:szCs w:val="22"/>
        </w:rPr>
      </w:pPr>
    </w:p>
    <w:p w14:paraId="0626FDEE" w14:textId="77777777" w:rsidR="00857B7E" w:rsidRDefault="00857B7E" w:rsidP="009F54F8">
      <w:pPr>
        <w:rPr>
          <w:rFonts w:ascii="Times New Roman" w:hAnsi="Times New Roman" w:cs="Times New Roman"/>
          <w:b/>
          <w:sz w:val="22"/>
          <w:szCs w:val="22"/>
        </w:rPr>
      </w:pPr>
    </w:p>
    <w:p w14:paraId="3808AB53" w14:textId="4E4D4A44" w:rsidR="00B92737" w:rsidRPr="00220D9B" w:rsidRDefault="00B92737" w:rsidP="009F54F8">
      <w:pPr>
        <w:rPr>
          <w:rFonts w:ascii="Times New Roman" w:hAnsi="Times New Roman" w:cs="Times New Roman"/>
          <w:b/>
          <w:sz w:val="22"/>
          <w:szCs w:val="22"/>
        </w:rPr>
      </w:pPr>
      <w:r w:rsidRPr="00220D9B">
        <w:rPr>
          <w:rFonts w:ascii="Times New Roman" w:hAnsi="Times New Roman" w:cs="Times New Roman"/>
          <w:b/>
          <w:sz w:val="22"/>
          <w:szCs w:val="22"/>
        </w:rPr>
        <w:lastRenderedPageBreak/>
        <w:t>Course Schedule and Reading Assignments:</w:t>
      </w:r>
    </w:p>
    <w:p w14:paraId="3FA171D5" w14:textId="77777777" w:rsidR="00B92737" w:rsidRPr="00220D9B" w:rsidRDefault="00B92737" w:rsidP="009F54F8">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2105"/>
        <w:gridCol w:w="3469"/>
        <w:gridCol w:w="3776"/>
      </w:tblGrid>
      <w:tr w:rsidR="00B92737" w:rsidRPr="00220D9B" w14:paraId="0C36B715" w14:textId="77777777" w:rsidTr="003211A7">
        <w:trPr>
          <w:trHeight w:val="296"/>
        </w:trPr>
        <w:tc>
          <w:tcPr>
            <w:tcW w:w="2105" w:type="dxa"/>
          </w:tcPr>
          <w:p w14:paraId="376B3B47" w14:textId="5D2DC1F0" w:rsidR="00B92737" w:rsidRPr="00220D9B" w:rsidRDefault="00B92737" w:rsidP="009F54F8">
            <w:pPr>
              <w:rPr>
                <w:rFonts w:ascii="Times New Roman" w:hAnsi="Times New Roman" w:cs="Times New Roman"/>
                <w:b/>
                <w:sz w:val="22"/>
                <w:szCs w:val="22"/>
              </w:rPr>
            </w:pPr>
            <w:r w:rsidRPr="00220D9B">
              <w:rPr>
                <w:rFonts w:ascii="Times New Roman" w:hAnsi="Times New Roman" w:cs="Times New Roman"/>
                <w:b/>
                <w:sz w:val="22"/>
                <w:szCs w:val="22"/>
              </w:rPr>
              <w:t>Meeting Dates</w:t>
            </w:r>
          </w:p>
        </w:tc>
        <w:tc>
          <w:tcPr>
            <w:tcW w:w="3469" w:type="dxa"/>
          </w:tcPr>
          <w:p w14:paraId="27CDECAC" w14:textId="3F76051B" w:rsidR="00B92737" w:rsidRPr="00220D9B" w:rsidRDefault="00B92737" w:rsidP="009F54F8">
            <w:pPr>
              <w:rPr>
                <w:rFonts w:ascii="Times New Roman" w:hAnsi="Times New Roman" w:cs="Times New Roman"/>
                <w:b/>
                <w:sz w:val="22"/>
                <w:szCs w:val="22"/>
              </w:rPr>
            </w:pPr>
            <w:r w:rsidRPr="00220D9B">
              <w:rPr>
                <w:rFonts w:ascii="Times New Roman" w:hAnsi="Times New Roman" w:cs="Times New Roman"/>
                <w:b/>
                <w:sz w:val="22"/>
                <w:szCs w:val="22"/>
              </w:rPr>
              <w:t>Topics for Class Meeting</w:t>
            </w:r>
          </w:p>
        </w:tc>
        <w:tc>
          <w:tcPr>
            <w:tcW w:w="3776" w:type="dxa"/>
          </w:tcPr>
          <w:p w14:paraId="21FD446C" w14:textId="3105D831" w:rsidR="00B92737" w:rsidRPr="00220D9B" w:rsidRDefault="00B92737" w:rsidP="009F54F8">
            <w:pPr>
              <w:rPr>
                <w:rFonts w:ascii="Times New Roman" w:hAnsi="Times New Roman" w:cs="Times New Roman"/>
                <w:b/>
                <w:sz w:val="22"/>
                <w:szCs w:val="22"/>
              </w:rPr>
            </w:pPr>
            <w:r w:rsidRPr="00220D9B">
              <w:rPr>
                <w:rFonts w:ascii="Times New Roman" w:hAnsi="Times New Roman" w:cs="Times New Roman"/>
                <w:b/>
                <w:sz w:val="22"/>
                <w:szCs w:val="22"/>
              </w:rPr>
              <w:t>Readings for Discussion During Class Meeting</w:t>
            </w:r>
          </w:p>
        </w:tc>
      </w:tr>
      <w:tr w:rsidR="00B92737" w:rsidRPr="00220D9B" w14:paraId="00B402B2" w14:textId="77777777" w:rsidTr="003211A7">
        <w:tc>
          <w:tcPr>
            <w:tcW w:w="2105" w:type="dxa"/>
          </w:tcPr>
          <w:p w14:paraId="2A1A5DEC" w14:textId="7C0F6F1F" w:rsidR="00B92737" w:rsidRPr="00220D9B" w:rsidRDefault="00275BC8" w:rsidP="009F54F8">
            <w:pPr>
              <w:rPr>
                <w:rFonts w:ascii="Times New Roman" w:hAnsi="Times New Roman" w:cs="Times New Roman"/>
                <w:sz w:val="22"/>
                <w:szCs w:val="22"/>
              </w:rPr>
            </w:pPr>
            <w:r>
              <w:rPr>
                <w:rFonts w:ascii="Times New Roman" w:hAnsi="Times New Roman" w:cs="Times New Roman"/>
                <w:sz w:val="22"/>
                <w:szCs w:val="22"/>
              </w:rPr>
              <w:t>August 27</w:t>
            </w:r>
          </w:p>
        </w:tc>
        <w:tc>
          <w:tcPr>
            <w:tcW w:w="3469" w:type="dxa"/>
          </w:tcPr>
          <w:p w14:paraId="05F41C14" w14:textId="77777777" w:rsidR="00275BC8" w:rsidRPr="00275BC8" w:rsidRDefault="00275BC8" w:rsidP="00275BC8">
            <w:pPr>
              <w:keepNext/>
              <w:rPr>
                <w:rFonts w:ascii="Times New Roman" w:hAnsi="Times New Roman" w:cs="Times New Roman"/>
                <w:b/>
                <w:sz w:val="22"/>
                <w:szCs w:val="22"/>
                <w:u w:val="single"/>
              </w:rPr>
            </w:pPr>
            <w:r w:rsidRPr="00275BC8">
              <w:rPr>
                <w:rFonts w:ascii="Times New Roman" w:hAnsi="Times New Roman" w:cs="Times New Roman"/>
                <w:b/>
                <w:sz w:val="22"/>
                <w:szCs w:val="22"/>
                <w:u w:val="single"/>
              </w:rPr>
              <w:t>Introduction to the Course</w:t>
            </w:r>
          </w:p>
          <w:p w14:paraId="00E5EA5C" w14:textId="77777777" w:rsidR="00275BC8" w:rsidRPr="00275BC8" w:rsidRDefault="00275BC8" w:rsidP="00275BC8">
            <w:pPr>
              <w:numPr>
                <w:ilvl w:val="0"/>
                <w:numId w:val="12"/>
              </w:numPr>
              <w:ind w:left="252" w:right="-144" w:hanging="252"/>
              <w:contextualSpacing/>
              <w:rPr>
                <w:rFonts w:ascii="Times New Roman" w:hAnsi="Times New Roman" w:cs="Times New Roman"/>
                <w:sz w:val="22"/>
                <w:szCs w:val="22"/>
              </w:rPr>
            </w:pPr>
            <w:r w:rsidRPr="00275BC8">
              <w:rPr>
                <w:rFonts w:ascii="Times New Roman" w:eastAsia="Times" w:hAnsi="Times New Roman" w:cs="Times New Roman"/>
                <w:sz w:val="22"/>
                <w:szCs w:val="22"/>
              </w:rPr>
              <w:t>Getting to Know You</w:t>
            </w:r>
          </w:p>
          <w:p w14:paraId="0F5C7CA7" w14:textId="77777777" w:rsidR="00275BC8" w:rsidRPr="00275BC8" w:rsidRDefault="00275BC8" w:rsidP="00275BC8">
            <w:pPr>
              <w:numPr>
                <w:ilvl w:val="0"/>
                <w:numId w:val="12"/>
              </w:numPr>
              <w:ind w:left="252" w:right="-144" w:hanging="252"/>
              <w:contextualSpacing/>
              <w:rPr>
                <w:rFonts w:ascii="Times New Roman" w:hAnsi="Times New Roman" w:cs="Times New Roman"/>
                <w:sz w:val="22"/>
                <w:szCs w:val="22"/>
              </w:rPr>
            </w:pPr>
            <w:r w:rsidRPr="00275BC8">
              <w:rPr>
                <w:rFonts w:ascii="Times New Roman" w:eastAsia="Times" w:hAnsi="Times New Roman" w:cs="Times New Roman"/>
                <w:sz w:val="22"/>
                <w:szCs w:val="22"/>
              </w:rPr>
              <w:t>Draft of Syllabus Feedback</w:t>
            </w:r>
          </w:p>
          <w:p w14:paraId="6A26D31B" w14:textId="77777777" w:rsidR="00275BC8" w:rsidRPr="00275BC8" w:rsidRDefault="00275BC8" w:rsidP="00275BC8">
            <w:pPr>
              <w:numPr>
                <w:ilvl w:val="0"/>
                <w:numId w:val="12"/>
              </w:numPr>
              <w:ind w:left="252" w:right="-144" w:hanging="252"/>
              <w:contextualSpacing/>
              <w:rPr>
                <w:rFonts w:ascii="Times New Roman" w:hAnsi="Times New Roman" w:cs="Times New Roman"/>
                <w:sz w:val="22"/>
                <w:szCs w:val="22"/>
              </w:rPr>
            </w:pPr>
            <w:r w:rsidRPr="00275BC8">
              <w:rPr>
                <w:rFonts w:ascii="Times New Roman" w:eastAsia="Times" w:hAnsi="Times New Roman" w:cs="Times New Roman"/>
                <w:sz w:val="22"/>
                <w:szCs w:val="22"/>
              </w:rPr>
              <w:t>Co-creating Class Environment for Learning and Sharing</w:t>
            </w:r>
            <w:r w:rsidRPr="00275BC8">
              <w:rPr>
                <w:rFonts w:ascii="Times New Roman" w:eastAsia="Times" w:hAnsi="Times New Roman" w:cs="Times New Roman"/>
                <w:sz w:val="22"/>
                <w:szCs w:val="22"/>
              </w:rPr>
              <w:tab/>
            </w:r>
          </w:p>
          <w:p w14:paraId="6E7DA03D" w14:textId="66BE06E2" w:rsidR="00275BC8" w:rsidRPr="00275BC8" w:rsidRDefault="00275BC8" w:rsidP="00275BC8">
            <w:pPr>
              <w:numPr>
                <w:ilvl w:val="0"/>
                <w:numId w:val="12"/>
              </w:numPr>
              <w:ind w:left="252" w:right="-144" w:hanging="252"/>
              <w:contextualSpacing/>
              <w:rPr>
                <w:rFonts w:ascii="Times New Roman" w:eastAsia="Times" w:hAnsi="Times New Roman" w:cs="Times New Roman"/>
                <w:sz w:val="22"/>
                <w:szCs w:val="22"/>
              </w:rPr>
            </w:pPr>
            <w:r>
              <w:rPr>
                <w:rFonts w:ascii="Times New Roman" w:eastAsia="Times" w:hAnsi="Times New Roman" w:cs="Times New Roman"/>
                <w:sz w:val="22"/>
                <w:szCs w:val="22"/>
              </w:rPr>
              <w:t>Identity Molecule Worksheet</w:t>
            </w:r>
          </w:p>
          <w:p w14:paraId="64793C32" w14:textId="77777777" w:rsidR="00275BC8" w:rsidRPr="00275BC8" w:rsidRDefault="00275BC8" w:rsidP="00275BC8">
            <w:pPr>
              <w:numPr>
                <w:ilvl w:val="0"/>
                <w:numId w:val="12"/>
              </w:numPr>
              <w:ind w:left="252" w:right="-144" w:hanging="252"/>
              <w:contextualSpacing/>
              <w:rPr>
                <w:rFonts w:ascii="Times New Roman" w:eastAsia="Times" w:hAnsi="Times New Roman" w:cs="Times New Roman"/>
                <w:sz w:val="22"/>
                <w:szCs w:val="22"/>
              </w:rPr>
            </w:pPr>
            <w:r w:rsidRPr="00275BC8">
              <w:rPr>
                <w:rFonts w:ascii="Times New Roman" w:eastAsia="Times" w:hAnsi="Times New Roman" w:cs="Times New Roman"/>
                <w:b/>
                <w:sz w:val="22"/>
                <w:szCs w:val="22"/>
              </w:rPr>
              <w:t>Watch the Danger of the Single Story (Adichie)</w:t>
            </w:r>
          </w:p>
          <w:p w14:paraId="7363F55D" w14:textId="7726FEAE" w:rsidR="00B92737" w:rsidRPr="00275BC8" w:rsidRDefault="00B92737" w:rsidP="009F54F8">
            <w:pPr>
              <w:rPr>
                <w:rFonts w:ascii="Times New Roman" w:hAnsi="Times New Roman" w:cs="Times New Roman"/>
                <w:sz w:val="22"/>
                <w:szCs w:val="22"/>
              </w:rPr>
            </w:pPr>
          </w:p>
          <w:p w14:paraId="5091F08A" w14:textId="413ED88F" w:rsidR="00104E41" w:rsidRPr="00220D9B" w:rsidRDefault="00104E41" w:rsidP="009F54F8">
            <w:pPr>
              <w:rPr>
                <w:rFonts w:ascii="Times New Roman" w:hAnsi="Times New Roman" w:cs="Times New Roman"/>
                <w:sz w:val="22"/>
                <w:szCs w:val="22"/>
              </w:rPr>
            </w:pPr>
          </w:p>
        </w:tc>
        <w:tc>
          <w:tcPr>
            <w:tcW w:w="3776" w:type="dxa"/>
          </w:tcPr>
          <w:p w14:paraId="09C5B4C1" w14:textId="1D799B3B" w:rsidR="00B92737" w:rsidRPr="00220D9B" w:rsidRDefault="00857B7E" w:rsidP="009F54F8">
            <w:pPr>
              <w:rPr>
                <w:rFonts w:ascii="Times New Roman" w:hAnsi="Times New Roman" w:cs="Times New Roman"/>
                <w:sz w:val="22"/>
                <w:szCs w:val="22"/>
              </w:rPr>
            </w:pPr>
            <w:r>
              <w:rPr>
                <w:rFonts w:ascii="Times New Roman" w:hAnsi="Times New Roman" w:cs="Times New Roman"/>
                <w:sz w:val="22"/>
                <w:szCs w:val="22"/>
              </w:rPr>
              <w:t>Handouts in Class</w:t>
            </w:r>
          </w:p>
        </w:tc>
      </w:tr>
      <w:tr w:rsidR="00B92737" w:rsidRPr="00220D9B" w14:paraId="394C21A9" w14:textId="77777777" w:rsidTr="003211A7">
        <w:tc>
          <w:tcPr>
            <w:tcW w:w="2105" w:type="dxa"/>
          </w:tcPr>
          <w:p w14:paraId="14D80B15" w14:textId="2ECF38B5" w:rsidR="00B92737" w:rsidRPr="00220D9B" w:rsidRDefault="00024ED9" w:rsidP="009F54F8">
            <w:pPr>
              <w:rPr>
                <w:rFonts w:ascii="Times New Roman" w:hAnsi="Times New Roman" w:cs="Times New Roman"/>
                <w:sz w:val="22"/>
                <w:szCs w:val="22"/>
              </w:rPr>
            </w:pPr>
            <w:r>
              <w:rPr>
                <w:rFonts w:ascii="Times New Roman" w:hAnsi="Times New Roman" w:cs="Times New Roman"/>
                <w:sz w:val="22"/>
                <w:szCs w:val="22"/>
              </w:rPr>
              <w:t>September 3</w:t>
            </w:r>
          </w:p>
        </w:tc>
        <w:tc>
          <w:tcPr>
            <w:tcW w:w="3469" w:type="dxa"/>
          </w:tcPr>
          <w:p w14:paraId="1EB0FD7E" w14:textId="77777777" w:rsidR="00E037E8" w:rsidRDefault="00024ED9" w:rsidP="009F54F8">
            <w:pPr>
              <w:rPr>
                <w:rFonts w:ascii="Times New Roman" w:hAnsi="Times New Roman" w:cs="Times New Roman"/>
                <w:b/>
                <w:sz w:val="22"/>
                <w:szCs w:val="22"/>
              </w:rPr>
            </w:pPr>
            <w:r>
              <w:rPr>
                <w:rFonts w:ascii="Times New Roman" w:hAnsi="Times New Roman" w:cs="Times New Roman"/>
                <w:b/>
                <w:sz w:val="22"/>
                <w:szCs w:val="22"/>
              </w:rPr>
              <w:t>LABOR DAY, NO CLASS</w:t>
            </w:r>
          </w:p>
          <w:p w14:paraId="3F2DE2BF" w14:textId="26D6EF8F" w:rsidR="00024ED9" w:rsidRPr="00024ED9" w:rsidRDefault="00024ED9" w:rsidP="009F54F8">
            <w:pPr>
              <w:rPr>
                <w:rFonts w:ascii="Times New Roman" w:hAnsi="Times New Roman" w:cs="Times New Roman"/>
                <w:b/>
                <w:sz w:val="22"/>
                <w:szCs w:val="22"/>
              </w:rPr>
            </w:pPr>
          </w:p>
        </w:tc>
        <w:tc>
          <w:tcPr>
            <w:tcW w:w="3776" w:type="dxa"/>
          </w:tcPr>
          <w:p w14:paraId="5E608E9E" w14:textId="5427FDA2" w:rsidR="00194B1E" w:rsidRPr="00194B1E" w:rsidRDefault="00194B1E" w:rsidP="00024ED9">
            <w:pPr>
              <w:spacing w:before="100" w:beforeAutospacing="1" w:after="100" w:afterAutospacing="1"/>
              <w:rPr>
                <w:rFonts w:ascii="Times New Roman" w:hAnsi="Times New Roman" w:cs="Times New Roman"/>
                <w:b/>
                <w:bCs/>
                <w:color w:val="000000"/>
                <w:sz w:val="22"/>
                <w:szCs w:val="22"/>
              </w:rPr>
            </w:pPr>
          </w:p>
        </w:tc>
      </w:tr>
      <w:tr w:rsidR="00B92737" w:rsidRPr="00220D9B" w14:paraId="0C6D5B59" w14:textId="77777777" w:rsidTr="003211A7">
        <w:tc>
          <w:tcPr>
            <w:tcW w:w="2105" w:type="dxa"/>
          </w:tcPr>
          <w:p w14:paraId="38B41734" w14:textId="601BA10C" w:rsidR="00B92737" w:rsidRPr="00220D9B" w:rsidRDefault="00024ED9" w:rsidP="009F54F8">
            <w:pPr>
              <w:rPr>
                <w:rFonts w:ascii="Times New Roman" w:hAnsi="Times New Roman" w:cs="Times New Roman"/>
                <w:sz w:val="22"/>
                <w:szCs w:val="22"/>
              </w:rPr>
            </w:pPr>
            <w:r>
              <w:rPr>
                <w:rFonts w:ascii="Times New Roman" w:hAnsi="Times New Roman" w:cs="Times New Roman"/>
                <w:sz w:val="22"/>
                <w:szCs w:val="22"/>
              </w:rPr>
              <w:t>September 10</w:t>
            </w:r>
          </w:p>
        </w:tc>
        <w:tc>
          <w:tcPr>
            <w:tcW w:w="3469" w:type="dxa"/>
          </w:tcPr>
          <w:p w14:paraId="6FEAF251" w14:textId="611EE1DD" w:rsidR="00B92737" w:rsidRPr="00024ED9" w:rsidRDefault="00024ED9" w:rsidP="00024ED9">
            <w:pPr>
              <w:spacing w:before="100" w:beforeAutospacing="1" w:after="100" w:afterAutospacing="1"/>
              <w:rPr>
                <w:rFonts w:ascii="Times New Roman" w:hAnsi="Times New Roman" w:cs="Times New Roman"/>
                <w:b/>
                <w:sz w:val="22"/>
                <w:szCs w:val="22"/>
              </w:rPr>
            </w:pPr>
            <w:r w:rsidRPr="00024ED9">
              <w:rPr>
                <w:rStyle w:val="Strong"/>
                <w:rFonts w:ascii="Times New Roman" w:hAnsi="Times New Roman" w:cs="Times New Roman"/>
                <w:b w:val="0"/>
                <w:color w:val="000000"/>
                <w:sz w:val="22"/>
                <w:szCs w:val="22"/>
              </w:rPr>
              <w:t>Racial History and Discussing Whiteness</w:t>
            </w:r>
          </w:p>
        </w:tc>
        <w:tc>
          <w:tcPr>
            <w:tcW w:w="3776" w:type="dxa"/>
          </w:tcPr>
          <w:p w14:paraId="4CE90712" w14:textId="77777777" w:rsidR="00024ED9" w:rsidRDefault="00024ED9" w:rsidP="00024ED9">
            <w:pPr>
              <w:spacing w:before="100" w:beforeAutospacing="1" w:after="100" w:afterAutospacing="1"/>
              <w:rPr>
                <w:rStyle w:val="Strong"/>
                <w:rFonts w:ascii="Times New Roman" w:hAnsi="Times New Roman" w:cs="Times New Roman"/>
                <w:i/>
                <w:color w:val="000000"/>
                <w:sz w:val="22"/>
                <w:szCs w:val="22"/>
              </w:rPr>
            </w:pPr>
            <w:r w:rsidRPr="00220D9B">
              <w:rPr>
                <w:rStyle w:val="Strong"/>
                <w:rFonts w:ascii="Times New Roman" w:hAnsi="Times New Roman" w:cs="Times New Roman"/>
                <w:b w:val="0"/>
                <w:color w:val="000000"/>
                <w:sz w:val="22"/>
                <w:szCs w:val="22"/>
              </w:rPr>
              <w:t xml:space="preserve">Alexander, M. (2011). The rebirth of caste. </w:t>
            </w:r>
            <w:r w:rsidRPr="00220D9B">
              <w:rPr>
                <w:rStyle w:val="Strong"/>
                <w:rFonts w:ascii="Times New Roman" w:hAnsi="Times New Roman" w:cs="Times New Roman"/>
                <w:b w:val="0"/>
                <w:i/>
                <w:color w:val="000000"/>
                <w:sz w:val="22"/>
                <w:szCs w:val="22"/>
              </w:rPr>
              <w:t>The New Jim Crow</w:t>
            </w:r>
            <w:r w:rsidRPr="00220D9B">
              <w:rPr>
                <w:rStyle w:val="Strong"/>
                <w:rFonts w:ascii="Times New Roman" w:hAnsi="Times New Roman" w:cs="Times New Roman"/>
                <w:i/>
                <w:color w:val="000000"/>
                <w:sz w:val="22"/>
                <w:szCs w:val="22"/>
              </w:rPr>
              <w:t xml:space="preserve">. </w:t>
            </w:r>
          </w:p>
          <w:p w14:paraId="22C11429" w14:textId="77777777" w:rsidR="00024ED9" w:rsidRPr="00857B7E" w:rsidRDefault="00024ED9" w:rsidP="00024ED9">
            <w:pPr>
              <w:spacing w:before="100" w:after="100"/>
              <w:rPr>
                <w:rFonts w:ascii="Times New Roman" w:eastAsia="Times" w:hAnsi="Times New Roman" w:cs="Times New Roman"/>
                <w:sz w:val="22"/>
                <w:szCs w:val="22"/>
                <w:u w:val="single"/>
              </w:rPr>
            </w:pPr>
            <w:r w:rsidRPr="00857B7E">
              <w:rPr>
                <w:rFonts w:ascii="Times New Roman" w:eastAsia="Times" w:hAnsi="Times New Roman" w:cs="Times New Roman"/>
                <w:sz w:val="22"/>
                <w:szCs w:val="22"/>
                <w:u w:val="single"/>
              </w:rPr>
              <w:t xml:space="preserve">Seeing White (Podcast): At least Episodes 1, 2, and 7, but all if you can </w:t>
            </w:r>
            <w:hyperlink r:id="rId10" w:history="1">
              <w:r w:rsidRPr="00857B7E">
                <w:rPr>
                  <w:rStyle w:val="Hyperlink"/>
                  <w:rFonts w:ascii="Times New Roman" w:eastAsia="Times" w:hAnsi="Times New Roman" w:cs="Times New Roman"/>
                  <w:sz w:val="22"/>
                  <w:szCs w:val="22"/>
                </w:rPr>
                <w:t>http://www.sceneonradio.org/seeing-white/</w:t>
              </w:r>
            </w:hyperlink>
            <w:r w:rsidRPr="00857B7E">
              <w:rPr>
                <w:rFonts w:ascii="Times New Roman" w:eastAsia="Times" w:hAnsi="Times New Roman" w:cs="Times New Roman"/>
                <w:sz w:val="22"/>
                <w:szCs w:val="22"/>
                <w:u w:val="single"/>
              </w:rPr>
              <w:t xml:space="preserve"> (or wherever you get your podcasts)</w:t>
            </w:r>
          </w:p>
          <w:p w14:paraId="1481B4D5" w14:textId="3FAB39D8" w:rsidR="00024ED9" w:rsidRPr="00857B7E" w:rsidRDefault="00024ED9" w:rsidP="00024ED9">
            <w:pPr>
              <w:spacing w:before="100" w:beforeAutospacing="1" w:after="100" w:afterAutospacing="1"/>
              <w:rPr>
                <w:rStyle w:val="Strong"/>
                <w:rFonts w:ascii="Times New Roman" w:hAnsi="Times New Roman" w:cs="Times New Roman"/>
                <w:b w:val="0"/>
                <w:color w:val="000000"/>
                <w:sz w:val="22"/>
                <w:szCs w:val="22"/>
              </w:rPr>
            </w:pPr>
            <w:proofErr w:type="spellStart"/>
            <w:r w:rsidRPr="00857B7E">
              <w:rPr>
                <w:rStyle w:val="Strong"/>
                <w:rFonts w:ascii="Times New Roman" w:hAnsi="Times New Roman" w:cs="Times New Roman"/>
                <w:b w:val="0"/>
                <w:color w:val="000000"/>
                <w:sz w:val="22"/>
                <w:szCs w:val="22"/>
              </w:rPr>
              <w:t>DiAngelo</w:t>
            </w:r>
            <w:proofErr w:type="spellEnd"/>
            <w:r w:rsidRPr="00857B7E">
              <w:rPr>
                <w:rStyle w:val="Strong"/>
                <w:rFonts w:ascii="Times New Roman" w:hAnsi="Times New Roman" w:cs="Times New Roman"/>
                <w:b w:val="0"/>
                <w:color w:val="000000"/>
                <w:sz w:val="22"/>
                <w:szCs w:val="22"/>
              </w:rPr>
              <w:t xml:space="preserve">, R. </w:t>
            </w:r>
            <w:r w:rsidRPr="00857B7E">
              <w:rPr>
                <w:rStyle w:val="Strong"/>
                <w:rFonts w:ascii="Times New Roman" w:hAnsi="Times New Roman" w:cs="Times New Roman"/>
                <w:b w:val="0"/>
                <w:i/>
                <w:color w:val="000000"/>
                <w:sz w:val="22"/>
                <w:szCs w:val="22"/>
              </w:rPr>
              <w:t>White Fragility</w:t>
            </w:r>
            <w:r w:rsidRPr="00857B7E">
              <w:rPr>
                <w:rStyle w:val="Strong"/>
                <w:rFonts w:ascii="Times New Roman" w:hAnsi="Times New Roman" w:cs="Times New Roman"/>
                <w:b w:val="0"/>
                <w:color w:val="000000"/>
                <w:sz w:val="22"/>
                <w:szCs w:val="22"/>
              </w:rPr>
              <w:t xml:space="preserve">. (CW) </w:t>
            </w:r>
          </w:p>
          <w:p w14:paraId="235EF1C2" w14:textId="2F089FA7" w:rsidR="00D7535B" w:rsidRPr="0032144B" w:rsidRDefault="00D7535B" w:rsidP="00024ED9">
            <w:pPr>
              <w:autoSpaceDE w:val="0"/>
              <w:autoSpaceDN w:val="0"/>
              <w:adjustRightInd w:val="0"/>
              <w:rPr>
                <w:rFonts w:ascii="Times New Roman" w:hAnsi="Times New Roman" w:cs="Times New Roman"/>
                <w:b/>
                <w:bCs/>
                <w:color w:val="000000"/>
                <w:sz w:val="22"/>
                <w:szCs w:val="22"/>
              </w:rPr>
            </w:pPr>
          </w:p>
        </w:tc>
      </w:tr>
      <w:tr w:rsidR="003E45EA" w:rsidRPr="00220D9B" w14:paraId="7249FF7E" w14:textId="77777777" w:rsidTr="003211A7">
        <w:tc>
          <w:tcPr>
            <w:tcW w:w="2105" w:type="dxa"/>
          </w:tcPr>
          <w:p w14:paraId="573DE649" w14:textId="0D719EC3" w:rsidR="003E45EA" w:rsidRPr="00220D9B" w:rsidRDefault="00024ED9" w:rsidP="009F54F8">
            <w:pPr>
              <w:rPr>
                <w:rFonts w:ascii="Times New Roman" w:hAnsi="Times New Roman" w:cs="Times New Roman"/>
                <w:sz w:val="22"/>
                <w:szCs w:val="22"/>
              </w:rPr>
            </w:pPr>
            <w:r>
              <w:rPr>
                <w:rFonts w:ascii="Times New Roman" w:hAnsi="Times New Roman" w:cs="Times New Roman"/>
                <w:sz w:val="22"/>
                <w:szCs w:val="22"/>
              </w:rPr>
              <w:t>September 17</w:t>
            </w:r>
          </w:p>
        </w:tc>
        <w:tc>
          <w:tcPr>
            <w:tcW w:w="3469" w:type="dxa"/>
          </w:tcPr>
          <w:p w14:paraId="7CB8738E" w14:textId="57ED060B" w:rsidR="003E45EA" w:rsidRPr="00220D9B" w:rsidRDefault="00024ED9" w:rsidP="009F54F8">
            <w:pPr>
              <w:rPr>
                <w:rStyle w:val="Strong"/>
                <w:rFonts w:ascii="Times New Roman" w:hAnsi="Times New Roman" w:cs="Times New Roman"/>
                <w:b w:val="0"/>
                <w:color w:val="000000"/>
                <w:sz w:val="22"/>
                <w:szCs w:val="22"/>
              </w:rPr>
            </w:pPr>
            <w:r>
              <w:rPr>
                <w:rStyle w:val="Strong"/>
                <w:rFonts w:ascii="Times New Roman" w:hAnsi="Times New Roman" w:cs="Times New Roman"/>
                <w:b w:val="0"/>
                <w:color w:val="000000"/>
                <w:sz w:val="22"/>
                <w:szCs w:val="22"/>
              </w:rPr>
              <w:t>Implicit Bias</w:t>
            </w:r>
          </w:p>
        </w:tc>
        <w:tc>
          <w:tcPr>
            <w:tcW w:w="3776" w:type="dxa"/>
          </w:tcPr>
          <w:p w14:paraId="41012616" w14:textId="77777777" w:rsidR="003E45EA" w:rsidRDefault="00024ED9" w:rsidP="00024ED9">
            <w:pPr>
              <w:autoSpaceDE w:val="0"/>
              <w:autoSpaceDN w:val="0"/>
              <w:adjustRightInd w:val="0"/>
              <w:rPr>
                <w:rStyle w:val="Strong"/>
                <w:rFonts w:ascii="Times New Roman" w:hAnsi="Times New Roman" w:cs="Times New Roman"/>
                <w:b w:val="0"/>
                <w:color w:val="000000"/>
                <w:sz w:val="22"/>
                <w:szCs w:val="22"/>
              </w:rPr>
            </w:pPr>
            <w:r>
              <w:rPr>
                <w:rStyle w:val="Strong"/>
                <w:rFonts w:ascii="Times New Roman" w:hAnsi="Times New Roman" w:cs="Times New Roman"/>
                <w:b w:val="0"/>
                <w:color w:val="000000"/>
                <w:sz w:val="22"/>
                <w:szCs w:val="22"/>
              </w:rPr>
              <w:t>Implicit Bias Report – Kirwan Institute (CW)</w:t>
            </w:r>
          </w:p>
          <w:p w14:paraId="139C771F" w14:textId="77777777" w:rsidR="00024ED9" w:rsidRDefault="00024ED9" w:rsidP="00024ED9">
            <w:pPr>
              <w:autoSpaceDE w:val="0"/>
              <w:autoSpaceDN w:val="0"/>
              <w:adjustRightInd w:val="0"/>
              <w:rPr>
                <w:rStyle w:val="Strong"/>
                <w:rFonts w:ascii="Times New Roman" w:hAnsi="Times New Roman" w:cs="Times New Roman"/>
                <w:b w:val="0"/>
                <w:color w:val="000000"/>
                <w:sz w:val="22"/>
                <w:szCs w:val="22"/>
              </w:rPr>
            </w:pPr>
          </w:p>
          <w:p w14:paraId="4B360426" w14:textId="73EC6E3F" w:rsidR="00024ED9" w:rsidRDefault="00024ED9" w:rsidP="00024ED9">
            <w:pPr>
              <w:autoSpaceDE w:val="0"/>
              <w:autoSpaceDN w:val="0"/>
              <w:adjustRightInd w:val="0"/>
              <w:rPr>
                <w:rStyle w:val="Strong"/>
                <w:rFonts w:ascii="Times New Roman" w:hAnsi="Times New Roman" w:cs="Times New Roman"/>
                <w:b w:val="0"/>
                <w:color w:val="000000"/>
                <w:sz w:val="22"/>
                <w:szCs w:val="22"/>
              </w:rPr>
            </w:pPr>
            <w:r>
              <w:rPr>
                <w:rStyle w:val="Strong"/>
                <w:rFonts w:ascii="Times New Roman" w:hAnsi="Times New Roman" w:cs="Times New Roman"/>
                <w:b w:val="0"/>
                <w:color w:val="000000"/>
                <w:sz w:val="22"/>
                <w:szCs w:val="22"/>
              </w:rPr>
              <w:t>Other Readings – (CW)</w:t>
            </w:r>
          </w:p>
        </w:tc>
      </w:tr>
      <w:tr w:rsidR="00B92737" w:rsidRPr="00220D9B" w14:paraId="60D36D3A" w14:textId="77777777" w:rsidTr="003211A7">
        <w:tc>
          <w:tcPr>
            <w:tcW w:w="2105" w:type="dxa"/>
          </w:tcPr>
          <w:p w14:paraId="5A561DD4" w14:textId="3FA3FD86" w:rsidR="00B92737" w:rsidRPr="00220D9B" w:rsidRDefault="00024ED9" w:rsidP="009F54F8">
            <w:pPr>
              <w:rPr>
                <w:rFonts w:ascii="Times New Roman" w:hAnsi="Times New Roman" w:cs="Times New Roman"/>
                <w:sz w:val="22"/>
                <w:szCs w:val="22"/>
              </w:rPr>
            </w:pPr>
            <w:r>
              <w:rPr>
                <w:rFonts w:ascii="Times New Roman" w:hAnsi="Times New Roman" w:cs="Times New Roman"/>
                <w:sz w:val="22"/>
                <w:szCs w:val="22"/>
              </w:rPr>
              <w:t>September 24</w:t>
            </w:r>
          </w:p>
        </w:tc>
        <w:tc>
          <w:tcPr>
            <w:tcW w:w="3469" w:type="dxa"/>
          </w:tcPr>
          <w:p w14:paraId="1E21A559" w14:textId="3D3D5643" w:rsidR="00220D9B" w:rsidRDefault="00024ED9" w:rsidP="00220D9B">
            <w:pPr>
              <w:spacing w:before="100" w:beforeAutospacing="1" w:after="100" w:afterAutospacing="1"/>
              <w:rPr>
                <w:rStyle w:val="Strong"/>
                <w:rFonts w:ascii="Times New Roman" w:hAnsi="Times New Roman" w:cs="Times New Roman"/>
                <w:b w:val="0"/>
                <w:color w:val="000000"/>
                <w:sz w:val="22"/>
                <w:szCs w:val="22"/>
              </w:rPr>
            </w:pPr>
            <w:r>
              <w:rPr>
                <w:rStyle w:val="Strong"/>
                <w:rFonts w:ascii="Times New Roman" w:hAnsi="Times New Roman" w:cs="Times New Roman"/>
                <w:b w:val="0"/>
                <w:color w:val="000000"/>
                <w:sz w:val="22"/>
                <w:szCs w:val="22"/>
              </w:rPr>
              <w:t>Introducing CRP through Multiculturalism</w:t>
            </w:r>
          </w:p>
          <w:p w14:paraId="75232865" w14:textId="6829BEDD" w:rsidR="003211A7" w:rsidRPr="003211A7" w:rsidRDefault="003211A7" w:rsidP="00220D9B">
            <w:pPr>
              <w:spacing w:before="100" w:beforeAutospacing="1" w:after="100" w:afterAutospacing="1"/>
              <w:rPr>
                <w:rStyle w:val="Strong"/>
                <w:rFonts w:ascii="Times New Roman" w:hAnsi="Times New Roman" w:cs="Times New Roman"/>
                <w:color w:val="000000"/>
                <w:sz w:val="22"/>
                <w:szCs w:val="22"/>
              </w:rPr>
            </w:pPr>
            <w:r>
              <w:rPr>
                <w:rStyle w:val="Strong"/>
                <w:rFonts w:ascii="Times New Roman" w:hAnsi="Times New Roman" w:cs="Times New Roman"/>
                <w:color w:val="000000"/>
                <w:sz w:val="22"/>
                <w:szCs w:val="22"/>
              </w:rPr>
              <w:t>Racial and Cultural Autobiography</w:t>
            </w:r>
          </w:p>
          <w:p w14:paraId="34C32635" w14:textId="77777777" w:rsidR="00B92737" w:rsidRPr="00220D9B" w:rsidRDefault="00B92737" w:rsidP="009F54F8">
            <w:pPr>
              <w:rPr>
                <w:rFonts w:ascii="Times New Roman" w:hAnsi="Times New Roman" w:cs="Times New Roman"/>
                <w:sz w:val="22"/>
                <w:szCs w:val="22"/>
              </w:rPr>
            </w:pPr>
          </w:p>
        </w:tc>
        <w:tc>
          <w:tcPr>
            <w:tcW w:w="3776" w:type="dxa"/>
          </w:tcPr>
          <w:p w14:paraId="7F66969F" w14:textId="7C492028" w:rsidR="00220D9B" w:rsidRPr="00194B1E" w:rsidRDefault="00104E41" w:rsidP="00220D9B">
            <w:pPr>
              <w:autoSpaceDE w:val="0"/>
              <w:autoSpaceDN w:val="0"/>
              <w:adjustRightInd w:val="0"/>
              <w:rPr>
                <w:rStyle w:val="Strong"/>
                <w:rFonts w:ascii="Times New Roman" w:hAnsi="Times New Roman" w:cs="Times New Roman"/>
                <w:color w:val="000000"/>
                <w:sz w:val="22"/>
                <w:szCs w:val="22"/>
              </w:rPr>
            </w:pPr>
            <w:r>
              <w:rPr>
                <w:rStyle w:val="Strong"/>
                <w:rFonts w:ascii="Times New Roman" w:hAnsi="Times New Roman" w:cs="Times New Roman"/>
                <w:b w:val="0"/>
                <w:color w:val="000000"/>
                <w:sz w:val="22"/>
                <w:szCs w:val="22"/>
              </w:rPr>
              <w:t xml:space="preserve"> </w:t>
            </w:r>
          </w:p>
          <w:p w14:paraId="3D9D9113" w14:textId="575461F7" w:rsidR="00B92737" w:rsidRPr="00024ED9" w:rsidRDefault="00024ED9" w:rsidP="009F54F8">
            <w:pPr>
              <w:rPr>
                <w:rFonts w:ascii="Times New Roman" w:hAnsi="Times New Roman" w:cs="Times New Roman"/>
                <w:sz w:val="22"/>
                <w:szCs w:val="22"/>
              </w:rPr>
            </w:pPr>
            <w:r>
              <w:rPr>
                <w:rFonts w:ascii="Times New Roman" w:hAnsi="Times New Roman" w:cs="Times New Roman"/>
                <w:sz w:val="22"/>
                <w:szCs w:val="22"/>
              </w:rPr>
              <w:t>Readings TBA (CW)</w:t>
            </w:r>
          </w:p>
        </w:tc>
      </w:tr>
      <w:tr w:rsidR="003211A7" w:rsidRPr="00220D9B" w14:paraId="3F2A4837" w14:textId="77777777" w:rsidTr="003211A7">
        <w:trPr>
          <w:trHeight w:val="3383"/>
        </w:trPr>
        <w:tc>
          <w:tcPr>
            <w:tcW w:w="2105" w:type="dxa"/>
          </w:tcPr>
          <w:p w14:paraId="74662B10" w14:textId="56487AE3" w:rsidR="003211A7" w:rsidRPr="00220D9B" w:rsidRDefault="003211A7" w:rsidP="003211A7">
            <w:pPr>
              <w:rPr>
                <w:rFonts w:ascii="Times New Roman" w:hAnsi="Times New Roman" w:cs="Times New Roman"/>
                <w:sz w:val="22"/>
                <w:szCs w:val="22"/>
              </w:rPr>
            </w:pPr>
            <w:r>
              <w:rPr>
                <w:rFonts w:ascii="Times New Roman" w:hAnsi="Times New Roman" w:cs="Times New Roman"/>
                <w:sz w:val="22"/>
                <w:szCs w:val="22"/>
              </w:rPr>
              <w:lastRenderedPageBreak/>
              <w:t>October 1</w:t>
            </w:r>
          </w:p>
        </w:tc>
        <w:tc>
          <w:tcPr>
            <w:tcW w:w="3469" w:type="dxa"/>
          </w:tcPr>
          <w:p w14:paraId="0E8EEBFC" w14:textId="71258CD3" w:rsidR="003211A7" w:rsidRPr="003211A7" w:rsidRDefault="003211A7" w:rsidP="003211A7">
            <w:pPr>
              <w:rPr>
                <w:rFonts w:ascii="Times New Roman" w:hAnsi="Times New Roman" w:cs="Times New Roman"/>
                <w:b/>
                <w:sz w:val="22"/>
                <w:szCs w:val="22"/>
              </w:rPr>
            </w:pPr>
            <w:r w:rsidRPr="003211A7">
              <w:rPr>
                <w:rStyle w:val="Strong"/>
                <w:rFonts w:ascii="Times New Roman" w:hAnsi="Times New Roman" w:cs="Times New Roman"/>
                <w:b w:val="0"/>
                <w:color w:val="000000"/>
                <w:sz w:val="22"/>
                <w:szCs w:val="22"/>
              </w:rPr>
              <w:t>Culturally Responsive Teaching</w:t>
            </w:r>
          </w:p>
        </w:tc>
        <w:tc>
          <w:tcPr>
            <w:tcW w:w="3776" w:type="dxa"/>
          </w:tcPr>
          <w:p w14:paraId="67D96775" w14:textId="77777777" w:rsidR="003211A7" w:rsidRPr="00857B7E" w:rsidRDefault="003211A7" w:rsidP="003211A7">
            <w:pPr>
              <w:rPr>
                <w:rFonts w:ascii="Times" w:eastAsia="Times" w:hAnsi="Times" w:cs="Times"/>
                <w:sz w:val="22"/>
                <w:szCs w:val="22"/>
              </w:rPr>
            </w:pPr>
            <w:r w:rsidRPr="00857B7E">
              <w:rPr>
                <w:rFonts w:ascii="Times" w:eastAsia="Times" w:hAnsi="Times" w:cs="Times"/>
                <w:sz w:val="22"/>
                <w:szCs w:val="22"/>
              </w:rPr>
              <w:t xml:space="preserve">Banks, J. A. (2018). Series forward. In G. Gay (Author) </w:t>
            </w:r>
            <w:r w:rsidRPr="00857B7E">
              <w:rPr>
                <w:rFonts w:ascii="Times" w:eastAsia="Times" w:hAnsi="Times" w:cs="Times"/>
                <w:i/>
                <w:sz w:val="22"/>
                <w:szCs w:val="22"/>
              </w:rPr>
              <w:t>Culturally Responsive Teaching: Theory, Research, and Practice</w:t>
            </w:r>
            <w:r w:rsidRPr="00857B7E">
              <w:rPr>
                <w:rFonts w:ascii="Times" w:eastAsia="Times" w:hAnsi="Times" w:cs="Times"/>
                <w:sz w:val="22"/>
                <w:szCs w:val="22"/>
              </w:rPr>
              <w:t xml:space="preserve">: </w:t>
            </w:r>
            <w:r w:rsidRPr="00857B7E">
              <w:rPr>
                <w:rFonts w:ascii="Times" w:eastAsia="Times" w:hAnsi="Times" w:cs="Times"/>
                <w:i/>
                <w:sz w:val="22"/>
                <w:szCs w:val="22"/>
              </w:rPr>
              <w:t>Third edition</w:t>
            </w:r>
            <w:r w:rsidRPr="00857B7E">
              <w:rPr>
                <w:rFonts w:ascii="Times" w:eastAsia="Times" w:hAnsi="Times" w:cs="Times"/>
                <w:sz w:val="22"/>
                <w:szCs w:val="22"/>
              </w:rPr>
              <w:t xml:space="preserve">. (pp. xi-xvii). Teachers College Press. </w:t>
            </w:r>
          </w:p>
          <w:p w14:paraId="1A62DA92" w14:textId="77777777" w:rsidR="003211A7" w:rsidRPr="00857B7E" w:rsidRDefault="003211A7" w:rsidP="003211A7">
            <w:pPr>
              <w:rPr>
                <w:rFonts w:ascii="Times" w:eastAsia="Times" w:hAnsi="Times" w:cs="Times"/>
                <w:sz w:val="22"/>
                <w:szCs w:val="22"/>
              </w:rPr>
            </w:pPr>
          </w:p>
          <w:p w14:paraId="5D67D3C7" w14:textId="77777777" w:rsidR="003211A7" w:rsidRPr="00857B7E" w:rsidRDefault="003211A7" w:rsidP="003211A7">
            <w:pPr>
              <w:rPr>
                <w:rFonts w:ascii="Times" w:eastAsia="Times" w:hAnsi="Times" w:cs="Times"/>
                <w:sz w:val="22"/>
                <w:szCs w:val="22"/>
              </w:rPr>
            </w:pPr>
            <w:r w:rsidRPr="00857B7E">
              <w:rPr>
                <w:rFonts w:ascii="Times" w:eastAsia="Times" w:hAnsi="Times" w:cs="Times"/>
                <w:sz w:val="22"/>
                <w:szCs w:val="22"/>
              </w:rPr>
              <w:t>Gay, G. (2018). Chapter 1: Challenges and Perspectives. (pp. 1-27).</w:t>
            </w:r>
          </w:p>
          <w:p w14:paraId="733450BB" w14:textId="77777777" w:rsidR="003211A7" w:rsidRPr="00857B7E" w:rsidRDefault="003211A7" w:rsidP="003211A7">
            <w:pPr>
              <w:rPr>
                <w:rFonts w:ascii="Times" w:eastAsia="Times" w:hAnsi="Times" w:cs="Times"/>
                <w:sz w:val="22"/>
                <w:szCs w:val="22"/>
              </w:rPr>
            </w:pPr>
          </w:p>
          <w:p w14:paraId="390A152A" w14:textId="77777777" w:rsidR="003211A7" w:rsidRPr="00857B7E" w:rsidRDefault="003211A7" w:rsidP="003211A7">
            <w:pPr>
              <w:rPr>
                <w:rFonts w:ascii="Times" w:eastAsia="Times" w:hAnsi="Times" w:cs="Times"/>
                <w:sz w:val="22"/>
                <w:szCs w:val="22"/>
              </w:rPr>
            </w:pPr>
            <w:r w:rsidRPr="00857B7E">
              <w:rPr>
                <w:rFonts w:ascii="Times" w:eastAsia="Times" w:hAnsi="Times" w:cs="Times"/>
                <w:sz w:val="22"/>
                <w:szCs w:val="22"/>
              </w:rPr>
              <w:t>Gay, G. (2018). Chapter 2: Pedagogical potential of cultural responsiveness. (pp 28-56)</w:t>
            </w:r>
          </w:p>
          <w:p w14:paraId="1BFFCB63" w14:textId="540A4473" w:rsidR="003211A7" w:rsidRPr="0032144B" w:rsidRDefault="003211A7" w:rsidP="003211A7">
            <w:pPr>
              <w:spacing w:before="100" w:beforeAutospacing="1" w:after="100" w:afterAutospacing="1"/>
              <w:rPr>
                <w:rFonts w:ascii="Times New Roman" w:hAnsi="Times New Roman" w:cs="Times New Roman"/>
                <w:bCs/>
                <w:color w:val="000000"/>
                <w:sz w:val="22"/>
                <w:szCs w:val="22"/>
              </w:rPr>
            </w:pPr>
          </w:p>
        </w:tc>
      </w:tr>
      <w:tr w:rsidR="003211A7" w:rsidRPr="00220D9B" w14:paraId="7FBC63D7" w14:textId="77777777" w:rsidTr="003211A7">
        <w:tc>
          <w:tcPr>
            <w:tcW w:w="2105" w:type="dxa"/>
          </w:tcPr>
          <w:p w14:paraId="5421491C" w14:textId="192BDAB5" w:rsidR="003211A7" w:rsidRPr="00220D9B" w:rsidRDefault="003211A7" w:rsidP="003211A7">
            <w:pPr>
              <w:rPr>
                <w:rFonts w:ascii="Times New Roman" w:hAnsi="Times New Roman" w:cs="Times New Roman"/>
                <w:sz w:val="22"/>
                <w:szCs w:val="22"/>
              </w:rPr>
            </w:pPr>
            <w:r>
              <w:rPr>
                <w:rFonts w:ascii="Times New Roman" w:hAnsi="Times New Roman" w:cs="Times New Roman"/>
                <w:sz w:val="22"/>
                <w:szCs w:val="22"/>
              </w:rPr>
              <w:t>October 8</w:t>
            </w:r>
          </w:p>
        </w:tc>
        <w:tc>
          <w:tcPr>
            <w:tcW w:w="3469" w:type="dxa"/>
          </w:tcPr>
          <w:p w14:paraId="2E555893" w14:textId="77777777" w:rsidR="003211A7" w:rsidRDefault="003211A7" w:rsidP="003211A7">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Culturally Relevant Pedagogy</w:t>
            </w:r>
          </w:p>
          <w:p w14:paraId="1CF9C424" w14:textId="77777777" w:rsidR="003211A7" w:rsidRDefault="003211A7" w:rsidP="003211A7">
            <w:pPr>
              <w:spacing w:before="100" w:beforeAutospacing="1" w:after="100" w:afterAutospacing="1"/>
              <w:rPr>
                <w:rFonts w:ascii="Times New Roman" w:hAnsi="Times New Roman" w:cs="Times New Roman"/>
                <w:b/>
                <w:sz w:val="22"/>
                <w:szCs w:val="22"/>
              </w:rPr>
            </w:pPr>
            <w:r>
              <w:rPr>
                <w:rFonts w:ascii="Times New Roman" w:hAnsi="Times New Roman" w:cs="Times New Roman"/>
                <w:b/>
                <w:sz w:val="22"/>
                <w:szCs w:val="22"/>
              </w:rPr>
              <w:t>First Journal Reflection</w:t>
            </w:r>
          </w:p>
          <w:p w14:paraId="1BFE9CED" w14:textId="095F02C4" w:rsidR="003211A7" w:rsidRPr="003211A7" w:rsidRDefault="003211A7" w:rsidP="003211A7">
            <w:pPr>
              <w:spacing w:before="100" w:beforeAutospacing="1" w:after="100" w:afterAutospacing="1"/>
              <w:rPr>
                <w:rFonts w:ascii="Times New Roman" w:hAnsi="Times New Roman" w:cs="Times New Roman"/>
                <w:b/>
                <w:sz w:val="22"/>
                <w:szCs w:val="22"/>
              </w:rPr>
            </w:pPr>
          </w:p>
        </w:tc>
        <w:tc>
          <w:tcPr>
            <w:tcW w:w="3776" w:type="dxa"/>
          </w:tcPr>
          <w:p w14:paraId="66A72654" w14:textId="77777777" w:rsidR="003211A7" w:rsidRPr="003211A7" w:rsidRDefault="003211A7" w:rsidP="003211A7">
            <w:pPr>
              <w:spacing w:before="100" w:beforeAutospacing="1" w:after="100" w:afterAutospacing="1"/>
              <w:rPr>
                <w:rStyle w:val="Strong"/>
                <w:rFonts w:ascii="Times New Roman" w:hAnsi="Times New Roman" w:cs="Times New Roman"/>
                <w:b w:val="0"/>
                <w:sz w:val="22"/>
                <w:szCs w:val="22"/>
              </w:rPr>
            </w:pPr>
            <w:r w:rsidRPr="003211A7">
              <w:rPr>
                <w:rStyle w:val="Strong"/>
                <w:rFonts w:ascii="Times New Roman" w:hAnsi="Times New Roman" w:cs="Times New Roman"/>
                <w:b w:val="0"/>
                <w:sz w:val="22"/>
                <w:szCs w:val="22"/>
              </w:rPr>
              <w:t>Ladson-Billings readings – (CW)</w:t>
            </w:r>
          </w:p>
          <w:p w14:paraId="11D6FD34" w14:textId="3FA63760" w:rsidR="003211A7" w:rsidRPr="003211A7" w:rsidRDefault="003211A7" w:rsidP="003211A7">
            <w:pPr>
              <w:spacing w:before="100" w:beforeAutospacing="1" w:after="100" w:afterAutospacing="1"/>
              <w:rPr>
                <w:rFonts w:ascii="Times New Roman" w:hAnsi="Times New Roman" w:cs="Times New Roman"/>
                <w:bCs/>
                <w:color w:val="000000"/>
                <w:sz w:val="22"/>
                <w:szCs w:val="22"/>
              </w:rPr>
            </w:pPr>
          </w:p>
        </w:tc>
      </w:tr>
      <w:tr w:rsidR="003211A7" w:rsidRPr="00220D9B" w14:paraId="583D43EF" w14:textId="77777777" w:rsidTr="003211A7">
        <w:tc>
          <w:tcPr>
            <w:tcW w:w="2105" w:type="dxa"/>
          </w:tcPr>
          <w:p w14:paraId="794F38E5" w14:textId="310E4C89" w:rsidR="003211A7" w:rsidRPr="00220D9B" w:rsidRDefault="003211A7" w:rsidP="003211A7">
            <w:pPr>
              <w:rPr>
                <w:rFonts w:ascii="Times New Roman" w:hAnsi="Times New Roman" w:cs="Times New Roman"/>
                <w:sz w:val="22"/>
                <w:szCs w:val="22"/>
              </w:rPr>
            </w:pPr>
            <w:r>
              <w:rPr>
                <w:rFonts w:ascii="Times New Roman" w:hAnsi="Times New Roman" w:cs="Times New Roman"/>
                <w:sz w:val="22"/>
                <w:szCs w:val="22"/>
              </w:rPr>
              <w:t>October 15 (Fall Break) but class on October 16</w:t>
            </w:r>
          </w:p>
        </w:tc>
        <w:tc>
          <w:tcPr>
            <w:tcW w:w="3469" w:type="dxa"/>
          </w:tcPr>
          <w:p w14:paraId="5F4FBC02" w14:textId="77777777" w:rsidR="003211A7" w:rsidRDefault="003211A7" w:rsidP="003211A7">
            <w:pPr>
              <w:spacing w:before="100" w:beforeAutospacing="1" w:after="100" w:afterAutospacing="1"/>
              <w:rPr>
                <w:rStyle w:val="Strong"/>
                <w:rFonts w:ascii="Times New Roman" w:hAnsi="Times New Roman" w:cs="Times New Roman"/>
                <w:b w:val="0"/>
                <w:color w:val="000000"/>
                <w:sz w:val="22"/>
                <w:szCs w:val="22"/>
              </w:rPr>
            </w:pPr>
            <w:r w:rsidRPr="00024ED9">
              <w:rPr>
                <w:rStyle w:val="Strong"/>
                <w:rFonts w:ascii="Times New Roman" w:hAnsi="Times New Roman" w:cs="Times New Roman"/>
                <w:b w:val="0"/>
                <w:color w:val="000000"/>
                <w:sz w:val="22"/>
                <w:szCs w:val="22"/>
              </w:rPr>
              <w:t xml:space="preserve">Instead of class, we will all attend the CUE fall lecture with Dr. Vanessa </w:t>
            </w:r>
            <w:proofErr w:type="spellStart"/>
            <w:r w:rsidRPr="00024ED9">
              <w:rPr>
                <w:rStyle w:val="Strong"/>
                <w:rFonts w:ascii="Times New Roman" w:hAnsi="Times New Roman" w:cs="Times New Roman"/>
                <w:b w:val="0"/>
                <w:color w:val="000000"/>
                <w:sz w:val="22"/>
                <w:szCs w:val="22"/>
              </w:rPr>
              <w:t>Siddle</w:t>
            </w:r>
            <w:proofErr w:type="spellEnd"/>
            <w:r w:rsidRPr="00024ED9">
              <w:rPr>
                <w:rStyle w:val="Strong"/>
                <w:rFonts w:ascii="Times New Roman" w:hAnsi="Times New Roman" w:cs="Times New Roman"/>
                <w:b w:val="0"/>
                <w:color w:val="000000"/>
                <w:sz w:val="22"/>
                <w:szCs w:val="22"/>
              </w:rPr>
              <w:t xml:space="preserve"> Walker. Details to come soon.</w:t>
            </w:r>
          </w:p>
          <w:p w14:paraId="6F46AAE4" w14:textId="26CB462C" w:rsidR="00857B7E" w:rsidRPr="00024ED9" w:rsidRDefault="00857B7E" w:rsidP="003211A7">
            <w:pPr>
              <w:spacing w:before="100" w:beforeAutospacing="1" w:after="100" w:afterAutospacing="1"/>
              <w:rPr>
                <w:rFonts w:ascii="Times New Roman" w:hAnsi="Times New Roman" w:cs="Times New Roman"/>
                <w:b/>
                <w:sz w:val="22"/>
                <w:szCs w:val="22"/>
              </w:rPr>
            </w:pPr>
          </w:p>
        </w:tc>
        <w:tc>
          <w:tcPr>
            <w:tcW w:w="3776" w:type="dxa"/>
          </w:tcPr>
          <w:p w14:paraId="0516D6DB" w14:textId="52310298" w:rsidR="003211A7" w:rsidRPr="001467B6" w:rsidRDefault="003211A7" w:rsidP="003211A7">
            <w:pPr>
              <w:spacing w:before="100" w:beforeAutospacing="1" w:after="100" w:afterAutospacing="1"/>
              <w:rPr>
                <w:rFonts w:ascii="Times New Roman" w:hAnsi="Times New Roman" w:cs="Times New Roman"/>
                <w:bCs/>
                <w:color w:val="000000"/>
                <w:sz w:val="22"/>
                <w:szCs w:val="22"/>
              </w:rPr>
            </w:pPr>
          </w:p>
        </w:tc>
      </w:tr>
      <w:tr w:rsidR="003211A7" w:rsidRPr="00220D9B" w14:paraId="5D7AC079" w14:textId="77777777" w:rsidTr="003211A7">
        <w:trPr>
          <w:trHeight w:val="332"/>
        </w:trPr>
        <w:tc>
          <w:tcPr>
            <w:tcW w:w="2105" w:type="dxa"/>
          </w:tcPr>
          <w:p w14:paraId="41640064" w14:textId="3CD5C902" w:rsidR="003211A7" w:rsidRPr="00220D9B" w:rsidRDefault="003211A7" w:rsidP="003211A7">
            <w:pPr>
              <w:rPr>
                <w:rFonts w:ascii="Times New Roman" w:hAnsi="Times New Roman" w:cs="Times New Roman"/>
                <w:sz w:val="22"/>
                <w:szCs w:val="22"/>
              </w:rPr>
            </w:pPr>
            <w:r>
              <w:rPr>
                <w:rFonts w:ascii="Times New Roman" w:hAnsi="Times New Roman" w:cs="Times New Roman"/>
                <w:sz w:val="22"/>
                <w:szCs w:val="22"/>
              </w:rPr>
              <w:t>October 22</w:t>
            </w:r>
          </w:p>
        </w:tc>
        <w:tc>
          <w:tcPr>
            <w:tcW w:w="3469" w:type="dxa"/>
          </w:tcPr>
          <w:p w14:paraId="6CE5D6D9" w14:textId="77777777" w:rsidR="003211A7" w:rsidRDefault="00857B7E" w:rsidP="003211A7">
            <w:pPr>
              <w:rPr>
                <w:rFonts w:ascii="Times New Roman" w:hAnsi="Times New Roman" w:cs="Times New Roman"/>
                <w:sz w:val="22"/>
                <w:szCs w:val="22"/>
              </w:rPr>
            </w:pPr>
            <w:r>
              <w:rPr>
                <w:rFonts w:ascii="Times New Roman" w:hAnsi="Times New Roman" w:cs="Times New Roman"/>
                <w:sz w:val="22"/>
                <w:szCs w:val="22"/>
              </w:rPr>
              <w:t xml:space="preserve">Challenges Facing CRP </w:t>
            </w:r>
          </w:p>
          <w:p w14:paraId="127B680B" w14:textId="77777777" w:rsidR="00857B7E" w:rsidRDefault="00857B7E" w:rsidP="003211A7">
            <w:pPr>
              <w:rPr>
                <w:rFonts w:ascii="Times New Roman" w:hAnsi="Times New Roman" w:cs="Times New Roman"/>
                <w:sz w:val="22"/>
                <w:szCs w:val="22"/>
              </w:rPr>
            </w:pPr>
          </w:p>
          <w:p w14:paraId="754D1992" w14:textId="77777777" w:rsidR="00857B7E" w:rsidRDefault="00857B7E" w:rsidP="003211A7">
            <w:pPr>
              <w:rPr>
                <w:rFonts w:ascii="Times New Roman" w:hAnsi="Times New Roman" w:cs="Times New Roman"/>
                <w:sz w:val="22"/>
                <w:szCs w:val="22"/>
              </w:rPr>
            </w:pPr>
            <w:r>
              <w:rPr>
                <w:rFonts w:ascii="Times New Roman" w:hAnsi="Times New Roman" w:cs="Times New Roman"/>
                <w:sz w:val="22"/>
                <w:szCs w:val="22"/>
              </w:rPr>
              <w:t>Diversity  and Opportunity Gap</w:t>
            </w:r>
          </w:p>
          <w:p w14:paraId="346FCAA1" w14:textId="0B090D3A" w:rsidR="00857B7E" w:rsidRPr="003211A7" w:rsidRDefault="00857B7E" w:rsidP="003211A7">
            <w:pPr>
              <w:rPr>
                <w:rFonts w:ascii="Times New Roman" w:hAnsi="Times New Roman" w:cs="Times New Roman"/>
                <w:sz w:val="22"/>
                <w:szCs w:val="22"/>
              </w:rPr>
            </w:pPr>
          </w:p>
        </w:tc>
        <w:tc>
          <w:tcPr>
            <w:tcW w:w="3776" w:type="dxa"/>
          </w:tcPr>
          <w:p w14:paraId="3FBD5536" w14:textId="5A676ADA" w:rsidR="003211A7" w:rsidRPr="00220D9B" w:rsidRDefault="00857B7E" w:rsidP="003211A7">
            <w:pPr>
              <w:rPr>
                <w:rFonts w:ascii="Times New Roman" w:hAnsi="Times New Roman" w:cs="Times New Roman"/>
                <w:b/>
                <w:sz w:val="22"/>
                <w:szCs w:val="22"/>
              </w:rPr>
            </w:pPr>
            <w:r>
              <w:rPr>
                <w:rFonts w:ascii="Times New Roman" w:hAnsi="Times New Roman" w:cs="Times New Roman"/>
                <w:sz w:val="22"/>
                <w:szCs w:val="22"/>
              </w:rPr>
              <w:t>Readings TBA (CW)</w:t>
            </w:r>
          </w:p>
        </w:tc>
      </w:tr>
      <w:tr w:rsidR="003211A7" w:rsidRPr="00220D9B" w14:paraId="0B1A103F" w14:textId="77777777" w:rsidTr="003211A7">
        <w:trPr>
          <w:trHeight w:val="332"/>
        </w:trPr>
        <w:tc>
          <w:tcPr>
            <w:tcW w:w="2105" w:type="dxa"/>
          </w:tcPr>
          <w:p w14:paraId="00DCEC4C" w14:textId="1E2DCEE3" w:rsidR="003211A7" w:rsidRPr="00220D9B" w:rsidRDefault="003211A7" w:rsidP="003211A7">
            <w:pPr>
              <w:rPr>
                <w:rFonts w:ascii="Times New Roman" w:hAnsi="Times New Roman" w:cs="Times New Roman"/>
                <w:sz w:val="22"/>
                <w:szCs w:val="22"/>
              </w:rPr>
            </w:pPr>
            <w:r>
              <w:rPr>
                <w:rFonts w:ascii="Times New Roman" w:hAnsi="Times New Roman" w:cs="Times New Roman"/>
                <w:sz w:val="22"/>
                <w:szCs w:val="22"/>
              </w:rPr>
              <w:t>October 29</w:t>
            </w:r>
          </w:p>
        </w:tc>
        <w:tc>
          <w:tcPr>
            <w:tcW w:w="3469" w:type="dxa"/>
          </w:tcPr>
          <w:p w14:paraId="6E7F2F6C" w14:textId="19500D02" w:rsidR="003211A7" w:rsidRDefault="00857B7E" w:rsidP="003211A7">
            <w:pPr>
              <w:rPr>
                <w:rFonts w:ascii="Times New Roman" w:hAnsi="Times New Roman" w:cs="Times New Roman"/>
                <w:sz w:val="22"/>
                <w:szCs w:val="22"/>
              </w:rPr>
            </w:pPr>
            <w:r>
              <w:rPr>
                <w:rFonts w:ascii="Times New Roman" w:hAnsi="Times New Roman" w:cs="Times New Roman"/>
                <w:sz w:val="22"/>
                <w:szCs w:val="22"/>
              </w:rPr>
              <w:t>Diversity and Opportunity Gap</w:t>
            </w:r>
          </w:p>
          <w:p w14:paraId="3661DFAD" w14:textId="3027587C" w:rsidR="003211A7" w:rsidRPr="0032144B" w:rsidRDefault="003211A7" w:rsidP="003211A7">
            <w:pPr>
              <w:rPr>
                <w:rFonts w:ascii="Times New Roman" w:hAnsi="Times New Roman" w:cs="Times New Roman"/>
                <w:sz w:val="22"/>
                <w:szCs w:val="22"/>
              </w:rPr>
            </w:pPr>
          </w:p>
        </w:tc>
        <w:tc>
          <w:tcPr>
            <w:tcW w:w="3776" w:type="dxa"/>
          </w:tcPr>
          <w:p w14:paraId="63CEAEF0" w14:textId="4C7B05E9" w:rsidR="003211A7" w:rsidRPr="00174540" w:rsidRDefault="00857B7E" w:rsidP="003211A7">
            <w:pPr>
              <w:rPr>
                <w:rFonts w:ascii="Times New Roman" w:hAnsi="Times New Roman" w:cs="Times New Roman"/>
                <w:b/>
                <w:sz w:val="22"/>
                <w:szCs w:val="22"/>
              </w:rPr>
            </w:pPr>
            <w:r>
              <w:rPr>
                <w:rFonts w:ascii="Times New Roman" w:hAnsi="Times New Roman" w:cs="Times New Roman"/>
                <w:sz w:val="22"/>
                <w:szCs w:val="22"/>
              </w:rPr>
              <w:t>Readings TBA (CW)</w:t>
            </w:r>
          </w:p>
        </w:tc>
      </w:tr>
      <w:tr w:rsidR="003211A7" w:rsidRPr="00220D9B" w14:paraId="1B57AB6C" w14:textId="77777777" w:rsidTr="003211A7">
        <w:trPr>
          <w:trHeight w:val="332"/>
        </w:trPr>
        <w:tc>
          <w:tcPr>
            <w:tcW w:w="2105" w:type="dxa"/>
          </w:tcPr>
          <w:p w14:paraId="27C9EABD" w14:textId="2F7EEF2C" w:rsidR="003211A7" w:rsidRDefault="003211A7" w:rsidP="003211A7">
            <w:pPr>
              <w:rPr>
                <w:rFonts w:ascii="Times New Roman" w:hAnsi="Times New Roman" w:cs="Times New Roman"/>
                <w:sz w:val="22"/>
                <w:szCs w:val="22"/>
              </w:rPr>
            </w:pPr>
            <w:r>
              <w:rPr>
                <w:rFonts w:ascii="Times New Roman" w:hAnsi="Times New Roman" w:cs="Times New Roman"/>
                <w:sz w:val="22"/>
                <w:szCs w:val="22"/>
              </w:rPr>
              <w:t>November 5</w:t>
            </w:r>
          </w:p>
        </w:tc>
        <w:tc>
          <w:tcPr>
            <w:tcW w:w="3469" w:type="dxa"/>
          </w:tcPr>
          <w:p w14:paraId="79D22C7E" w14:textId="77777777" w:rsidR="003211A7" w:rsidRDefault="00857B7E" w:rsidP="003211A7">
            <w:pPr>
              <w:rPr>
                <w:rFonts w:ascii="Times New Roman" w:hAnsi="Times New Roman" w:cs="Times New Roman"/>
                <w:sz w:val="22"/>
                <w:szCs w:val="22"/>
              </w:rPr>
            </w:pPr>
            <w:r>
              <w:rPr>
                <w:rFonts w:ascii="Times New Roman" w:hAnsi="Times New Roman" w:cs="Times New Roman"/>
                <w:sz w:val="22"/>
                <w:szCs w:val="22"/>
              </w:rPr>
              <w:t>Culturally Responsive Teaching and the Brain</w:t>
            </w:r>
          </w:p>
          <w:p w14:paraId="5543366D" w14:textId="77777777" w:rsidR="00857B7E" w:rsidRDefault="00857B7E" w:rsidP="003211A7">
            <w:pPr>
              <w:rPr>
                <w:rFonts w:ascii="Times New Roman" w:hAnsi="Times New Roman" w:cs="Times New Roman"/>
                <w:sz w:val="22"/>
                <w:szCs w:val="22"/>
              </w:rPr>
            </w:pPr>
          </w:p>
          <w:p w14:paraId="083F0AD6" w14:textId="5DA9CF8A" w:rsidR="00857B7E" w:rsidRPr="00857B7E" w:rsidRDefault="00857B7E" w:rsidP="003211A7">
            <w:pPr>
              <w:rPr>
                <w:rFonts w:ascii="Times New Roman" w:hAnsi="Times New Roman" w:cs="Times New Roman"/>
                <w:b/>
                <w:sz w:val="22"/>
                <w:szCs w:val="22"/>
              </w:rPr>
            </w:pPr>
            <w:r>
              <w:rPr>
                <w:rFonts w:ascii="Times New Roman" w:hAnsi="Times New Roman" w:cs="Times New Roman"/>
                <w:b/>
                <w:sz w:val="22"/>
                <w:szCs w:val="22"/>
              </w:rPr>
              <w:t>Second Journal Reflection Due</w:t>
            </w:r>
          </w:p>
        </w:tc>
        <w:tc>
          <w:tcPr>
            <w:tcW w:w="3776" w:type="dxa"/>
          </w:tcPr>
          <w:p w14:paraId="758F73BA" w14:textId="269E97E2" w:rsidR="003211A7" w:rsidRPr="00174540" w:rsidRDefault="00857B7E" w:rsidP="003211A7">
            <w:pPr>
              <w:spacing w:before="100" w:beforeAutospacing="1" w:after="100" w:afterAutospacing="1"/>
              <w:rPr>
                <w:rStyle w:val="Strong"/>
                <w:rFonts w:ascii="Times New Roman" w:hAnsi="Times New Roman" w:cs="Times New Roman"/>
                <w:b w:val="0"/>
                <w:color w:val="000000"/>
                <w:sz w:val="22"/>
                <w:szCs w:val="22"/>
              </w:rPr>
            </w:pPr>
            <w:r>
              <w:rPr>
                <w:rFonts w:ascii="Times New Roman" w:hAnsi="Times New Roman" w:cs="Times New Roman"/>
                <w:sz w:val="22"/>
                <w:szCs w:val="22"/>
              </w:rPr>
              <w:t>Readings TBA (CW)</w:t>
            </w:r>
          </w:p>
        </w:tc>
      </w:tr>
      <w:tr w:rsidR="003211A7" w:rsidRPr="00220D9B" w14:paraId="269D4AA9" w14:textId="77777777" w:rsidTr="003211A7">
        <w:tc>
          <w:tcPr>
            <w:tcW w:w="2105" w:type="dxa"/>
          </w:tcPr>
          <w:p w14:paraId="4936C337" w14:textId="4B499D93" w:rsidR="003211A7" w:rsidRPr="00220D9B" w:rsidRDefault="003211A7" w:rsidP="003211A7">
            <w:pPr>
              <w:rPr>
                <w:rFonts w:ascii="Times New Roman" w:hAnsi="Times New Roman" w:cs="Times New Roman"/>
                <w:sz w:val="22"/>
                <w:szCs w:val="22"/>
              </w:rPr>
            </w:pPr>
            <w:r>
              <w:rPr>
                <w:rFonts w:ascii="Times New Roman" w:hAnsi="Times New Roman" w:cs="Times New Roman"/>
                <w:sz w:val="22"/>
                <w:szCs w:val="22"/>
              </w:rPr>
              <w:t>November 12</w:t>
            </w:r>
          </w:p>
        </w:tc>
        <w:tc>
          <w:tcPr>
            <w:tcW w:w="3469" w:type="dxa"/>
          </w:tcPr>
          <w:p w14:paraId="4B066351" w14:textId="77777777" w:rsidR="003211A7" w:rsidRDefault="003211A7" w:rsidP="003211A7">
            <w:pPr>
              <w:rPr>
                <w:rFonts w:ascii="Times New Roman" w:hAnsi="Times New Roman" w:cs="Times New Roman"/>
                <w:b/>
                <w:sz w:val="22"/>
                <w:szCs w:val="22"/>
              </w:rPr>
            </w:pPr>
          </w:p>
          <w:p w14:paraId="24F624D3" w14:textId="77777777" w:rsidR="00857B7E" w:rsidRDefault="00857B7E" w:rsidP="00857B7E">
            <w:pPr>
              <w:rPr>
                <w:rFonts w:ascii="Times New Roman" w:hAnsi="Times New Roman" w:cs="Times New Roman"/>
                <w:sz w:val="22"/>
                <w:szCs w:val="22"/>
              </w:rPr>
            </w:pPr>
            <w:r>
              <w:rPr>
                <w:rFonts w:ascii="Times New Roman" w:hAnsi="Times New Roman" w:cs="Times New Roman"/>
                <w:sz w:val="22"/>
                <w:szCs w:val="22"/>
              </w:rPr>
              <w:t>Culturally Responsive Teaching and the Brain</w:t>
            </w:r>
          </w:p>
          <w:p w14:paraId="54EBE5FA" w14:textId="568BC4B6" w:rsidR="00857B7E" w:rsidRPr="00857B7E" w:rsidRDefault="00857B7E" w:rsidP="003211A7">
            <w:pPr>
              <w:rPr>
                <w:rFonts w:ascii="Times New Roman" w:hAnsi="Times New Roman" w:cs="Times New Roman"/>
                <w:sz w:val="22"/>
                <w:szCs w:val="22"/>
              </w:rPr>
            </w:pPr>
          </w:p>
        </w:tc>
        <w:tc>
          <w:tcPr>
            <w:tcW w:w="3776" w:type="dxa"/>
          </w:tcPr>
          <w:p w14:paraId="78E28F38" w14:textId="2D358395" w:rsidR="003211A7" w:rsidRPr="00220D9B" w:rsidRDefault="00857B7E" w:rsidP="003211A7">
            <w:pPr>
              <w:rPr>
                <w:rFonts w:ascii="Times New Roman" w:hAnsi="Times New Roman" w:cs="Times New Roman"/>
                <w:b/>
                <w:sz w:val="22"/>
                <w:szCs w:val="22"/>
              </w:rPr>
            </w:pPr>
            <w:r>
              <w:rPr>
                <w:rFonts w:ascii="Times New Roman" w:hAnsi="Times New Roman" w:cs="Times New Roman"/>
                <w:sz w:val="22"/>
                <w:szCs w:val="22"/>
              </w:rPr>
              <w:t>Readings TBA (CW)</w:t>
            </w:r>
          </w:p>
        </w:tc>
      </w:tr>
      <w:tr w:rsidR="003211A7" w:rsidRPr="00220D9B" w14:paraId="5BC37878" w14:textId="77777777" w:rsidTr="003211A7">
        <w:tc>
          <w:tcPr>
            <w:tcW w:w="2105" w:type="dxa"/>
          </w:tcPr>
          <w:p w14:paraId="7B45FDD9" w14:textId="395580BD" w:rsidR="003211A7" w:rsidRPr="00220D9B" w:rsidRDefault="003211A7" w:rsidP="003211A7">
            <w:pPr>
              <w:rPr>
                <w:rFonts w:ascii="Times New Roman" w:hAnsi="Times New Roman" w:cs="Times New Roman"/>
                <w:sz w:val="22"/>
                <w:szCs w:val="22"/>
              </w:rPr>
            </w:pPr>
            <w:r>
              <w:rPr>
                <w:rFonts w:ascii="Times New Roman" w:hAnsi="Times New Roman" w:cs="Times New Roman"/>
                <w:sz w:val="22"/>
                <w:szCs w:val="22"/>
              </w:rPr>
              <w:t>November 19</w:t>
            </w:r>
          </w:p>
        </w:tc>
        <w:tc>
          <w:tcPr>
            <w:tcW w:w="3469" w:type="dxa"/>
          </w:tcPr>
          <w:p w14:paraId="7163F72B" w14:textId="471FA77B" w:rsidR="003211A7" w:rsidRDefault="00857B7E" w:rsidP="003211A7">
            <w:pPr>
              <w:rPr>
                <w:rFonts w:ascii="Times New Roman" w:hAnsi="Times New Roman" w:cs="Times New Roman"/>
                <w:sz w:val="22"/>
                <w:szCs w:val="22"/>
              </w:rPr>
            </w:pPr>
            <w:r>
              <w:rPr>
                <w:rFonts w:ascii="Times New Roman" w:hAnsi="Times New Roman" w:cs="Times New Roman"/>
                <w:sz w:val="22"/>
                <w:szCs w:val="22"/>
              </w:rPr>
              <w:t>Social Justice Pedagogy and Culturally Sustaining Pedagogies</w:t>
            </w:r>
          </w:p>
          <w:p w14:paraId="47286079" w14:textId="56B4CE87" w:rsidR="00857B7E" w:rsidRPr="0032144B" w:rsidRDefault="00857B7E" w:rsidP="003211A7">
            <w:pPr>
              <w:rPr>
                <w:rFonts w:ascii="Times New Roman" w:hAnsi="Times New Roman" w:cs="Times New Roman"/>
                <w:sz w:val="22"/>
                <w:szCs w:val="22"/>
              </w:rPr>
            </w:pPr>
          </w:p>
        </w:tc>
        <w:tc>
          <w:tcPr>
            <w:tcW w:w="3776" w:type="dxa"/>
          </w:tcPr>
          <w:p w14:paraId="2521178E" w14:textId="31A885C3" w:rsidR="003211A7" w:rsidRDefault="003211A7" w:rsidP="003211A7">
            <w:pPr>
              <w:rPr>
                <w:rFonts w:ascii="Times New Roman" w:hAnsi="Times New Roman" w:cs="Times New Roman"/>
                <w:sz w:val="22"/>
                <w:szCs w:val="22"/>
              </w:rPr>
            </w:pPr>
          </w:p>
          <w:p w14:paraId="7309D87F" w14:textId="7905B3BB" w:rsidR="003211A7" w:rsidRPr="00403DFF" w:rsidRDefault="00857B7E" w:rsidP="003211A7">
            <w:pPr>
              <w:rPr>
                <w:rFonts w:ascii="Times New Roman" w:hAnsi="Times New Roman" w:cs="Times New Roman"/>
                <w:sz w:val="22"/>
                <w:szCs w:val="22"/>
              </w:rPr>
            </w:pPr>
            <w:r>
              <w:rPr>
                <w:rFonts w:ascii="Times New Roman" w:hAnsi="Times New Roman" w:cs="Times New Roman"/>
                <w:sz w:val="22"/>
                <w:szCs w:val="22"/>
              </w:rPr>
              <w:t>Readings TBA (CW)</w:t>
            </w:r>
          </w:p>
        </w:tc>
      </w:tr>
      <w:tr w:rsidR="003211A7" w:rsidRPr="00220D9B" w14:paraId="60992133" w14:textId="77777777" w:rsidTr="003211A7">
        <w:trPr>
          <w:trHeight w:val="332"/>
        </w:trPr>
        <w:tc>
          <w:tcPr>
            <w:tcW w:w="2105" w:type="dxa"/>
          </w:tcPr>
          <w:p w14:paraId="74F18901" w14:textId="3DE61113" w:rsidR="003211A7" w:rsidRPr="00220D9B" w:rsidRDefault="003211A7" w:rsidP="003211A7">
            <w:pPr>
              <w:rPr>
                <w:rFonts w:ascii="Times New Roman" w:hAnsi="Times New Roman" w:cs="Times New Roman"/>
                <w:sz w:val="22"/>
                <w:szCs w:val="22"/>
              </w:rPr>
            </w:pPr>
            <w:r>
              <w:rPr>
                <w:rFonts w:ascii="Times New Roman" w:hAnsi="Times New Roman" w:cs="Times New Roman"/>
                <w:sz w:val="22"/>
                <w:szCs w:val="22"/>
              </w:rPr>
              <w:t>November 26</w:t>
            </w:r>
          </w:p>
        </w:tc>
        <w:tc>
          <w:tcPr>
            <w:tcW w:w="3469" w:type="dxa"/>
          </w:tcPr>
          <w:p w14:paraId="45E2BFD3" w14:textId="77777777" w:rsidR="003211A7" w:rsidRDefault="00857B7E" w:rsidP="003211A7">
            <w:pPr>
              <w:rPr>
                <w:rFonts w:ascii="Times New Roman" w:hAnsi="Times New Roman" w:cs="Times New Roman"/>
                <w:sz w:val="22"/>
                <w:szCs w:val="22"/>
              </w:rPr>
            </w:pPr>
            <w:r>
              <w:rPr>
                <w:rFonts w:ascii="Times New Roman" w:hAnsi="Times New Roman" w:cs="Times New Roman"/>
                <w:sz w:val="22"/>
                <w:szCs w:val="22"/>
              </w:rPr>
              <w:t>Reality Pedagogy and the Future of CRP/CRT</w:t>
            </w:r>
          </w:p>
          <w:p w14:paraId="7121DD67" w14:textId="07F10F40" w:rsidR="00857B7E" w:rsidRPr="00870088" w:rsidRDefault="00857B7E" w:rsidP="003211A7">
            <w:pPr>
              <w:rPr>
                <w:rFonts w:ascii="Times New Roman" w:hAnsi="Times New Roman" w:cs="Times New Roman"/>
                <w:sz w:val="22"/>
                <w:szCs w:val="22"/>
              </w:rPr>
            </w:pPr>
          </w:p>
        </w:tc>
        <w:tc>
          <w:tcPr>
            <w:tcW w:w="3776" w:type="dxa"/>
          </w:tcPr>
          <w:p w14:paraId="3B37A3F1" w14:textId="6ACD0D82" w:rsidR="003211A7" w:rsidRPr="00220D9B" w:rsidRDefault="00857B7E" w:rsidP="003211A7">
            <w:pPr>
              <w:rPr>
                <w:rFonts w:ascii="Times New Roman" w:hAnsi="Times New Roman" w:cs="Times New Roman"/>
                <w:b/>
                <w:sz w:val="22"/>
                <w:szCs w:val="22"/>
              </w:rPr>
            </w:pPr>
            <w:r>
              <w:rPr>
                <w:rFonts w:ascii="Times New Roman" w:hAnsi="Times New Roman" w:cs="Times New Roman"/>
                <w:sz w:val="22"/>
                <w:szCs w:val="22"/>
              </w:rPr>
              <w:t>Readings TBA (CW)</w:t>
            </w:r>
          </w:p>
        </w:tc>
      </w:tr>
      <w:tr w:rsidR="00857B7E" w:rsidRPr="00220D9B" w14:paraId="695888C3" w14:textId="77777777" w:rsidTr="003211A7">
        <w:trPr>
          <w:trHeight w:val="332"/>
        </w:trPr>
        <w:tc>
          <w:tcPr>
            <w:tcW w:w="2105" w:type="dxa"/>
          </w:tcPr>
          <w:p w14:paraId="0D8F2AD7" w14:textId="02385245" w:rsidR="00857B7E" w:rsidRDefault="00857B7E" w:rsidP="003211A7">
            <w:pPr>
              <w:rPr>
                <w:rFonts w:ascii="Times New Roman" w:hAnsi="Times New Roman" w:cs="Times New Roman"/>
                <w:sz w:val="22"/>
                <w:szCs w:val="22"/>
              </w:rPr>
            </w:pPr>
            <w:r>
              <w:rPr>
                <w:rFonts w:ascii="Times New Roman" w:hAnsi="Times New Roman" w:cs="Times New Roman"/>
                <w:sz w:val="22"/>
                <w:szCs w:val="22"/>
              </w:rPr>
              <w:t>December 3</w:t>
            </w:r>
          </w:p>
        </w:tc>
        <w:tc>
          <w:tcPr>
            <w:tcW w:w="3469" w:type="dxa"/>
          </w:tcPr>
          <w:p w14:paraId="320F3F9C" w14:textId="77777777" w:rsidR="00857B7E" w:rsidRDefault="00857B7E" w:rsidP="003211A7">
            <w:pPr>
              <w:rPr>
                <w:rFonts w:ascii="Times New Roman" w:hAnsi="Times New Roman" w:cs="Times New Roman"/>
                <w:b/>
                <w:sz w:val="22"/>
                <w:szCs w:val="22"/>
              </w:rPr>
            </w:pPr>
            <w:r>
              <w:rPr>
                <w:rFonts w:ascii="Times New Roman" w:hAnsi="Times New Roman" w:cs="Times New Roman"/>
                <w:b/>
                <w:sz w:val="22"/>
                <w:szCs w:val="22"/>
              </w:rPr>
              <w:t>Presentations</w:t>
            </w:r>
          </w:p>
          <w:p w14:paraId="67C8A31D" w14:textId="77777777" w:rsidR="00857B7E" w:rsidRDefault="00857B7E" w:rsidP="003211A7">
            <w:pPr>
              <w:rPr>
                <w:rFonts w:ascii="Times New Roman" w:hAnsi="Times New Roman" w:cs="Times New Roman"/>
                <w:b/>
                <w:sz w:val="22"/>
                <w:szCs w:val="22"/>
              </w:rPr>
            </w:pPr>
          </w:p>
          <w:p w14:paraId="3703C5E2" w14:textId="77777777" w:rsidR="00857B7E" w:rsidRDefault="00857B7E" w:rsidP="003211A7">
            <w:pPr>
              <w:rPr>
                <w:rFonts w:ascii="Times New Roman" w:hAnsi="Times New Roman" w:cs="Times New Roman"/>
                <w:b/>
                <w:sz w:val="22"/>
                <w:szCs w:val="22"/>
              </w:rPr>
            </w:pPr>
            <w:r>
              <w:rPr>
                <w:rFonts w:ascii="Times New Roman" w:hAnsi="Times New Roman" w:cs="Times New Roman"/>
                <w:b/>
                <w:sz w:val="22"/>
                <w:szCs w:val="22"/>
              </w:rPr>
              <w:t>Journals Due for Review</w:t>
            </w:r>
          </w:p>
          <w:p w14:paraId="486B24BD" w14:textId="578C28BD" w:rsidR="00857B7E" w:rsidRPr="00857B7E" w:rsidRDefault="00857B7E" w:rsidP="003211A7">
            <w:pPr>
              <w:rPr>
                <w:rFonts w:ascii="Times New Roman" w:hAnsi="Times New Roman" w:cs="Times New Roman"/>
                <w:b/>
                <w:sz w:val="22"/>
                <w:szCs w:val="22"/>
              </w:rPr>
            </w:pPr>
          </w:p>
        </w:tc>
        <w:tc>
          <w:tcPr>
            <w:tcW w:w="3776" w:type="dxa"/>
          </w:tcPr>
          <w:p w14:paraId="516D4E0F" w14:textId="77777777" w:rsidR="00857B7E" w:rsidRPr="00220D9B" w:rsidRDefault="00857B7E" w:rsidP="003211A7">
            <w:pPr>
              <w:rPr>
                <w:rFonts w:ascii="Times New Roman" w:hAnsi="Times New Roman" w:cs="Times New Roman"/>
                <w:b/>
                <w:sz w:val="22"/>
                <w:szCs w:val="22"/>
              </w:rPr>
            </w:pPr>
          </w:p>
        </w:tc>
      </w:tr>
      <w:tr w:rsidR="003211A7" w:rsidRPr="00220D9B" w14:paraId="79495B1D" w14:textId="77777777" w:rsidTr="003211A7">
        <w:trPr>
          <w:trHeight w:val="215"/>
        </w:trPr>
        <w:tc>
          <w:tcPr>
            <w:tcW w:w="2105" w:type="dxa"/>
          </w:tcPr>
          <w:p w14:paraId="2D96F550" w14:textId="0A5FE8BE" w:rsidR="003211A7" w:rsidRPr="00220D9B" w:rsidRDefault="003211A7" w:rsidP="003211A7">
            <w:pPr>
              <w:rPr>
                <w:rFonts w:ascii="Times New Roman" w:hAnsi="Times New Roman" w:cs="Times New Roman"/>
                <w:sz w:val="22"/>
                <w:szCs w:val="22"/>
              </w:rPr>
            </w:pPr>
            <w:r>
              <w:rPr>
                <w:rFonts w:ascii="Times New Roman" w:hAnsi="Times New Roman" w:cs="Times New Roman"/>
                <w:sz w:val="22"/>
                <w:szCs w:val="22"/>
              </w:rPr>
              <w:lastRenderedPageBreak/>
              <w:t>December 10</w:t>
            </w:r>
          </w:p>
        </w:tc>
        <w:tc>
          <w:tcPr>
            <w:tcW w:w="3469" w:type="dxa"/>
          </w:tcPr>
          <w:p w14:paraId="134DCDB7" w14:textId="1C706644" w:rsidR="003211A7" w:rsidRPr="00220D9B" w:rsidRDefault="003211A7" w:rsidP="003211A7">
            <w:pPr>
              <w:rPr>
                <w:rFonts w:ascii="Times New Roman" w:hAnsi="Times New Roman" w:cs="Times New Roman"/>
                <w:b/>
                <w:sz w:val="22"/>
                <w:szCs w:val="22"/>
              </w:rPr>
            </w:pPr>
            <w:r w:rsidRPr="00220D9B">
              <w:rPr>
                <w:rFonts w:ascii="Times New Roman" w:hAnsi="Times New Roman" w:cs="Times New Roman"/>
                <w:b/>
                <w:sz w:val="22"/>
                <w:szCs w:val="22"/>
              </w:rPr>
              <w:t>Presentations</w:t>
            </w:r>
            <w:r>
              <w:rPr>
                <w:rFonts w:ascii="Times New Roman" w:hAnsi="Times New Roman" w:cs="Times New Roman"/>
                <w:b/>
                <w:sz w:val="22"/>
                <w:szCs w:val="22"/>
              </w:rPr>
              <w:t xml:space="preserve"> and Final Papers are Due</w:t>
            </w:r>
          </w:p>
        </w:tc>
        <w:tc>
          <w:tcPr>
            <w:tcW w:w="3776" w:type="dxa"/>
          </w:tcPr>
          <w:p w14:paraId="2AD99C2E" w14:textId="77777777" w:rsidR="003211A7" w:rsidRPr="00220D9B" w:rsidRDefault="003211A7" w:rsidP="003211A7">
            <w:pPr>
              <w:rPr>
                <w:rFonts w:ascii="Times New Roman" w:hAnsi="Times New Roman" w:cs="Times New Roman"/>
                <w:b/>
                <w:sz w:val="22"/>
                <w:szCs w:val="22"/>
              </w:rPr>
            </w:pPr>
          </w:p>
        </w:tc>
      </w:tr>
    </w:tbl>
    <w:p w14:paraId="160A5168" w14:textId="77777777" w:rsidR="00B92737" w:rsidRDefault="00B92737" w:rsidP="009F54F8">
      <w:pPr>
        <w:rPr>
          <w:rFonts w:ascii="Times New Roman" w:hAnsi="Times New Roman" w:cs="Times New Roman"/>
          <w:b/>
          <w:sz w:val="22"/>
          <w:szCs w:val="22"/>
        </w:rPr>
      </w:pPr>
    </w:p>
    <w:p w14:paraId="7AB4E275" w14:textId="77777777" w:rsidR="00063068" w:rsidRPr="00063068" w:rsidRDefault="00063068" w:rsidP="00063068">
      <w:pPr>
        <w:contextualSpacing/>
        <w:rPr>
          <w:rFonts w:ascii="Times New Roman" w:hAnsi="Times New Roman" w:cs="Times New Roman"/>
          <w:b/>
          <w:sz w:val="22"/>
          <w:szCs w:val="22"/>
        </w:rPr>
      </w:pPr>
      <w:r w:rsidRPr="00063068">
        <w:rPr>
          <w:rFonts w:ascii="Times New Roman" w:hAnsi="Times New Roman" w:cs="Times New Roman"/>
          <w:b/>
          <w:sz w:val="22"/>
          <w:szCs w:val="22"/>
        </w:rPr>
        <w:t xml:space="preserve">*I reserve the right to make corrections, additions and/or modifications to the assignments, grading procedures, </w:t>
      </w:r>
      <w:r>
        <w:rPr>
          <w:rFonts w:ascii="Times New Roman" w:hAnsi="Times New Roman" w:cs="Times New Roman"/>
          <w:b/>
          <w:sz w:val="22"/>
          <w:szCs w:val="22"/>
        </w:rPr>
        <w:t xml:space="preserve">readings, </w:t>
      </w:r>
      <w:r w:rsidRPr="00063068">
        <w:rPr>
          <w:rFonts w:ascii="Times New Roman" w:hAnsi="Times New Roman" w:cs="Times New Roman"/>
          <w:b/>
          <w:sz w:val="22"/>
          <w:szCs w:val="22"/>
        </w:rPr>
        <w:t xml:space="preserve">or any other parts of this syllabus.  </w:t>
      </w:r>
    </w:p>
    <w:p w14:paraId="72E9F5F5" w14:textId="77777777" w:rsidR="00063068" w:rsidRPr="00063068" w:rsidRDefault="00063068" w:rsidP="009F54F8">
      <w:pPr>
        <w:rPr>
          <w:rFonts w:ascii="Times New Roman" w:hAnsi="Times New Roman" w:cs="Times New Roman"/>
          <w:b/>
          <w:sz w:val="22"/>
          <w:szCs w:val="22"/>
        </w:rPr>
      </w:pPr>
    </w:p>
    <w:sectPr w:rsidR="00063068" w:rsidRPr="00063068" w:rsidSect="007E06D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388E9" w14:textId="77777777" w:rsidR="00AA2AE7" w:rsidRDefault="00AA2AE7" w:rsidP="0011451C">
      <w:r>
        <w:separator/>
      </w:r>
    </w:p>
  </w:endnote>
  <w:endnote w:type="continuationSeparator" w:id="0">
    <w:p w14:paraId="4801B5A8" w14:textId="77777777" w:rsidR="00AA2AE7" w:rsidRDefault="00AA2AE7" w:rsidP="001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7CAC" w14:textId="77777777" w:rsidR="0011451C" w:rsidRDefault="0011451C" w:rsidP="005C5F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7D6CF" w14:textId="77777777" w:rsidR="0011451C" w:rsidRDefault="0011451C" w:rsidP="001145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C532" w14:textId="77777777" w:rsidR="0011451C" w:rsidRDefault="0011451C" w:rsidP="005C5F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21E">
      <w:rPr>
        <w:rStyle w:val="PageNumber"/>
        <w:noProof/>
      </w:rPr>
      <w:t>1</w:t>
    </w:r>
    <w:r>
      <w:rPr>
        <w:rStyle w:val="PageNumber"/>
      </w:rPr>
      <w:fldChar w:fldCharType="end"/>
    </w:r>
  </w:p>
  <w:p w14:paraId="320B8AF6" w14:textId="77777777" w:rsidR="0011451C" w:rsidRDefault="0011451C" w:rsidP="001145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66658" w14:textId="77777777" w:rsidR="00AA2AE7" w:rsidRDefault="00AA2AE7" w:rsidP="0011451C">
      <w:r>
        <w:separator/>
      </w:r>
    </w:p>
  </w:footnote>
  <w:footnote w:type="continuationSeparator" w:id="0">
    <w:p w14:paraId="7CFAF18D" w14:textId="77777777" w:rsidR="00AA2AE7" w:rsidRDefault="00AA2AE7" w:rsidP="0011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AAE"/>
    <w:multiLevelType w:val="multilevel"/>
    <w:tmpl w:val="5636C0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1202912"/>
    <w:multiLevelType w:val="hybridMultilevel"/>
    <w:tmpl w:val="81484F0A"/>
    <w:lvl w:ilvl="0" w:tplc="20E42450">
      <w:start w:val="1"/>
      <w:numFmt w:val="decimal"/>
      <w:lvlText w:val="%1."/>
      <w:lvlJc w:val="left"/>
      <w:pPr>
        <w:ind w:left="540" w:hanging="360"/>
      </w:pPr>
      <w:rPr>
        <w:rFonts w:ascii="Times New Roman" w:eastAsia="Calibri"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66D6D"/>
    <w:multiLevelType w:val="hybridMultilevel"/>
    <w:tmpl w:val="B260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D22B5"/>
    <w:multiLevelType w:val="multilevel"/>
    <w:tmpl w:val="4D1EFE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CBA4F8D"/>
    <w:multiLevelType w:val="multilevel"/>
    <w:tmpl w:val="35D6C5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BA226E4"/>
    <w:multiLevelType w:val="hybridMultilevel"/>
    <w:tmpl w:val="9A3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6F23"/>
    <w:multiLevelType w:val="multilevel"/>
    <w:tmpl w:val="BF2A3850"/>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7" w15:restartNumberingAfterBreak="0">
    <w:nsid w:val="3D8B3877"/>
    <w:multiLevelType w:val="hybridMultilevel"/>
    <w:tmpl w:val="679E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2625F"/>
    <w:multiLevelType w:val="hybridMultilevel"/>
    <w:tmpl w:val="FA8A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5312A"/>
    <w:multiLevelType w:val="hybridMultilevel"/>
    <w:tmpl w:val="30FC9F72"/>
    <w:lvl w:ilvl="0" w:tplc="E376A3C4">
      <w:start w:val="1"/>
      <w:numFmt w:val="decimal"/>
      <w:lvlText w:val="%1."/>
      <w:lvlJc w:val="left"/>
      <w:pPr>
        <w:ind w:left="765" w:hanging="360"/>
      </w:pPr>
      <w:rPr>
        <w:rFonts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5D624F7E"/>
    <w:multiLevelType w:val="multilevel"/>
    <w:tmpl w:val="D9785180"/>
    <w:lvl w:ilvl="0">
      <w:start w:val="1"/>
      <w:numFmt w:val="bullet"/>
      <w:lvlText w:val="●"/>
      <w:lvlJc w:val="left"/>
      <w:pPr>
        <w:ind w:left="840" w:hanging="360"/>
      </w:pPr>
      <w:rPr>
        <w:rFonts w:ascii="Arial" w:eastAsia="Arial" w:hAnsi="Arial" w:cs="Arial"/>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11" w15:restartNumberingAfterBreak="0">
    <w:nsid w:val="6A0633B6"/>
    <w:multiLevelType w:val="hybridMultilevel"/>
    <w:tmpl w:val="6BC0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8"/>
  </w:num>
  <w:num w:numId="5">
    <w:abstractNumId w:val="2"/>
  </w:num>
  <w:num w:numId="6">
    <w:abstractNumId w:val="7"/>
  </w:num>
  <w:num w:numId="7">
    <w:abstractNumId w:val="9"/>
  </w:num>
  <w:num w:numId="8">
    <w:abstractNumId w:val="6"/>
  </w:num>
  <w:num w:numId="9">
    <w:abstractNumId w:val="0"/>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DB"/>
    <w:rsid w:val="000137B4"/>
    <w:rsid w:val="000238DB"/>
    <w:rsid w:val="00024ED9"/>
    <w:rsid w:val="00027EB4"/>
    <w:rsid w:val="00046667"/>
    <w:rsid w:val="00063068"/>
    <w:rsid w:val="0006719C"/>
    <w:rsid w:val="00076C95"/>
    <w:rsid w:val="000823D0"/>
    <w:rsid w:val="000B2BC5"/>
    <w:rsid w:val="000B4997"/>
    <w:rsid w:val="000E07E5"/>
    <w:rsid w:val="00104E41"/>
    <w:rsid w:val="00106880"/>
    <w:rsid w:val="0011451C"/>
    <w:rsid w:val="0012382A"/>
    <w:rsid w:val="001273F4"/>
    <w:rsid w:val="00131415"/>
    <w:rsid w:val="00144CED"/>
    <w:rsid w:val="001467B6"/>
    <w:rsid w:val="00174540"/>
    <w:rsid w:val="00194B1E"/>
    <w:rsid w:val="001D5601"/>
    <w:rsid w:val="001E6210"/>
    <w:rsid w:val="001F571E"/>
    <w:rsid w:val="002120FD"/>
    <w:rsid w:val="00220D9B"/>
    <w:rsid w:val="00227FD5"/>
    <w:rsid w:val="0023288F"/>
    <w:rsid w:val="002435AE"/>
    <w:rsid w:val="00252BEC"/>
    <w:rsid w:val="00261298"/>
    <w:rsid w:val="002649D4"/>
    <w:rsid w:val="00275BC8"/>
    <w:rsid w:val="0029302B"/>
    <w:rsid w:val="002951C3"/>
    <w:rsid w:val="002A38F5"/>
    <w:rsid w:val="002B2EB6"/>
    <w:rsid w:val="002B5372"/>
    <w:rsid w:val="002E50B2"/>
    <w:rsid w:val="002F540B"/>
    <w:rsid w:val="00301ACB"/>
    <w:rsid w:val="003148A2"/>
    <w:rsid w:val="00314AD6"/>
    <w:rsid w:val="003211A7"/>
    <w:rsid w:val="0032144B"/>
    <w:rsid w:val="00322E0B"/>
    <w:rsid w:val="00346103"/>
    <w:rsid w:val="00392BAF"/>
    <w:rsid w:val="003E45EA"/>
    <w:rsid w:val="00403DFF"/>
    <w:rsid w:val="004118D6"/>
    <w:rsid w:val="004169E1"/>
    <w:rsid w:val="00420278"/>
    <w:rsid w:val="00421DAC"/>
    <w:rsid w:val="00422A32"/>
    <w:rsid w:val="00430E83"/>
    <w:rsid w:val="00462F8A"/>
    <w:rsid w:val="004D52D8"/>
    <w:rsid w:val="004D557D"/>
    <w:rsid w:val="004D63D4"/>
    <w:rsid w:val="00522F48"/>
    <w:rsid w:val="0052632E"/>
    <w:rsid w:val="005370B9"/>
    <w:rsid w:val="005622DE"/>
    <w:rsid w:val="00585676"/>
    <w:rsid w:val="005A1C1D"/>
    <w:rsid w:val="005A4D6A"/>
    <w:rsid w:val="005B5A61"/>
    <w:rsid w:val="005E27B4"/>
    <w:rsid w:val="005F3770"/>
    <w:rsid w:val="005F5F51"/>
    <w:rsid w:val="00646559"/>
    <w:rsid w:val="00663145"/>
    <w:rsid w:val="006A721E"/>
    <w:rsid w:val="006D6035"/>
    <w:rsid w:val="006E5084"/>
    <w:rsid w:val="006F64ED"/>
    <w:rsid w:val="00710D24"/>
    <w:rsid w:val="007127C7"/>
    <w:rsid w:val="007252CC"/>
    <w:rsid w:val="007B6BD0"/>
    <w:rsid w:val="007E06D8"/>
    <w:rsid w:val="007E5486"/>
    <w:rsid w:val="00857B7E"/>
    <w:rsid w:val="00870088"/>
    <w:rsid w:val="00873483"/>
    <w:rsid w:val="008849D4"/>
    <w:rsid w:val="008C47C8"/>
    <w:rsid w:val="008D31F4"/>
    <w:rsid w:val="008E291E"/>
    <w:rsid w:val="00936F93"/>
    <w:rsid w:val="009527C7"/>
    <w:rsid w:val="00960FC9"/>
    <w:rsid w:val="00983833"/>
    <w:rsid w:val="009A004B"/>
    <w:rsid w:val="009D0FA6"/>
    <w:rsid w:val="009D6C48"/>
    <w:rsid w:val="009E2E18"/>
    <w:rsid w:val="009F54F8"/>
    <w:rsid w:val="00A228EA"/>
    <w:rsid w:val="00A2528E"/>
    <w:rsid w:val="00A257ED"/>
    <w:rsid w:val="00A64E45"/>
    <w:rsid w:val="00A653DE"/>
    <w:rsid w:val="00A76440"/>
    <w:rsid w:val="00A90B22"/>
    <w:rsid w:val="00AA2AE7"/>
    <w:rsid w:val="00AB1CFD"/>
    <w:rsid w:val="00AE76EA"/>
    <w:rsid w:val="00B37B7F"/>
    <w:rsid w:val="00B7658D"/>
    <w:rsid w:val="00B77794"/>
    <w:rsid w:val="00B861BA"/>
    <w:rsid w:val="00B92737"/>
    <w:rsid w:val="00BA122A"/>
    <w:rsid w:val="00BA345D"/>
    <w:rsid w:val="00C34080"/>
    <w:rsid w:val="00D25BE3"/>
    <w:rsid w:val="00D72A82"/>
    <w:rsid w:val="00D7535B"/>
    <w:rsid w:val="00D77595"/>
    <w:rsid w:val="00DA742A"/>
    <w:rsid w:val="00DD45A2"/>
    <w:rsid w:val="00DF31F7"/>
    <w:rsid w:val="00DF41FD"/>
    <w:rsid w:val="00E037E8"/>
    <w:rsid w:val="00E371D5"/>
    <w:rsid w:val="00E74AEA"/>
    <w:rsid w:val="00F521D8"/>
    <w:rsid w:val="00F5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73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5AE"/>
    <w:rPr>
      <w:color w:val="0563C1" w:themeColor="hyperlink"/>
      <w:u w:val="single"/>
    </w:rPr>
  </w:style>
  <w:style w:type="character" w:styleId="Strong">
    <w:name w:val="Strong"/>
    <w:basedOn w:val="DefaultParagraphFont"/>
    <w:qFormat/>
    <w:rsid w:val="00D25BE3"/>
    <w:rPr>
      <w:b/>
      <w:bCs/>
    </w:rPr>
  </w:style>
  <w:style w:type="paragraph" w:styleId="ListParagraph">
    <w:name w:val="List Paragraph"/>
    <w:basedOn w:val="Normal"/>
    <w:uiPriority w:val="34"/>
    <w:qFormat/>
    <w:rsid w:val="004D52D8"/>
    <w:pPr>
      <w:ind w:left="720"/>
      <w:contextualSpacing/>
    </w:pPr>
    <w:rPr>
      <w:rFonts w:ascii="Times New Roman" w:eastAsia="Times New Roman" w:hAnsi="Times New Roman" w:cs="Times New Roman"/>
    </w:rPr>
  </w:style>
  <w:style w:type="paragraph" w:styleId="BodyText">
    <w:name w:val="Body Text"/>
    <w:basedOn w:val="Normal"/>
    <w:link w:val="BodyTextChar"/>
    <w:unhideWhenUsed/>
    <w:rsid w:val="004D52D8"/>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4D52D8"/>
    <w:rPr>
      <w:rFonts w:ascii="Times New Roman" w:eastAsia="Times New Roman" w:hAnsi="Times New Roman" w:cs="Times New Roman"/>
      <w:sz w:val="22"/>
      <w:szCs w:val="20"/>
    </w:rPr>
  </w:style>
  <w:style w:type="paragraph" w:styleId="NormalWeb">
    <w:name w:val="Normal (Web)"/>
    <w:basedOn w:val="Normal"/>
    <w:uiPriority w:val="99"/>
    <w:unhideWhenUsed/>
    <w:rsid w:val="004D557D"/>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uiPriority w:val="39"/>
    <w:rsid w:val="00B9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Normal"/>
    <w:qFormat/>
    <w:rsid w:val="00174540"/>
    <w:pPr>
      <w:spacing w:after="120" w:line="360" w:lineRule="auto"/>
    </w:pPr>
    <w:rPr>
      <w:rFonts w:ascii="Times New Roman" w:eastAsia="Times New Roman" w:hAnsi="Times New Roman" w:cs="Times New Roman"/>
      <w:b/>
      <w:sz w:val="28"/>
      <w:lang w:val="en-GB" w:eastAsia="en-GB"/>
    </w:rPr>
  </w:style>
  <w:style w:type="paragraph" w:styleId="Footer">
    <w:name w:val="footer"/>
    <w:basedOn w:val="Normal"/>
    <w:link w:val="FooterChar"/>
    <w:uiPriority w:val="99"/>
    <w:unhideWhenUsed/>
    <w:rsid w:val="0011451C"/>
    <w:pPr>
      <w:tabs>
        <w:tab w:val="center" w:pos="4680"/>
        <w:tab w:val="right" w:pos="9360"/>
      </w:tabs>
    </w:pPr>
  </w:style>
  <w:style w:type="character" w:customStyle="1" w:styleId="FooterChar">
    <w:name w:val="Footer Char"/>
    <w:basedOn w:val="DefaultParagraphFont"/>
    <w:link w:val="Footer"/>
    <w:uiPriority w:val="99"/>
    <w:rsid w:val="0011451C"/>
  </w:style>
  <w:style w:type="character" w:styleId="PageNumber">
    <w:name w:val="page number"/>
    <w:basedOn w:val="DefaultParagraphFont"/>
    <w:uiPriority w:val="99"/>
    <w:semiHidden/>
    <w:unhideWhenUsed/>
    <w:rsid w:val="0011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dorsey@pit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eneonradio.org/seeing-white/" TargetMode="External"/><Relationship Id="rId4" Type="http://schemas.openxmlformats.org/officeDocument/2006/relationships/webSettings" Target="webSettings.xml"/><Relationship Id="rId9" Type="http://schemas.openxmlformats.org/officeDocument/2006/relationships/hyperlink" Target="mailto:dtdorsey@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Dorsey, Dana N</dc:creator>
  <cp:keywords/>
  <dc:description/>
  <cp:lastModifiedBy>Thompson Dorsey, Dana N</cp:lastModifiedBy>
  <cp:revision>2</cp:revision>
  <dcterms:created xsi:type="dcterms:W3CDTF">2018-09-03T14:25:00Z</dcterms:created>
  <dcterms:modified xsi:type="dcterms:W3CDTF">2018-09-03T14:25:00Z</dcterms:modified>
</cp:coreProperties>
</file>