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91" w:rsidRDefault="00881591" w:rsidP="00732AF2">
      <w:pPr>
        <w:jc w:val="center"/>
      </w:pPr>
      <w:r>
        <w:t>Applied Human Anatomy</w:t>
      </w:r>
      <w:r w:rsidR="001E082D">
        <w:t xml:space="preserve"> Lab</w:t>
      </w:r>
    </w:p>
    <w:p w:rsidR="00732AF2" w:rsidRDefault="00732AF2" w:rsidP="00732AF2">
      <w:pPr>
        <w:jc w:val="center"/>
      </w:pPr>
      <w:r>
        <w:t>University of Pittsburgh</w:t>
      </w:r>
    </w:p>
    <w:p w:rsidR="007A4F5E" w:rsidRDefault="007A4F5E" w:rsidP="00732AF2">
      <w:pPr>
        <w:jc w:val="center"/>
      </w:pPr>
      <w:r>
        <w:t>2018</w:t>
      </w:r>
    </w:p>
    <w:p w:rsidR="00732AF2" w:rsidRDefault="00732AF2" w:rsidP="00732AF2">
      <w:pPr>
        <w:jc w:val="center"/>
      </w:pPr>
    </w:p>
    <w:p w:rsidR="00732AF2" w:rsidRDefault="00881591" w:rsidP="00843909">
      <w:r w:rsidRPr="00D075DD">
        <w:rPr>
          <w:b/>
        </w:rPr>
        <w:t>Instructor:</w:t>
      </w:r>
      <w:r w:rsidR="00AE3D9A">
        <w:t xml:space="preserve">         </w:t>
      </w:r>
      <w:r w:rsidR="00D47AEF">
        <w:t xml:space="preserve">Andrew </w:t>
      </w:r>
      <w:r w:rsidR="002B0C3D">
        <w:t xml:space="preserve">Kubala; </w:t>
      </w:r>
      <w:r w:rsidR="00A53A5E">
        <w:t>125 Trees Hall</w:t>
      </w:r>
      <w:r w:rsidR="002B0C3D">
        <w:t xml:space="preserve">       </w:t>
      </w:r>
      <w:hyperlink r:id="rId5" w:history="1">
        <w:r w:rsidR="00A53A5E" w:rsidRPr="00BD4782">
          <w:rPr>
            <w:rStyle w:val="Hyperlink"/>
          </w:rPr>
          <w:t>AGK31@pitt.edu</w:t>
        </w:r>
      </w:hyperlink>
    </w:p>
    <w:p w:rsidR="00A53A5E" w:rsidRDefault="00A53A5E" w:rsidP="00843909"/>
    <w:p w:rsidR="00732AF2" w:rsidRDefault="00B26953" w:rsidP="00843909">
      <w:r>
        <w:tab/>
      </w:r>
      <w:r>
        <w:tab/>
      </w:r>
      <w:r w:rsidR="00AE3D9A">
        <w:t xml:space="preserve">  </w:t>
      </w:r>
    </w:p>
    <w:p w:rsidR="008E6E6A" w:rsidRDefault="00881591" w:rsidP="00D55759">
      <w:bookmarkStart w:id="0" w:name="_GoBack"/>
      <w:bookmarkEnd w:id="0"/>
      <w:r w:rsidRPr="00D075DD">
        <w:rPr>
          <w:b/>
        </w:rPr>
        <w:t>Purpose:</w:t>
      </w:r>
      <w:r w:rsidR="008E6E6A">
        <w:rPr>
          <w:b/>
        </w:rPr>
        <w:t xml:space="preserve">  </w:t>
      </w:r>
      <w:r w:rsidR="008E6E6A">
        <w:rPr>
          <w:b/>
        </w:rPr>
        <w:tab/>
      </w:r>
      <w:r w:rsidR="001E082D">
        <w:t xml:space="preserve">The laboratory will focus on the application of lecture material. </w:t>
      </w:r>
      <w:r w:rsidR="00E0789C">
        <w:t xml:space="preserve">This class will provide a </w:t>
      </w:r>
      <w:r w:rsidR="008E6E6A">
        <w:tab/>
      </w:r>
      <w:r w:rsidR="008E6E6A">
        <w:tab/>
      </w:r>
      <w:r w:rsidR="008E6E6A">
        <w:tab/>
      </w:r>
      <w:r w:rsidR="00E0789C">
        <w:t xml:space="preserve">practical forum for review of key points presented in the </w:t>
      </w:r>
      <w:r w:rsidR="005D2E6F">
        <w:t xml:space="preserve">lecture. </w:t>
      </w:r>
    </w:p>
    <w:p w:rsidR="00732AF2" w:rsidRDefault="00732AF2" w:rsidP="00D55759"/>
    <w:p w:rsidR="00D55759" w:rsidRPr="00732AF2" w:rsidRDefault="00D55759" w:rsidP="00D55759">
      <w:pPr>
        <w:rPr>
          <w:b/>
        </w:rPr>
      </w:pPr>
      <w:r w:rsidRPr="00D55759">
        <w:rPr>
          <w:b/>
        </w:rPr>
        <w:t>Course Objectives</w:t>
      </w:r>
      <w:r>
        <w:rPr>
          <w:b/>
        </w:rPr>
        <w:t>:</w:t>
      </w:r>
      <w:r w:rsidR="00732AF2">
        <w:rPr>
          <w:b/>
        </w:rPr>
        <w:t xml:space="preserve">  </w:t>
      </w:r>
      <w:r w:rsidR="00732AF2">
        <w:t>Upo</w:t>
      </w:r>
      <w:r>
        <w:t>n successful completion of the course you should be able to do the following</w:t>
      </w:r>
      <w:r w:rsidR="00732AF2">
        <w:t>:</w:t>
      </w:r>
    </w:p>
    <w:p w:rsidR="008E6E6A" w:rsidRDefault="008E6E6A" w:rsidP="00D55759"/>
    <w:p w:rsidR="00D55759" w:rsidRDefault="009C0DE8" w:rsidP="00D55759">
      <w:pPr>
        <w:pStyle w:val="ListParagraph"/>
        <w:numPr>
          <w:ilvl w:val="0"/>
          <w:numId w:val="1"/>
        </w:numPr>
      </w:pPr>
      <w:r>
        <w:t xml:space="preserve">Identify </w:t>
      </w:r>
      <w:r w:rsidR="00D55759">
        <w:t>the bones in the human body and their anatomical landmarks</w:t>
      </w:r>
    </w:p>
    <w:p w:rsidR="00D55759" w:rsidRDefault="00D55759" w:rsidP="00D55759">
      <w:pPr>
        <w:pStyle w:val="ListParagraph"/>
        <w:numPr>
          <w:ilvl w:val="0"/>
          <w:numId w:val="1"/>
        </w:numPr>
      </w:pPr>
      <w:r>
        <w:t>Identify the ligaments that attach the bones and form the joints of the human body</w:t>
      </w:r>
    </w:p>
    <w:p w:rsidR="00D55759" w:rsidRDefault="00D55759" w:rsidP="00D55759">
      <w:pPr>
        <w:pStyle w:val="ListParagraph"/>
        <w:numPr>
          <w:ilvl w:val="0"/>
          <w:numId w:val="1"/>
        </w:numPr>
      </w:pPr>
      <w:r>
        <w:t>Identify the major muscles of the human body including their origins, insertions ,&amp; movements</w:t>
      </w:r>
    </w:p>
    <w:p w:rsidR="00D55759" w:rsidRDefault="00D55759" w:rsidP="00D55759">
      <w:pPr>
        <w:pStyle w:val="ListParagraph"/>
        <w:numPr>
          <w:ilvl w:val="0"/>
          <w:numId w:val="1"/>
        </w:numPr>
      </w:pPr>
      <w:r>
        <w:t xml:space="preserve">Identify the major blood vessels in the human body </w:t>
      </w:r>
    </w:p>
    <w:p w:rsidR="00D55759" w:rsidRDefault="00D55759" w:rsidP="00D55759">
      <w:pPr>
        <w:pStyle w:val="ListParagraph"/>
        <w:numPr>
          <w:ilvl w:val="0"/>
          <w:numId w:val="1"/>
        </w:numPr>
      </w:pPr>
      <w:r>
        <w:t>Identify the major nerves in the human body</w:t>
      </w:r>
    </w:p>
    <w:p w:rsidR="00D55759" w:rsidRDefault="00D55759" w:rsidP="00D55759">
      <w:pPr>
        <w:pStyle w:val="ListParagraph"/>
        <w:numPr>
          <w:ilvl w:val="0"/>
          <w:numId w:val="1"/>
        </w:numPr>
      </w:pPr>
      <w:r>
        <w:t>Identify the structures associated with the human heart</w:t>
      </w:r>
    </w:p>
    <w:p w:rsidR="00D55759" w:rsidRDefault="00D55759" w:rsidP="00D55759">
      <w:pPr>
        <w:pStyle w:val="ListParagraph"/>
        <w:numPr>
          <w:ilvl w:val="0"/>
          <w:numId w:val="1"/>
        </w:numPr>
      </w:pPr>
      <w:r>
        <w:t xml:space="preserve">Identify the structures associated with the human respiratory system </w:t>
      </w:r>
    </w:p>
    <w:p w:rsidR="008E6E6A" w:rsidRDefault="008E6E6A" w:rsidP="00D55759">
      <w:pPr>
        <w:pStyle w:val="ListParagraph"/>
        <w:numPr>
          <w:ilvl w:val="0"/>
          <w:numId w:val="1"/>
        </w:numPr>
      </w:pPr>
      <w:r>
        <w:t>Identify the structures associated with human cells</w:t>
      </w:r>
    </w:p>
    <w:p w:rsidR="008E6E6A" w:rsidRDefault="008E6E6A" w:rsidP="00D55759">
      <w:pPr>
        <w:pStyle w:val="ListParagraph"/>
        <w:numPr>
          <w:ilvl w:val="0"/>
          <w:numId w:val="1"/>
        </w:numPr>
      </w:pPr>
      <w:r>
        <w:t>Understand the terms and concepts used to describe human movement</w:t>
      </w:r>
      <w:r>
        <w:tab/>
      </w:r>
    </w:p>
    <w:p w:rsidR="002262D3" w:rsidRDefault="002262D3" w:rsidP="00D076FD">
      <w:r>
        <w:rPr>
          <w:b/>
        </w:rPr>
        <w:t xml:space="preserve">Quizzes:  </w:t>
      </w:r>
      <w:r>
        <w:t>Short 5-10 question assessments wil</w:t>
      </w:r>
      <w:r w:rsidR="000704BF">
        <w:t>l be given at the start of 4 labs</w:t>
      </w:r>
      <w:r w:rsidR="005D2E6F">
        <w:t xml:space="preserve">. </w:t>
      </w:r>
      <w:r w:rsidR="00544BB4">
        <w:t xml:space="preserve"> These quizzes will assess your knowledge of the previous weeks</w:t>
      </w:r>
      <w:r w:rsidR="005330FF">
        <w:t>’</w:t>
      </w:r>
      <w:r w:rsidR="00544BB4">
        <w:t xml:space="preserve"> topic</w:t>
      </w:r>
      <w:r w:rsidR="00F31838">
        <w:t>s</w:t>
      </w:r>
      <w:r w:rsidR="00544BB4">
        <w:t>.</w:t>
      </w:r>
    </w:p>
    <w:p w:rsidR="002262D3" w:rsidRDefault="002262D3" w:rsidP="00D076FD"/>
    <w:p w:rsidR="002262D3" w:rsidRDefault="002262D3" w:rsidP="00D076FD">
      <w:r>
        <w:rPr>
          <w:b/>
        </w:rPr>
        <w:t xml:space="preserve">Tests:  </w:t>
      </w:r>
      <w:r w:rsidR="0079066C">
        <w:rPr>
          <w:b/>
        </w:rPr>
        <w:t xml:space="preserve">  </w:t>
      </w:r>
      <w:r w:rsidR="0079066C">
        <w:t xml:space="preserve">Longer and more comprehensive than </w:t>
      </w:r>
      <w:r w:rsidR="005D2E6F">
        <w:t>the quizzes</w:t>
      </w:r>
      <w:r w:rsidR="0079066C">
        <w:t xml:space="preserve"> </w:t>
      </w:r>
      <w:r w:rsidR="001E082D">
        <w:t>featuring practical components when appropriate (i.e. identification of anatomical landmarks on models).</w:t>
      </w:r>
    </w:p>
    <w:p w:rsidR="001E082D" w:rsidRDefault="001E082D" w:rsidP="00D076FD"/>
    <w:p w:rsidR="00544BB4" w:rsidRDefault="008E6E6A" w:rsidP="00D076FD">
      <w:r>
        <w:rPr>
          <w:b/>
        </w:rPr>
        <w:t xml:space="preserve">Lab Assignments:  </w:t>
      </w:r>
      <w:r w:rsidR="00544BB4">
        <w:t xml:space="preserve">Lab assignments will be utilized to reinforce the material in class. </w:t>
      </w:r>
      <w:r>
        <w:t>These activiti</w:t>
      </w:r>
      <w:r w:rsidR="00544BB4">
        <w:t>es will be completed during each lab with the exception of test days</w:t>
      </w:r>
      <w:r>
        <w:t>.</w:t>
      </w:r>
    </w:p>
    <w:p w:rsidR="00544BB4" w:rsidRDefault="00544BB4" w:rsidP="00D076FD"/>
    <w:p w:rsidR="00544BB4" w:rsidRPr="000E4B52" w:rsidRDefault="00544BB4" w:rsidP="00D076FD">
      <w:pPr>
        <w:rPr>
          <w:b/>
        </w:rPr>
      </w:pPr>
      <w:r w:rsidRPr="000E4B52">
        <w:rPr>
          <w:b/>
        </w:rPr>
        <w:t>Schedule:</w:t>
      </w:r>
    </w:p>
    <w:p w:rsidR="00544BB4" w:rsidRDefault="00544BB4" w:rsidP="00D076FD"/>
    <w:p w:rsidR="00544BB4" w:rsidRDefault="00544BB4" w:rsidP="00D076FD">
      <w:r>
        <w:t>Week 1</w:t>
      </w:r>
      <w:r>
        <w:tab/>
      </w:r>
      <w:r>
        <w:tab/>
      </w:r>
      <w:r>
        <w:tab/>
      </w:r>
      <w:r>
        <w:tab/>
        <w:t>Laboratory 1- Pl</w:t>
      </w:r>
      <w:r w:rsidR="000C0C39">
        <w:t>anes and Movement</w:t>
      </w:r>
      <w:r w:rsidR="0095457D">
        <w:tab/>
      </w:r>
      <w:r w:rsidR="0095457D">
        <w:tab/>
      </w:r>
      <w:r w:rsidR="0095457D">
        <w:tab/>
        <w:t>September 7</w:t>
      </w:r>
    </w:p>
    <w:p w:rsidR="000E4B52" w:rsidRDefault="000E4B52" w:rsidP="00D076FD"/>
    <w:p w:rsidR="00544BB4" w:rsidRDefault="00544BB4" w:rsidP="00D076FD">
      <w:r>
        <w:t>Week 2</w:t>
      </w:r>
      <w:r>
        <w:tab/>
      </w:r>
      <w:r>
        <w:tab/>
      </w:r>
      <w:r>
        <w:tab/>
      </w:r>
      <w:r>
        <w:tab/>
        <w:t>Labora</w:t>
      </w:r>
      <w:r w:rsidR="000C0C39">
        <w:t>tory 2</w:t>
      </w:r>
      <w:r w:rsidR="009521AC">
        <w:t>- Structures</w:t>
      </w:r>
      <w:r w:rsidR="00DF4845">
        <w:tab/>
      </w:r>
      <w:r w:rsidR="00DF4845">
        <w:tab/>
      </w:r>
      <w:r w:rsidR="00DF4845">
        <w:tab/>
      </w:r>
      <w:r w:rsidR="00DF4845">
        <w:tab/>
      </w:r>
      <w:r w:rsidR="0095457D">
        <w:t>September 14</w:t>
      </w:r>
    </w:p>
    <w:p w:rsidR="00544BB4" w:rsidRDefault="00544BB4" w:rsidP="00D076FD">
      <w:pPr>
        <w:rPr>
          <w:i/>
        </w:rPr>
      </w:pPr>
      <w:r>
        <w:tab/>
      </w:r>
      <w:r>
        <w:tab/>
      </w:r>
      <w:r>
        <w:tab/>
      </w:r>
      <w:r>
        <w:tab/>
      </w:r>
      <w:r w:rsidRPr="00544BB4">
        <w:rPr>
          <w:i/>
        </w:rPr>
        <w:t>Quiz #1</w:t>
      </w:r>
    </w:p>
    <w:p w:rsidR="000E4B52" w:rsidRPr="00544BB4" w:rsidRDefault="000E4B52" w:rsidP="00D076FD">
      <w:pPr>
        <w:rPr>
          <w:i/>
        </w:rPr>
      </w:pPr>
    </w:p>
    <w:p w:rsidR="00544BB4" w:rsidRDefault="00544BB4" w:rsidP="00D076FD">
      <w:r>
        <w:t>Week 3</w:t>
      </w:r>
      <w:r>
        <w:tab/>
      </w:r>
      <w:r>
        <w:tab/>
      </w:r>
      <w:r>
        <w:tab/>
      </w:r>
      <w:r>
        <w:tab/>
        <w:t>Laborato</w:t>
      </w:r>
      <w:r w:rsidR="00DF4845">
        <w:t xml:space="preserve">ry 3- Shoulder </w:t>
      </w:r>
      <w:r w:rsidR="00DF4845">
        <w:tab/>
      </w:r>
      <w:r w:rsidR="00DF4845">
        <w:tab/>
      </w:r>
      <w:r w:rsidR="00DF4845">
        <w:tab/>
      </w:r>
      <w:r w:rsidR="00DF4845">
        <w:tab/>
      </w:r>
      <w:r w:rsidR="00DF4845">
        <w:tab/>
      </w:r>
      <w:r w:rsidR="0095457D">
        <w:t>September 21</w:t>
      </w:r>
    </w:p>
    <w:p w:rsidR="00544BB4" w:rsidRDefault="00544BB4" w:rsidP="00D076FD">
      <w:pPr>
        <w:rPr>
          <w:i/>
        </w:rPr>
      </w:pPr>
      <w:r>
        <w:tab/>
      </w:r>
      <w:r>
        <w:tab/>
      </w:r>
      <w:r>
        <w:tab/>
      </w:r>
      <w:r>
        <w:tab/>
      </w:r>
      <w:r w:rsidRPr="00544BB4">
        <w:rPr>
          <w:i/>
        </w:rPr>
        <w:t>Quiz #2</w:t>
      </w:r>
    </w:p>
    <w:p w:rsidR="000E4B52" w:rsidRPr="00544BB4" w:rsidRDefault="000E4B52" w:rsidP="00D076FD">
      <w:pPr>
        <w:rPr>
          <w:i/>
        </w:rPr>
      </w:pPr>
    </w:p>
    <w:p w:rsidR="00544BB4" w:rsidRDefault="00544BB4" w:rsidP="00D076FD">
      <w:r>
        <w:t>Week 4</w:t>
      </w:r>
      <w:r>
        <w:tab/>
      </w:r>
      <w:r>
        <w:tab/>
      </w:r>
      <w:r>
        <w:tab/>
      </w:r>
      <w:r>
        <w:tab/>
      </w:r>
      <w:r w:rsidR="000E4B52" w:rsidRPr="000E4B52">
        <w:rPr>
          <w:b/>
        </w:rPr>
        <w:t xml:space="preserve">Test #1 </w:t>
      </w:r>
      <w:r w:rsidR="000E4B52" w:rsidRPr="000E4B52">
        <w:rPr>
          <w:b/>
        </w:rPr>
        <w:tab/>
      </w:r>
      <w:r w:rsidR="00DF4845">
        <w:tab/>
      </w:r>
      <w:r w:rsidR="00DF4845">
        <w:tab/>
      </w:r>
      <w:r w:rsidR="00DF4845">
        <w:tab/>
      </w:r>
      <w:r w:rsidR="00DF4845">
        <w:tab/>
      </w:r>
      <w:r w:rsidR="00DF4845">
        <w:tab/>
      </w:r>
      <w:r w:rsidR="00DF4845">
        <w:tab/>
      </w:r>
      <w:r w:rsidR="0095457D">
        <w:t>September 28</w:t>
      </w:r>
    </w:p>
    <w:p w:rsidR="000E4B52" w:rsidRDefault="000E4B52" w:rsidP="00D076FD"/>
    <w:p w:rsidR="000E4B52" w:rsidRDefault="000E4B52" w:rsidP="00D076FD">
      <w:r>
        <w:t xml:space="preserve">Week 5 </w:t>
      </w:r>
      <w:r>
        <w:tab/>
      </w:r>
      <w:r>
        <w:tab/>
      </w:r>
      <w:r>
        <w:tab/>
        <w:t>Laborator</w:t>
      </w:r>
      <w:r w:rsidR="002E278F">
        <w:t xml:space="preserve">y </w:t>
      </w:r>
      <w:r w:rsidR="0095457D">
        <w:t>4- Forearm and Elbow</w:t>
      </w:r>
      <w:r w:rsidR="0095457D">
        <w:tab/>
      </w:r>
      <w:r w:rsidR="0095457D">
        <w:tab/>
      </w:r>
      <w:r w:rsidR="0095457D">
        <w:tab/>
        <w:t>October 5</w:t>
      </w:r>
    </w:p>
    <w:p w:rsidR="000E4B52" w:rsidRDefault="000E4B52" w:rsidP="00D076FD"/>
    <w:p w:rsidR="000E4B52" w:rsidRDefault="000E4B52" w:rsidP="00D076FD">
      <w:r>
        <w:t>Week 6</w:t>
      </w:r>
      <w:r>
        <w:tab/>
      </w:r>
      <w:r>
        <w:tab/>
      </w:r>
      <w:r>
        <w:tab/>
      </w:r>
      <w:r>
        <w:tab/>
        <w:t>Laboratory</w:t>
      </w:r>
      <w:r w:rsidR="00DF4845">
        <w:t xml:space="preserve"> 5- Wrist and Hand</w:t>
      </w:r>
      <w:r w:rsidR="00DF4845">
        <w:tab/>
      </w:r>
      <w:r w:rsidR="00DF4845">
        <w:tab/>
      </w:r>
      <w:r w:rsidR="00DF4845">
        <w:tab/>
      </w:r>
      <w:r w:rsidR="00DF4845">
        <w:tab/>
      </w:r>
      <w:r w:rsidR="0095457D">
        <w:t>October 12</w:t>
      </w:r>
    </w:p>
    <w:p w:rsidR="000E4B52" w:rsidRDefault="000E4B52" w:rsidP="00D076FD">
      <w:r>
        <w:tab/>
      </w:r>
      <w:r>
        <w:tab/>
      </w:r>
      <w:r>
        <w:tab/>
      </w:r>
      <w:r>
        <w:tab/>
      </w:r>
    </w:p>
    <w:p w:rsidR="000E4B52" w:rsidRDefault="000E4B52" w:rsidP="00D076FD">
      <w:r>
        <w:lastRenderedPageBreak/>
        <w:t>Week 7</w:t>
      </w:r>
      <w:r>
        <w:tab/>
      </w:r>
      <w:r>
        <w:tab/>
      </w:r>
      <w:r>
        <w:tab/>
      </w:r>
      <w:r>
        <w:tab/>
        <w:t>Laborator</w:t>
      </w:r>
      <w:r w:rsidR="00DF4845">
        <w:t>y 6- Spinal Column</w:t>
      </w:r>
      <w:r w:rsidR="00DF4845">
        <w:tab/>
      </w:r>
      <w:r w:rsidR="00DF4845">
        <w:tab/>
      </w:r>
      <w:r w:rsidR="00DF4845">
        <w:tab/>
      </w:r>
      <w:r w:rsidR="00DF4845">
        <w:tab/>
      </w:r>
      <w:r w:rsidR="0095457D">
        <w:t>October 19</w:t>
      </w:r>
    </w:p>
    <w:p w:rsidR="000E4B52" w:rsidRPr="000E4B52" w:rsidRDefault="000E4B52" w:rsidP="00D076FD">
      <w:pPr>
        <w:rPr>
          <w:i/>
        </w:rPr>
      </w:pPr>
      <w:r>
        <w:tab/>
      </w:r>
      <w:r>
        <w:tab/>
      </w:r>
      <w:r>
        <w:tab/>
      </w:r>
      <w:r>
        <w:tab/>
      </w:r>
      <w:r w:rsidRPr="000E4B52">
        <w:rPr>
          <w:i/>
        </w:rPr>
        <w:t xml:space="preserve">Quiz #3 </w:t>
      </w:r>
    </w:p>
    <w:p w:rsidR="000E4B52" w:rsidRDefault="000E4B52" w:rsidP="00D076FD"/>
    <w:p w:rsidR="000E4B52" w:rsidRDefault="000E4B52" w:rsidP="00D076FD">
      <w:r>
        <w:t>Week 8</w:t>
      </w:r>
      <w:r>
        <w:tab/>
      </w:r>
      <w:r>
        <w:tab/>
      </w:r>
      <w:r>
        <w:tab/>
      </w:r>
      <w:r>
        <w:tab/>
      </w:r>
      <w:r w:rsidRPr="000E4B52">
        <w:rPr>
          <w:b/>
        </w:rPr>
        <w:t xml:space="preserve">Test #2 </w:t>
      </w:r>
      <w:r w:rsidRPr="000E4B52">
        <w:rPr>
          <w:b/>
        </w:rPr>
        <w:tab/>
      </w:r>
      <w:r w:rsidR="00DF4845">
        <w:tab/>
      </w:r>
      <w:r w:rsidR="00DF4845">
        <w:tab/>
      </w:r>
      <w:r w:rsidR="00DF4845">
        <w:tab/>
      </w:r>
      <w:r w:rsidR="00DF4845">
        <w:tab/>
      </w:r>
      <w:r w:rsidR="00DF4845">
        <w:tab/>
      </w:r>
      <w:r w:rsidR="00DF4845">
        <w:tab/>
      </w:r>
      <w:r w:rsidR="00D47AEF">
        <w:t>O</w:t>
      </w:r>
      <w:r w:rsidR="0095457D">
        <w:t>ctober 26</w:t>
      </w:r>
    </w:p>
    <w:p w:rsidR="000E4B52" w:rsidRDefault="000E4B52" w:rsidP="00D076FD"/>
    <w:p w:rsidR="000E4B52" w:rsidRDefault="000E4B52" w:rsidP="00D076FD">
      <w:r>
        <w:t>Week 9</w:t>
      </w:r>
      <w:r>
        <w:tab/>
      </w:r>
      <w:r>
        <w:tab/>
      </w:r>
      <w:r>
        <w:tab/>
      </w:r>
      <w:r>
        <w:tab/>
      </w:r>
      <w:r w:rsidR="00C81314">
        <w:t xml:space="preserve">Laboratory 7- Thorax and </w:t>
      </w:r>
      <w:r>
        <w:t>Heart</w:t>
      </w:r>
      <w:r w:rsidR="00DF4845">
        <w:tab/>
      </w:r>
      <w:r w:rsidR="00DF4845">
        <w:tab/>
      </w:r>
      <w:r w:rsidR="00C81314">
        <w:t xml:space="preserve">                              </w:t>
      </w:r>
      <w:r w:rsidR="0095457D">
        <w:t>November 2</w:t>
      </w:r>
    </w:p>
    <w:p w:rsidR="000E4B52" w:rsidRDefault="000E4B52" w:rsidP="00D076FD"/>
    <w:p w:rsidR="000E4B52" w:rsidRDefault="000E4B52" w:rsidP="00D076FD">
      <w:r>
        <w:t>Week 10</w:t>
      </w:r>
      <w:r>
        <w:tab/>
      </w:r>
      <w:r>
        <w:tab/>
      </w:r>
      <w:r>
        <w:tab/>
        <w:t>Laboratory 8- Pel</w:t>
      </w:r>
      <w:r w:rsidR="00DF4845">
        <w:t>v</w:t>
      </w:r>
      <w:r w:rsidR="0095457D">
        <w:t>is, Hip, Upper Leg</w:t>
      </w:r>
      <w:r w:rsidR="0095457D">
        <w:tab/>
      </w:r>
      <w:r w:rsidR="0095457D">
        <w:tab/>
      </w:r>
      <w:r w:rsidR="0095457D">
        <w:tab/>
        <w:t>November 9</w:t>
      </w:r>
    </w:p>
    <w:p w:rsidR="000E4B52" w:rsidRPr="000E4B52" w:rsidRDefault="000E4B52" w:rsidP="00D076FD">
      <w:pPr>
        <w:rPr>
          <w:i/>
        </w:rPr>
      </w:pPr>
      <w:r>
        <w:tab/>
      </w:r>
      <w:r>
        <w:tab/>
      </w:r>
      <w:r>
        <w:tab/>
      </w:r>
      <w:r>
        <w:tab/>
      </w:r>
      <w:r w:rsidRPr="000E4B52">
        <w:rPr>
          <w:i/>
        </w:rPr>
        <w:t>Quiz #4</w:t>
      </w:r>
    </w:p>
    <w:p w:rsidR="000E4B52" w:rsidRDefault="000E4B52" w:rsidP="00D076FD"/>
    <w:p w:rsidR="000E4B52" w:rsidRDefault="000E4B52" w:rsidP="00D076FD">
      <w:r>
        <w:t>Week 11</w:t>
      </w:r>
      <w:r>
        <w:tab/>
      </w:r>
      <w:r>
        <w:tab/>
      </w:r>
      <w:r>
        <w:tab/>
      </w:r>
      <w:r w:rsidR="0075739A" w:rsidRPr="0075739A">
        <w:t>Laboratory 9- Knee, Lower Leg, Foot, &amp; Ankle</w:t>
      </w:r>
      <w:r w:rsidRPr="000E4B52">
        <w:rPr>
          <w:b/>
        </w:rPr>
        <w:tab/>
      </w:r>
      <w:r w:rsidR="00DF4845">
        <w:tab/>
      </w:r>
      <w:r w:rsidR="0095457D">
        <w:t>November 16</w:t>
      </w:r>
      <w:r w:rsidR="00DF4845">
        <w:tab/>
      </w:r>
      <w:r w:rsidR="00DF4845">
        <w:tab/>
      </w:r>
      <w:r w:rsidR="00DF4845">
        <w:tab/>
      </w:r>
      <w:r w:rsidR="00DF4845">
        <w:tab/>
      </w:r>
      <w:r w:rsidR="00DF4845">
        <w:tab/>
      </w:r>
    </w:p>
    <w:p w:rsidR="000E4B52" w:rsidRDefault="000E4B52" w:rsidP="00D076FD"/>
    <w:p w:rsidR="000E4B52" w:rsidRDefault="000E4B52" w:rsidP="00D076FD">
      <w:r>
        <w:t xml:space="preserve">Week 12 </w:t>
      </w:r>
      <w:r>
        <w:tab/>
      </w:r>
      <w:r w:rsidR="005330FF">
        <w:tab/>
      </w:r>
      <w:r w:rsidR="005330FF">
        <w:tab/>
      </w:r>
      <w:r w:rsidR="00DF4845">
        <w:t>THANKSGIVING</w:t>
      </w:r>
      <w:r w:rsidR="00DF4845">
        <w:tab/>
        <w:t>BREAK</w:t>
      </w:r>
      <w:r w:rsidR="00DF4845">
        <w:tab/>
        <w:t xml:space="preserve">                                                          </w:t>
      </w:r>
      <w:r w:rsidR="0095457D">
        <w:t>November 23</w:t>
      </w:r>
      <w:r w:rsidR="00DF4845">
        <w:t xml:space="preserve">              </w:t>
      </w:r>
      <w:r>
        <w:tab/>
      </w:r>
      <w:r>
        <w:tab/>
      </w:r>
      <w:r>
        <w:tab/>
      </w:r>
      <w:r>
        <w:tab/>
      </w:r>
      <w:r>
        <w:tab/>
      </w:r>
      <w:r>
        <w:tab/>
      </w:r>
      <w:r>
        <w:tab/>
      </w:r>
    </w:p>
    <w:p w:rsidR="000E4B52" w:rsidRDefault="000E4B52" w:rsidP="00D076FD">
      <w:r>
        <w:t>Week 13</w:t>
      </w:r>
      <w:r>
        <w:tab/>
      </w:r>
      <w:r w:rsidR="00DF4845">
        <w:tab/>
        <w:t xml:space="preserve">             </w:t>
      </w:r>
      <w:r w:rsidR="00DF4845" w:rsidRPr="00DF4845">
        <w:t xml:space="preserve"> </w:t>
      </w:r>
      <w:r w:rsidR="0075739A" w:rsidRPr="0075739A">
        <w:rPr>
          <w:b/>
        </w:rPr>
        <w:t>Test # 3</w:t>
      </w:r>
      <w:r w:rsidR="005330FF" w:rsidRPr="0075739A">
        <w:rPr>
          <w:b/>
        </w:rPr>
        <w:tab/>
      </w:r>
      <w:r w:rsidR="005330FF">
        <w:tab/>
      </w:r>
      <w:r w:rsidR="0075739A">
        <w:t xml:space="preserve">                                                                          </w:t>
      </w:r>
      <w:r w:rsidR="0095457D">
        <w:t>November 30</w:t>
      </w:r>
      <w:r w:rsidR="005330FF">
        <w:tab/>
      </w:r>
      <w:r w:rsidR="005330FF">
        <w:tab/>
      </w:r>
      <w:r w:rsidR="005330FF">
        <w:tab/>
      </w:r>
    </w:p>
    <w:p w:rsidR="00C113A1" w:rsidRDefault="00732AF2" w:rsidP="00D076FD">
      <w:r>
        <w:tab/>
      </w:r>
    </w:p>
    <w:p w:rsidR="00732AF2" w:rsidRPr="00732AF2" w:rsidRDefault="00732AF2" w:rsidP="00D076FD"/>
    <w:p w:rsidR="00732AF2" w:rsidRDefault="00732AF2" w:rsidP="00D076FD">
      <w:pPr>
        <w:rPr>
          <w:b/>
        </w:rPr>
      </w:pPr>
    </w:p>
    <w:p w:rsidR="00881591" w:rsidRPr="00D075DD" w:rsidRDefault="00881591" w:rsidP="00D076FD">
      <w:pPr>
        <w:rPr>
          <w:b/>
        </w:rPr>
      </w:pPr>
      <w:r w:rsidRPr="00D075DD">
        <w:rPr>
          <w:b/>
        </w:rPr>
        <w:t>Grading System:</w:t>
      </w:r>
    </w:p>
    <w:p w:rsidR="00881591" w:rsidRDefault="0023481B" w:rsidP="00D076FD">
      <w:r>
        <w:t>Quizzes:</w:t>
      </w:r>
      <w:r w:rsidR="001E082D" w:rsidRPr="0023481B">
        <w:rPr>
          <w:i/>
        </w:rPr>
        <w:t xml:space="preserve">  </w:t>
      </w:r>
      <w:r w:rsidR="00C113A1">
        <w:rPr>
          <w:i/>
        </w:rPr>
        <w:t>2</w:t>
      </w:r>
      <w:r w:rsidR="008E6E6A">
        <w:t>5</w:t>
      </w:r>
      <w:r w:rsidR="001E082D">
        <w:t>%</w:t>
      </w:r>
    </w:p>
    <w:p w:rsidR="008E6E6A" w:rsidRDefault="0023481B" w:rsidP="00D076FD">
      <w:r>
        <w:t>Tests:</w:t>
      </w:r>
      <w:r w:rsidR="00401982">
        <w:t xml:space="preserve">  </w:t>
      </w:r>
      <w:r w:rsidR="008E6E6A">
        <w:t>5</w:t>
      </w:r>
      <w:r w:rsidR="00C113A1">
        <w:t>0</w:t>
      </w:r>
      <w:r w:rsidR="001E082D">
        <w:t>%</w:t>
      </w:r>
    </w:p>
    <w:p w:rsidR="00401982" w:rsidRDefault="00401982" w:rsidP="00D076FD">
      <w:r>
        <w:t xml:space="preserve">Lab Assignments: </w:t>
      </w:r>
      <w:r w:rsidR="00C113A1">
        <w:t>25</w:t>
      </w:r>
      <w:r>
        <w:t>%</w:t>
      </w:r>
    </w:p>
    <w:p w:rsidR="00881591" w:rsidRDefault="00881591" w:rsidP="00D076FD"/>
    <w:p w:rsidR="00881591" w:rsidRPr="00732AF2" w:rsidRDefault="00881591" w:rsidP="00D076FD">
      <w:pPr>
        <w:rPr>
          <w:b/>
        </w:rPr>
      </w:pPr>
      <w:r w:rsidRPr="00D075DD">
        <w:rPr>
          <w:b/>
        </w:rPr>
        <w:t>Grading Scale:</w:t>
      </w:r>
    </w:p>
    <w:p w:rsidR="00881591" w:rsidRDefault="00881591" w:rsidP="00D076FD">
      <w:pPr>
        <w:rPr>
          <w:u w:val="single"/>
        </w:rPr>
      </w:pPr>
      <w:r w:rsidRPr="00315620">
        <w:rPr>
          <w:u w:val="single"/>
        </w:rPr>
        <w:t>%</w:t>
      </w:r>
      <w:r>
        <w:tab/>
      </w:r>
      <w:r>
        <w:tab/>
      </w:r>
      <w:r>
        <w:rPr>
          <w:u w:val="single"/>
        </w:rPr>
        <w:t>Grade</w:t>
      </w:r>
      <w:r>
        <w:tab/>
      </w:r>
      <w:r>
        <w:tab/>
      </w:r>
      <w:r>
        <w:tab/>
      </w:r>
      <w:r>
        <w:tab/>
      </w:r>
      <w:r>
        <w:rPr>
          <w:u w:val="single"/>
        </w:rPr>
        <w:t>%</w:t>
      </w:r>
      <w:r>
        <w:tab/>
      </w:r>
      <w:r>
        <w:tab/>
      </w:r>
      <w:r>
        <w:rPr>
          <w:u w:val="single"/>
        </w:rPr>
        <w:t>Grade</w:t>
      </w:r>
    </w:p>
    <w:p w:rsidR="00881591" w:rsidRDefault="00881591" w:rsidP="00D076FD">
      <w:pPr>
        <w:rPr>
          <w:u w:val="single"/>
        </w:rPr>
      </w:pPr>
    </w:p>
    <w:p w:rsidR="00881591" w:rsidRDefault="00881591" w:rsidP="00D076FD">
      <w:r>
        <w:t>100-93</w:t>
      </w:r>
      <w:r>
        <w:tab/>
      </w:r>
      <w:r>
        <w:tab/>
        <w:t>A</w:t>
      </w:r>
      <w:r>
        <w:tab/>
      </w:r>
      <w:r>
        <w:tab/>
      </w:r>
      <w:r>
        <w:tab/>
      </w:r>
      <w:r>
        <w:tab/>
        <w:t>77-73</w:t>
      </w:r>
      <w:r>
        <w:tab/>
      </w:r>
      <w:r>
        <w:tab/>
        <w:t>C</w:t>
      </w:r>
    </w:p>
    <w:p w:rsidR="00881591" w:rsidRDefault="00881591" w:rsidP="00D076FD">
      <w:r>
        <w:t>92-90</w:t>
      </w:r>
      <w:r>
        <w:tab/>
      </w:r>
      <w:r>
        <w:tab/>
        <w:t>A-</w:t>
      </w:r>
      <w:r>
        <w:tab/>
      </w:r>
      <w:r>
        <w:tab/>
      </w:r>
      <w:r>
        <w:tab/>
      </w:r>
      <w:r>
        <w:tab/>
        <w:t>72-70</w:t>
      </w:r>
      <w:r>
        <w:tab/>
      </w:r>
      <w:r>
        <w:tab/>
        <w:t>C-</w:t>
      </w:r>
    </w:p>
    <w:p w:rsidR="00881591" w:rsidRDefault="00881591" w:rsidP="00D076FD">
      <w:r>
        <w:t>89-88</w:t>
      </w:r>
      <w:r>
        <w:tab/>
      </w:r>
      <w:r>
        <w:tab/>
        <w:t>B+</w:t>
      </w:r>
      <w:r>
        <w:tab/>
      </w:r>
      <w:r>
        <w:tab/>
      </w:r>
      <w:r>
        <w:tab/>
      </w:r>
      <w:r>
        <w:tab/>
        <w:t>69-68</w:t>
      </w:r>
      <w:r>
        <w:tab/>
      </w:r>
      <w:r>
        <w:tab/>
        <w:t>D+</w:t>
      </w:r>
    </w:p>
    <w:p w:rsidR="00881591" w:rsidRDefault="00881591" w:rsidP="00D076FD">
      <w:r>
        <w:t>87-83</w:t>
      </w:r>
      <w:r>
        <w:tab/>
      </w:r>
      <w:r>
        <w:tab/>
        <w:t>B</w:t>
      </w:r>
      <w:r>
        <w:tab/>
      </w:r>
      <w:r>
        <w:tab/>
      </w:r>
      <w:r>
        <w:tab/>
      </w:r>
      <w:r>
        <w:tab/>
        <w:t>67-63</w:t>
      </w:r>
      <w:r>
        <w:tab/>
      </w:r>
      <w:r>
        <w:tab/>
        <w:t>D</w:t>
      </w:r>
    </w:p>
    <w:p w:rsidR="00881591" w:rsidRDefault="00881591" w:rsidP="00D076FD">
      <w:r>
        <w:t>82-80</w:t>
      </w:r>
      <w:r>
        <w:tab/>
      </w:r>
      <w:r>
        <w:tab/>
        <w:t>B-</w:t>
      </w:r>
      <w:r>
        <w:tab/>
      </w:r>
      <w:r>
        <w:tab/>
      </w:r>
      <w:r>
        <w:tab/>
      </w:r>
      <w:r>
        <w:tab/>
        <w:t>62-60</w:t>
      </w:r>
      <w:r>
        <w:tab/>
      </w:r>
      <w:r>
        <w:tab/>
        <w:t>D-</w:t>
      </w:r>
    </w:p>
    <w:p w:rsidR="00881591" w:rsidRDefault="00881591" w:rsidP="00D076FD">
      <w:r>
        <w:t>79-78</w:t>
      </w:r>
      <w:r>
        <w:tab/>
      </w:r>
      <w:r>
        <w:tab/>
        <w:t>C+</w:t>
      </w:r>
      <w:r>
        <w:tab/>
      </w:r>
      <w:r>
        <w:tab/>
      </w:r>
      <w:r>
        <w:tab/>
      </w:r>
      <w:r>
        <w:tab/>
        <w:t>Below 60</w:t>
      </w:r>
      <w:r>
        <w:tab/>
        <w:t>F</w:t>
      </w:r>
    </w:p>
    <w:p w:rsidR="00881591" w:rsidRDefault="00881591" w:rsidP="00D076FD"/>
    <w:p w:rsidR="00881591" w:rsidRDefault="00881591" w:rsidP="00D076FD"/>
    <w:p w:rsidR="00881591" w:rsidRDefault="00881591" w:rsidP="00D076FD"/>
    <w:p w:rsidR="00881591" w:rsidRDefault="00881591" w:rsidP="00126F9B">
      <w:pPr>
        <w:rPr>
          <w:color w:val="006666"/>
        </w:rPr>
      </w:pPr>
      <w:r>
        <w:rPr>
          <w:i/>
          <w:iCs/>
          <w:color w:val="000000"/>
        </w:rPr>
        <w:t>If you have a disability for which you are or may be requesting an accommodation, you are encouraged to contact both your instructor and Disability Resources and Services, 140 William Pitt Union, 412-648-7890 or 412-383-7355 (TTY) as early as possible in the term.  DRS will verify your disability and determine reasonable accommodations for this course.</w:t>
      </w:r>
    </w:p>
    <w:p w:rsidR="002E06A8" w:rsidRDefault="002E06A8" w:rsidP="002E06A8"/>
    <w:p w:rsidR="00AB3EF5" w:rsidRDefault="00AB3EF5" w:rsidP="002E06A8">
      <w:pPr>
        <w:pStyle w:val="NormalWeb"/>
        <w:spacing w:before="0" w:beforeAutospacing="0" w:after="240" w:afterAutospacing="0"/>
        <w:rPr>
          <w:rStyle w:val="Emphasis"/>
          <w:rFonts w:ascii="Calibri" w:hAnsi="Calibri"/>
          <w:b/>
          <w:bCs/>
        </w:rPr>
      </w:pPr>
      <w:r>
        <w:rPr>
          <w:rStyle w:val="Emphasis"/>
          <w:rFonts w:ascii="Calibri" w:hAnsi="Calibri"/>
          <w:b/>
          <w:bCs/>
        </w:rPr>
        <w:t xml:space="preserve"> </w:t>
      </w:r>
    </w:p>
    <w:p w:rsidR="00AB3EF5" w:rsidRDefault="00A53A5E" w:rsidP="002E06A8">
      <w:pPr>
        <w:pStyle w:val="NormalWeb"/>
        <w:spacing w:before="0" w:beforeAutospacing="0" w:after="240" w:afterAutospacing="0"/>
        <w:rPr>
          <w:rStyle w:val="Emphasis"/>
          <w:rFonts w:ascii="Calibri" w:hAnsi="Calibri"/>
          <w:b/>
          <w:bCs/>
        </w:rPr>
      </w:pPr>
      <w:r>
        <w:rPr>
          <w:rStyle w:val="Emphasis"/>
          <w:rFonts w:ascii="Calibri" w:hAnsi="Calibri"/>
          <w:b/>
          <w:bCs/>
        </w:rPr>
        <w:t>NOTE:</w:t>
      </w:r>
      <w:r w:rsidR="00AB3EF5">
        <w:rPr>
          <w:rStyle w:val="Emphasis"/>
          <w:rFonts w:ascii="Calibri" w:hAnsi="Calibri"/>
          <w:b/>
          <w:bCs/>
        </w:rPr>
        <w:t xml:space="preserve"> The instructor reserves the right to alter the course content and schedule</w:t>
      </w:r>
    </w:p>
    <w:p w:rsidR="00AB3EF5" w:rsidRDefault="00AB3EF5" w:rsidP="002E06A8">
      <w:pPr>
        <w:pStyle w:val="NormalWeb"/>
        <w:spacing w:before="0" w:beforeAutospacing="0" w:after="240" w:afterAutospacing="0"/>
        <w:rPr>
          <w:rStyle w:val="Emphasis"/>
          <w:rFonts w:ascii="Calibri" w:hAnsi="Calibri"/>
          <w:b/>
          <w:bCs/>
        </w:rPr>
      </w:pPr>
    </w:p>
    <w:p w:rsidR="002E06A8" w:rsidRDefault="002E06A8" w:rsidP="002E06A8">
      <w:pPr>
        <w:pStyle w:val="NormalWeb"/>
        <w:spacing w:before="0" w:beforeAutospacing="0" w:after="240" w:afterAutospacing="0"/>
        <w:rPr>
          <w:rStyle w:val="Emphasis"/>
          <w:rFonts w:ascii="Calibri" w:hAnsi="Calibri"/>
          <w:i w:val="0"/>
          <w:iCs w:val="0"/>
        </w:rPr>
      </w:pPr>
      <w:r>
        <w:rPr>
          <w:rStyle w:val="Emphasis"/>
          <w:rFonts w:ascii="Calibri" w:hAnsi="Calibri"/>
          <w:b/>
          <w:bCs/>
        </w:rPr>
        <w:lastRenderedPageBreak/>
        <w:t>Departmental of Health and Physical Activity Grievance Procedure</w:t>
      </w:r>
      <w:r>
        <w:rPr>
          <w:rStyle w:val="Emphasis"/>
          <w:rFonts w:ascii="Calibri" w:hAnsi="Calibri"/>
        </w:rPr>
        <w:t>.  </w:t>
      </w:r>
    </w:p>
    <w:p w:rsidR="002E06A8" w:rsidRDefault="002E06A8" w:rsidP="002E06A8">
      <w:pPr>
        <w:pStyle w:val="NormalWeb"/>
        <w:spacing w:before="0" w:beforeAutospacing="0" w:after="0" w:afterAutospacing="0"/>
        <w:jc w:val="both"/>
        <w:rPr>
          <w:rStyle w:val="Emphasis"/>
          <w:rFonts w:ascii="Calibri" w:hAnsi="Calibri"/>
          <w:i w:val="0"/>
          <w:iCs w:val="0"/>
        </w:rPr>
      </w:pPr>
      <w:r>
        <w:rPr>
          <w:rStyle w:val="Emphasis"/>
          <w:rFonts w:ascii="Calibri" w:hAnsi="Calibri"/>
        </w:rPr>
        <w:t xml:space="preserve">If a student feels </w:t>
      </w:r>
      <w:proofErr w:type="gramStart"/>
      <w:r>
        <w:rPr>
          <w:rStyle w:val="Emphasis"/>
          <w:rFonts w:ascii="Calibri" w:hAnsi="Calibri"/>
        </w:rPr>
        <w:t>that</w:t>
      </w:r>
      <w:proofErr w:type="gramEnd"/>
      <w:r>
        <w:rPr>
          <w:rStyle w:val="Emphasis"/>
          <w:rFonts w:ascii="Calibri" w:hAnsi="Calibri"/>
        </w:rPr>
        <w:t xml:space="preserve"> they have been treated unfairly by the instructor with regard to their grade or other aspects of their course participation there are a series of steps that should be taken in an attempt to resolve this matter.  These include the following:</w:t>
      </w:r>
    </w:p>
    <w:p w:rsidR="002E06A8" w:rsidRDefault="002E06A8" w:rsidP="002E06A8">
      <w:pPr>
        <w:pStyle w:val="NormalWeb"/>
        <w:spacing w:before="0" w:beforeAutospacing="0" w:after="0" w:afterAutospacing="0"/>
        <w:ind w:left="720" w:hanging="360"/>
        <w:jc w:val="both"/>
        <w:rPr>
          <w:rStyle w:val="Emphasis"/>
          <w:rFonts w:ascii="Calibri" w:hAnsi="Calibri"/>
          <w:i w:val="0"/>
          <w:iCs w:val="0"/>
        </w:rPr>
      </w:pPr>
      <w:r>
        <w:rPr>
          <w:rStyle w:val="Emphasis"/>
          <w:rFonts w:ascii="Calibri" w:hAnsi="Calibri"/>
        </w:rPr>
        <w:t>1.</w:t>
      </w:r>
      <w:r>
        <w:rPr>
          <w:rStyle w:val="Emphasis"/>
          <w:sz w:val="14"/>
          <w:szCs w:val="14"/>
        </w:rPr>
        <w:t xml:space="preserve">      </w:t>
      </w:r>
      <w:r>
        <w:rPr>
          <w:rStyle w:val="Emphasis"/>
          <w:rFonts w:ascii="Calibri" w:hAnsi="Calibri"/>
        </w:rPr>
        <w:t xml:space="preserve">The student should first inform the instructor of the course of the issue in an attempt to resolve this matter.  If </w:t>
      </w:r>
      <w:proofErr w:type="gramStart"/>
      <w:r>
        <w:rPr>
          <w:rStyle w:val="Emphasis"/>
          <w:rFonts w:ascii="Calibri" w:hAnsi="Calibri"/>
        </w:rPr>
        <w:t>the course is taught by a Teaching Assistant, Graduate Student, or Part-Time instructor</w:t>
      </w:r>
      <w:proofErr w:type="gramEnd"/>
      <w:r>
        <w:rPr>
          <w:rStyle w:val="Emphasis"/>
          <w:rFonts w:ascii="Calibri" w:hAnsi="Calibri"/>
        </w:rPr>
        <w:t>,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rsidR="002E06A8" w:rsidRDefault="002E06A8" w:rsidP="002E06A8">
      <w:pPr>
        <w:pStyle w:val="NormalWeb"/>
        <w:spacing w:before="0" w:beforeAutospacing="0" w:after="0" w:afterAutospacing="0"/>
        <w:ind w:left="720" w:hanging="360"/>
        <w:jc w:val="both"/>
        <w:rPr>
          <w:rStyle w:val="Emphasis"/>
          <w:rFonts w:ascii="Calibri" w:hAnsi="Calibri"/>
          <w:i w:val="0"/>
          <w:iCs w:val="0"/>
        </w:rPr>
      </w:pPr>
      <w:r>
        <w:rPr>
          <w:rStyle w:val="Emphasis"/>
          <w:rFonts w:ascii="Calibri" w:hAnsi="Calibri"/>
        </w:rPr>
        <w:t>2.</w:t>
      </w:r>
      <w:r>
        <w:rPr>
          <w:rStyle w:val="Emphasis"/>
          <w:sz w:val="14"/>
          <w:szCs w:val="14"/>
        </w:rPr>
        <w:t xml:space="preserve">      </w:t>
      </w:r>
      <w:r>
        <w:rPr>
          <w:rStyle w:val="Emphasis"/>
          <w:rFonts w:ascii="Calibri" w:hAnsi="Calibri"/>
        </w:rPr>
        <w:t xml:space="preserve">If, after reasonable attempts to resolve the matter, the matter is not resolved in a manner that is deemed </w:t>
      </w:r>
      <w:proofErr w:type="gramStart"/>
      <w:r>
        <w:rPr>
          <w:rStyle w:val="Emphasis"/>
          <w:rFonts w:ascii="Calibri" w:hAnsi="Calibri"/>
        </w:rPr>
        <w:t>to be acceptable</w:t>
      </w:r>
      <w:proofErr w:type="gramEnd"/>
      <w:r>
        <w:rPr>
          <w:rStyle w:val="Emphasis"/>
          <w:rFonts w:ascii="Calibri" w:hAnsi="Calibri"/>
        </w:rPr>
        <w:t xml:space="preserve"> to the student, the student retains the right to file a grievance.  This grievance is to </w:t>
      </w:r>
      <w:proofErr w:type="gramStart"/>
      <w:r>
        <w:rPr>
          <w:rStyle w:val="Emphasis"/>
          <w:rFonts w:ascii="Calibri" w:hAnsi="Calibri"/>
        </w:rPr>
        <w:t>be filed</w:t>
      </w:r>
      <w:proofErr w:type="gramEnd"/>
      <w:r>
        <w:rPr>
          <w:rStyle w:val="Emphasis"/>
          <w:rFonts w:ascii="Calibri" w:hAnsi="Calibri"/>
        </w:rPr>
        <w:t xml:space="preserve"> with the Department Chair in the form of a written document that can be submitted via email or campus mail.  This document should include the following:</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a.</w:t>
      </w:r>
      <w:r>
        <w:rPr>
          <w:rStyle w:val="Emphasis"/>
          <w:sz w:val="14"/>
          <w:szCs w:val="14"/>
        </w:rPr>
        <w:t xml:space="preserve">      </w:t>
      </w:r>
      <w:r>
        <w:rPr>
          <w:rStyle w:val="Emphasis"/>
          <w:rFonts w:ascii="Calibri" w:hAnsi="Calibri"/>
        </w:rPr>
        <w:t>Student’s name</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b.</w:t>
      </w:r>
      <w:r>
        <w:rPr>
          <w:rStyle w:val="Emphasis"/>
          <w:sz w:val="14"/>
          <w:szCs w:val="14"/>
        </w:rPr>
        <w:t xml:space="preserve">      </w:t>
      </w:r>
      <w:r>
        <w:rPr>
          <w:rStyle w:val="Emphasis"/>
          <w:rFonts w:ascii="Calibri" w:hAnsi="Calibri"/>
        </w:rPr>
        <w:t>Student contact information (email, address, telephone number)</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c.</w:t>
      </w:r>
      <w:r>
        <w:rPr>
          <w:rStyle w:val="Emphasis"/>
          <w:sz w:val="14"/>
          <w:szCs w:val="14"/>
        </w:rPr>
        <w:t xml:space="preserve">       </w:t>
      </w:r>
      <w:r>
        <w:rPr>
          <w:rStyle w:val="Emphasis"/>
          <w:rFonts w:ascii="Calibri" w:hAnsi="Calibri"/>
        </w:rPr>
        <w:t>Information on the course for which the grievance applies (course title, course number, instructor name).</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d.</w:t>
      </w:r>
      <w:r>
        <w:rPr>
          <w:rStyle w:val="Emphasis"/>
          <w:sz w:val="14"/>
          <w:szCs w:val="14"/>
        </w:rPr>
        <w:t xml:space="preserve">      </w:t>
      </w:r>
      <w:r>
        <w:rPr>
          <w:rStyle w:val="Emphasis"/>
          <w:rFonts w:ascii="Calibri" w:hAnsi="Calibri"/>
        </w:rPr>
        <w:t xml:space="preserve">A copy of the course syllabus that </w:t>
      </w:r>
      <w:proofErr w:type="gramStart"/>
      <w:r>
        <w:rPr>
          <w:rStyle w:val="Emphasis"/>
          <w:rFonts w:ascii="Calibri" w:hAnsi="Calibri"/>
        </w:rPr>
        <w:t>was provided</w:t>
      </w:r>
      <w:proofErr w:type="gramEnd"/>
      <w:r>
        <w:rPr>
          <w:rStyle w:val="Emphasis"/>
          <w:rFonts w:ascii="Calibri" w:hAnsi="Calibri"/>
        </w:rPr>
        <w:t xml:space="preserve"> to the student by the instructor</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e.</w:t>
      </w:r>
      <w:r>
        <w:rPr>
          <w:rStyle w:val="Emphasis"/>
          <w:sz w:val="14"/>
          <w:szCs w:val="14"/>
        </w:rPr>
        <w:t xml:space="preserve">      </w:t>
      </w:r>
      <w:r>
        <w:rPr>
          <w:rStyle w:val="Emphasis"/>
          <w:rFonts w:ascii="Calibri" w:hAnsi="Calibri"/>
        </w:rPr>
        <w:t>Detailed description of the grievance and additional information the student feels is pertinent to this matter.</w:t>
      </w:r>
    </w:p>
    <w:p w:rsidR="002E06A8" w:rsidRDefault="002E06A8" w:rsidP="002E06A8">
      <w:pPr>
        <w:pStyle w:val="NormalWeb"/>
        <w:spacing w:before="0" w:beforeAutospacing="0" w:after="0" w:afterAutospacing="0"/>
        <w:ind w:left="720"/>
        <w:jc w:val="both"/>
        <w:rPr>
          <w:rStyle w:val="Emphasis"/>
          <w:rFonts w:ascii="Calibri" w:hAnsi="Calibri"/>
          <w:i w:val="0"/>
          <w:iCs w:val="0"/>
        </w:rPr>
      </w:pPr>
      <w:r>
        <w:rPr>
          <w:rStyle w:val="Emphasis"/>
          <w:rFonts w:ascii="Calibri" w:hAnsi="Calibri"/>
        </w:rPr>
        <w:t xml:space="preserve">After receiving this information the Department Chair will inform the student if additional information </w:t>
      </w:r>
      <w:proofErr w:type="gramStart"/>
      <w:r>
        <w:rPr>
          <w:rStyle w:val="Emphasis"/>
          <w:rFonts w:ascii="Calibri" w:hAnsi="Calibri"/>
        </w:rPr>
        <w:t>is needed</w:t>
      </w:r>
      <w:proofErr w:type="gramEnd"/>
      <w:r>
        <w:rPr>
          <w:rStyle w:val="Emphasis"/>
          <w:rFonts w:ascii="Calibri" w:hAnsi="Calibri"/>
        </w:rPr>
        <w:t>, as appropriate will discuss this matter with the student and the instructor, and will issue a decision in a timely manner.</w:t>
      </w:r>
    </w:p>
    <w:p w:rsidR="002E06A8" w:rsidRDefault="002E06A8" w:rsidP="002E06A8">
      <w:pPr>
        <w:pStyle w:val="NormalWeb"/>
        <w:spacing w:before="0" w:beforeAutospacing="0" w:after="0" w:afterAutospacing="0"/>
        <w:ind w:left="720" w:hanging="360"/>
        <w:jc w:val="both"/>
      </w:pPr>
      <w:r>
        <w:rPr>
          <w:i/>
          <w:iCs/>
        </w:rPr>
        <w:t>3.</w:t>
      </w:r>
      <w:r>
        <w:rPr>
          <w:i/>
          <w:iCs/>
          <w:sz w:val="14"/>
          <w:szCs w:val="14"/>
        </w:rPr>
        <w:t xml:space="preserve">      </w:t>
      </w:r>
      <w:r>
        <w:rPr>
          <w:rStyle w:val="Emphasis"/>
          <w:rFonts w:ascii="Calibri" w:hAnsi="Calibri"/>
        </w:rPr>
        <w:t xml:space="preserve">If the student is not willing to accept the decision of the Department Chair, the student </w:t>
      </w:r>
      <w:proofErr w:type="gramStart"/>
      <w:r>
        <w:rPr>
          <w:rStyle w:val="Emphasis"/>
          <w:rFonts w:ascii="Calibri" w:hAnsi="Calibri"/>
        </w:rPr>
        <w:t>will be informed</w:t>
      </w:r>
      <w:proofErr w:type="gramEnd"/>
      <w:r>
        <w:rPr>
          <w:rStyle w:val="Emphasis"/>
          <w:rFonts w:ascii="Calibri" w:hAnsi="Calibri"/>
        </w:rPr>
        <w:t xml:space="preserve"> that they can request an additional review of this matter through the Office of the Dean of the School of Education.  If the student decides to pursue this, the student should contact the </w:t>
      </w:r>
      <w:r>
        <w:rPr>
          <w:rFonts w:ascii="Calibri" w:hAnsi="Calibri"/>
        </w:rPr>
        <w:t>Associate Dean for Student Affairs &amp; Certification in the School of Education at the University of Pittsburgh.</w:t>
      </w:r>
      <w:r>
        <w:rPr>
          <w:rStyle w:val="Emphasis"/>
          <w:rFonts w:ascii="Calibri" w:hAnsi="Calibri"/>
        </w:rPr>
        <w:t> </w:t>
      </w:r>
    </w:p>
    <w:p w:rsidR="002E06A8" w:rsidRDefault="002E06A8" w:rsidP="002E06A8"/>
    <w:p w:rsidR="002E06A8" w:rsidRDefault="002E06A8" w:rsidP="002E06A8"/>
    <w:p w:rsidR="00881591" w:rsidRDefault="00881591" w:rsidP="00D076FD"/>
    <w:sectPr w:rsidR="00881591" w:rsidSect="004A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0286"/>
    <w:multiLevelType w:val="hybridMultilevel"/>
    <w:tmpl w:val="C430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FD"/>
    <w:rsid w:val="000047AC"/>
    <w:rsid w:val="0000652F"/>
    <w:rsid w:val="00012A1D"/>
    <w:rsid w:val="00020DEB"/>
    <w:rsid w:val="00041DA4"/>
    <w:rsid w:val="0004666A"/>
    <w:rsid w:val="000704BF"/>
    <w:rsid w:val="00082BA0"/>
    <w:rsid w:val="000B59B2"/>
    <w:rsid w:val="000C0C39"/>
    <w:rsid w:val="000E4B52"/>
    <w:rsid w:val="000F219A"/>
    <w:rsid w:val="00126F9B"/>
    <w:rsid w:val="00137A7B"/>
    <w:rsid w:val="0017197C"/>
    <w:rsid w:val="001B3161"/>
    <w:rsid w:val="001E082D"/>
    <w:rsid w:val="002262D3"/>
    <w:rsid w:val="002273A2"/>
    <w:rsid w:val="0023481B"/>
    <w:rsid w:val="002647B8"/>
    <w:rsid w:val="00290EAC"/>
    <w:rsid w:val="002B0C3D"/>
    <w:rsid w:val="002E06A8"/>
    <w:rsid w:val="002E278F"/>
    <w:rsid w:val="00315620"/>
    <w:rsid w:val="00327B0C"/>
    <w:rsid w:val="00363386"/>
    <w:rsid w:val="00377BD3"/>
    <w:rsid w:val="003D6A51"/>
    <w:rsid w:val="00401982"/>
    <w:rsid w:val="00422FB1"/>
    <w:rsid w:val="00431341"/>
    <w:rsid w:val="00433C5C"/>
    <w:rsid w:val="0044585B"/>
    <w:rsid w:val="00452172"/>
    <w:rsid w:val="00470B9E"/>
    <w:rsid w:val="004A49D0"/>
    <w:rsid w:val="004B2788"/>
    <w:rsid w:val="004C2640"/>
    <w:rsid w:val="004E482A"/>
    <w:rsid w:val="005330FF"/>
    <w:rsid w:val="00544BB4"/>
    <w:rsid w:val="00557649"/>
    <w:rsid w:val="005C56E4"/>
    <w:rsid w:val="005D2E6F"/>
    <w:rsid w:val="005F4739"/>
    <w:rsid w:val="00603E1E"/>
    <w:rsid w:val="00614C36"/>
    <w:rsid w:val="00630FA2"/>
    <w:rsid w:val="006363EC"/>
    <w:rsid w:val="00655DC2"/>
    <w:rsid w:val="00664812"/>
    <w:rsid w:val="00671578"/>
    <w:rsid w:val="00715256"/>
    <w:rsid w:val="00732AF2"/>
    <w:rsid w:val="007550A0"/>
    <w:rsid w:val="0075739A"/>
    <w:rsid w:val="0076653C"/>
    <w:rsid w:val="0079066C"/>
    <w:rsid w:val="007A4F5E"/>
    <w:rsid w:val="007D5CA2"/>
    <w:rsid w:val="007D7237"/>
    <w:rsid w:val="007E1410"/>
    <w:rsid w:val="007F0752"/>
    <w:rsid w:val="00833F2A"/>
    <w:rsid w:val="00843909"/>
    <w:rsid w:val="008537A7"/>
    <w:rsid w:val="00855F06"/>
    <w:rsid w:val="00881591"/>
    <w:rsid w:val="008E32E3"/>
    <w:rsid w:val="008E6BCF"/>
    <w:rsid w:val="008E6E6A"/>
    <w:rsid w:val="00931E65"/>
    <w:rsid w:val="009521AC"/>
    <w:rsid w:val="0095457D"/>
    <w:rsid w:val="00976F85"/>
    <w:rsid w:val="009969F5"/>
    <w:rsid w:val="009C0DE8"/>
    <w:rsid w:val="009C6E06"/>
    <w:rsid w:val="009E63D3"/>
    <w:rsid w:val="009F23B2"/>
    <w:rsid w:val="009F75A7"/>
    <w:rsid w:val="00A13923"/>
    <w:rsid w:val="00A14146"/>
    <w:rsid w:val="00A16F33"/>
    <w:rsid w:val="00A46AF9"/>
    <w:rsid w:val="00A53A5E"/>
    <w:rsid w:val="00AB2302"/>
    <w:rsid w:val="00AB3EF5"/>
    <w:rsid w:val="00AE3D9A"/>
    <w:rsid w:val="00AF20A6"/>
    <w:rsid w:val="00B26953"/>
    <w:rsid w:val="00B50383"/>
    <w:rsid w:val="00B734FA"/>
    <w:rsid w:val="00B77BDC"/>
    <w:rsid w:val="00B85434"/>
    <w:rsid w:val="00B90C24"/>
    <w:rsid w:val="00BA3CFC"/>
    <w:rsid w:val="00C023D6"/>
    <w:rsid w:val="00C113A1"/>
    <w:rsid w:val="00C80B6D"/>
    <w:rsid w:val="00C81314"/>
    <w:rsid w:val="00C839E4"/>
    <w:rsid w:val="00C86C34"/>
    <w:rsid w:val="00C8732B"/>
    <w:rsid w:val="00CF39DA"/>
    <w:rsid w:val="00D075DD"/>
    <w:rsid w:val="00D076FD"/>
    <w:rsid w:val="00D3185F"/>
    <w:rsid w:val="00D47AEF"/>
    <w:rsid w:val="00D55759"/>
    <w:rsid w:val="00D85963"/>
    <w:rsid w:val="00DA76BE"/>
    <w:rsid w:val="00DD798F"/>
    <w:rsid w:val="00DF4845"/>
    <w:rsid w:val="00E0789C"/>
    <w:rsid w:val="00E210AE"/>
    <w:rsid w:val="00E62CE3"/>
    <w:rsid w:val="00E647F6"/>
    <w:rsid w:val="00F31838"/>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C0B"/>
  <w15:docId w15:val="{438C0EB1-1CF4-43F7-BB7C-06B8365D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76FD"/>
    <w:rPr>
      <w:rFonts w:cs="Times New Roman"/>
      <w:color w:val="0000FF"/>
      <w:u w:val="single"/>
    </w:rPr>
  </w:style>
  <w:style w:type="table" w:styleId="TableGrid">
    <w:name w:val="Table Grid"/>
    <w:basedOn w:val="TableNormal"/>
    <w:locked/>
    <w:rsid w:val="00FF7E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759"/>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4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F"/>
    <w:rPr>
      <w:rFonts w:ascii="Segoe UI" w:hAnsi="Segoe UI" w:cs="Segoe UI"/>
      <w:sz w:val="18"/>
      <w:szCs w:val="18"/>
    </w:rPr>
  </w:style>
  <w:style w:type="paragraph" w:styleId="NormalWeb">
    <w:name w:val="Normal (Web)"/>
    <w:basedOn w:val="Normal"/>
    <w:uiPriority w:val="99"/>
    <w:unhideWhenUsed/>
    <w:rsid w:val="002E06A8"/>
    <w:pPr>
      <w:spacing w:before="100" w:beforeAutospacing="1" w:after="100" w:afterAutospacing="1"/>
    </w:pPr>
    <w:rPr>
      <w:rFonts w:ascii="Times New Roman" w:eastAsiaTheme="minorHAnsi" w:hAnsi="Times New Roman"/>
      <w:sz w:val="24"/>
      <w:szCs w:val="24"/>
    </w:rPr>
  </w:style>
  <w:style w:type="character" w:styleId="Emphasis">
    <w:name w:val="Emphasis"/>
    <w:basedOn w:val="DefaultParagraphFont"/>
    <w:uiPriority w:val="20"/>
    <w:qFormat/>
    <w:locked/>
    <w:rsid w:val="002E0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083">
      <w:marLeft w:val="0"/>
      <w:marRight w:val="0"/>
      <w:marTop w:val="0"/>
      <w:marBottom w:val="0"/>
      <w:divBdr>
        <w:top w:val="none" w:sz="0" w:space="0" w:color="auto"/>
        <w:left w:val="none" w:sz="0" w:space="0" w:color="auto"/>
        <w:bottom w:val="none" w:sz="0" w:space="0" w:color="auto"/>
        <w:right w:val="none" w:sz="0" w:space="0" w:color="auto"/>
      </w:divBdr>
    </w:div>
    <w:div w:id="52482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K31@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853</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Applied Human Anatomy</vt:lpstr>
    </vt:vector>
  </TitlesOfParts>
  <Company>University of Pittsburgh, School of Education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Human Anatomy</dc:title>
  <dc:creator>dfarrell</dc:creator>
  <cp:lastModifiedBy>Goss, Fredric L</cp:lastModifiedBy>
  <cp:revision>13</cp:revision>
  <cp:lastPrinted>2017-08-30T13:09:00Z</cp:lastPrinted>
  <dcterms:created xsi:type="dcterms:W3CDTF">2017-08-28T15:45:00Z</dcterms:created>
  <dcterms:modified xsi:type="dcterms:W3CDTF">2018-08-20T13:26:00Z</dcterms:modified>
</cp:coreProperties>
</file>